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8A32B" w14:textId="1880556B" w:rsidR="00204F67" w:rsidRDefault="00204F67" w:rsidP="0032492B">
      <w:pPr>
        <w:rPr>
          <w:b/>
          <w:sz w:val="36"/>
          <w:szCs w:val="36"/>
        </w:rPr>
      </w:pPr>
    </w:p>
    <w:p w14:paraId="47787FFD" w14:textId="77777777" w:rsidR="00204F67" w:rsidRPr="00AD30C9" w:rsidRDefault="00204F67" w:rsidP="00204F67">
      <w:pPr>
        <w:spacing w:line="1" w:lineRule="atLeast"/>
        <w:jc w:val="center"/>
        <w:rPr>
          <w:rFonts w:ascii="仿宋_GB2312" w:eastAsia="仿宋_GB2312" w:hAnsi="宋体"/>
          <w:b/>
          <w:sz w:val="40"/>
          <w:szCs w:val="28"/>
        </w:rPr>
      </w:pPr>
      <w:r w:rsidRPr="00964EE2">
        <w:rPr>
          <w:rFonts w:ascii="仿宋_GB2312" w:eastAsia="仿宋_GB2312" w:hAnsi="宋体" w:hint="eastAsia"/>
          <w:b/>
          <w:sz w:val="40"/>
          <w:szCs w:val="28"/>
        </w:rPr>
        <w:t>汽</w:t>
      </w:r>
      <w:proofErr w:type="gramStart"/>
      <w:r w:rsidRPr="00964EE2">
        <w:rPr>
          <w:rFonts w:ascii="仿宋_GB2312" w:eastAsia="仿宋_GB2312" w:hAnsi="宋体" w:hint="eastAsia"/>
          <w:b/>
          <w:sz w:val="40"/>
          <w:szCs w:val="28"/>
        </w:rPr>
        <w:t>运运输</w:t>
      </w:r>
      <w:proofErr w:type="gramEnd"/>
      <w:r w:rsidRPr="00964EE2">
        <w:rPr>
          <w:rFonts w:ascii="仿宋_GB2312" w:eastAsia="仿宋_GB2312" w:hAnsi="宋体" w:hint="eastAsia"/>
          <w:b/>
          <w:sz w:val="40"/>
          <w:szCs w:val="28"/>
        </w:rPr>
        <w:t>合同</w:t>
      </w:r>
    </w:p>
    <w:p w14:paraId="74D2DECE" w14:textId="77777777" w:rsidR="00204F67" w:rsidRPr="00AD30C9" w:rsidRDefault="00204F67" w:rsidP="00204F67">
      <w:pPr>
        <w:spacing w:line="360" w:lineRule="auto"/>
        <w:ind w:leftChars="2300" w:left="4830" w:rightChars="650" w:right="1365"/>
        <w:rPr>
          <w:rFonts w:ascii="仿宋_GB2312" w:eastAsia="仿宋_GB2312" w:hAnsi="宋体"/>
          <w:sz w:val="24"/>
          <w:szCs w:val="28"/>
        </w:rPr>
      </w:pPr>
      <w:r w:rsidRPr="00AD30C9">
        <w:rPr>
          <w:rFonts w:ascii="仿宋_GB2312" w:eastAsia="仿宋_GB2312" w:hAnsi="宋体" w:hint="eastAsia"/>
          <w:sz w:val="24"/>
          <w:szCs w:val="28"/>
        </w:rPr>
        <w:t xml:space="preserve">合同编号:   </w:t>
      </w:r>
    </w:p>
    <w:p w14:paraId="58BA7321" w14:textId="77777777" w:rsidR="00204F67" w:rsidRPr="00AD30C9" w:rsidRDefault="00204F67" w:rsidP="00204F67">
      <w:pPr>
        <w:spacing w:line="360" w:lineRule="auto"/>
        <w:ind w:leftChars="2300" w:left="4830" w:rightChars="650" w:right="1365"/>
        <w:jc w:val="left"/>
        <w:rPr>
          <w:rFonts w:ascii="仿宋_GB2312" w:eastAsia="仿宋_GB2312" w:hAnsi="宋体"/>
          <w:sz w:val="24"/>
          <w:szCs w:val="28"/>
        </w:rPr>
      </w:pPr>
      <w:r w:rsidRPr="00AD30C9">
        <w:rPr>
          <w:rFonts w:ascii="仿宋_GB2312" w:eastAsia="仿宋_GB2312" w:hAnsi="宋体" w:hint="eastAsia"/>
          <w:sz w:val="24"/>
          <w:szCs w:val="28"/>
        </w:rPr>
        <w:t>签约地：广州番禺</w:t>
      </w:r>
    </w:p>
    <w:p w14:paraId="03DFA138" w14:textId="77777777" w:rsidR="00204F67" w:rsidRPr="00AD30C9" w:rsidRDefault="00204F67" w:rsidP="00204F67">
      <w:pPr>
        <w:spacing w:line="360" w:lineRule="auto"/>
        <w:rPr>
          <w:rFonts w:ascii="仿宋_GB2312" w:eastAsia="仿宋_GB2312" w:hAnsi="宋体"/>
          <w:sz w:val="24"/>
          <w:szCs w:val="28"/>
          <w:u w:val="single"/>
        </w:rPr>
      </w:pPr>
      <w:r w:rsidRPr="00AD30C9">
        <w:rPr>
          <w:rFonts w:ascii="仿宋_GB2312" w:eastAsia="仿宋_GB2312" w:hAnsi="宋体" w:hint="eastAsia"/>
          <w:b/>
          <w:sz w:val="24"/>
          <w:szCs w:val="28"/>
        </w:rPr>
        <w:t>甲方</w:t>
      </w:r>
      <w:r w:rsidRPr="00AD30C9">
        <w:rPr>
          <w:rFonts w:ascii="仿宋_GB2312" w:eastAsia="仿宋_GB2312" w:hAnsi="宋体" w:hint="eastAsia"/>
          <w:sz w:val="24"/>
          <w:szCs w:val="28"/>
        </w:rPr>
        <w:t>（托运人）：</w:t>
      </w:r>
    </w:p>
    <w:p w14:paraId="353887DC" w14:textId="77777777" w:rsidR="00204F67" w:rsidRPr="00AD30C9" w:rsidRDefault="00204F67" w:rsidP="00204F67">
      <w:pPr>
        <w:spacing w:line="360" w:lineRule="auto"/>
        <w:rPr>
          <w:rFonts w:ascii="仿宋_GB2312" w:eastAsia="仿宋_GB2312" w:hAnsi="宋体"/>
          <w:sz w:val="24"/>
          <w:szCs w:val="28"/>
        </w:rPr>
      </w:pPr>
      <w:r w:rsidRPr="00AD30C9">
        <w:rPr>
          <w:rFonts w:ascii="仿宋_GB2312" w:eastAsia="仿宋_GB2312" w:hAnsi="宋体" w:hint="eastAsia"/>
          <w:b/>
          <w:sz w:val="24"/>
          <w:szCs w:val="28"/>
        </w:rPr>
        <w:t>乙方</w:t>
      </w:r>
      <w:r w:rsidRPr="00AD30C9">
        <w:rPr>
          <w:rFonts w:ascii="仿宋_GB2312" w:eastAsia="仿宋_GB2312" w:hAnsi="宋体" w:hint="eastAsia"/>
          <w:sz w:val="24"/>
          <w:szCs w:val="28"/>
        </w:rPr>
        <w:t>（承运人）：</w:t>
      </w:r>
    </w:p>
    <w:p w14:paraId="54C0C455" w14:textId="77777777" w:rsidR="00204F67" w:rsidRPr="00AD30C9" w:rsidRDefault="00204F67" w:rsidP="00204F67">
      <w:pPr>
        <w:spacing w:line="360" w:lineRule="auto"/>
        <w:rPr>
          <w:rFonts w:ascii="仿宋_GB2312" w:eastAsia="仿宋_GB2312" w:hAnsi="宋体"/>
          <w:sz w:val="24"/>
          <w:szCs w:val="28"/>
        </w:rPr>
      </w:pPr>
    </w:p>
    <w:p w14:paraId="0238E0AD" w14:textId="77777777" w:rsidR="00204F67" w:rsidRPr="00AD30C9" w:rsidRDefault="00204F67" w:rsidP="00204F67">
      <w:pPr>
        <w:spacing w:line="360" w:lineRule="auto"/>
        <w:ind w:firstLineChars="200" w:firstLine="480"/>
        <w:rPr>
          <w:rFonts w:ascii="仿宋_GB2312" w:eastAsia="仿宋_GB2312" w:hAnsi="宋体"/>
          <w:sz w:val="24"/>
          <w:szCs w:val="28"/>
        </w:rPr>
      </w:pPr>
      <w:r w:rsidRPr="00AD30C9">
        <w:rPr>
          <w:rFonts w:ascii="仿宋_GB2312" w:eastAsia="仿宋_GB2312" w:hAnsi="宋体" w:hint="eastAsia"/>
          <w:sz w:val="24"/>
          <w:szCs w:val="28"/>
        </w:rPr>
        <w:t>甲乙双方本着平等、互利、互惠的原则，经双方友好协商，就乙方承运甲方货物的有关事宜达成如下协议：</w:t>
      </w:r>
    </w:p>
    <w:p w14:paraId="5B10009F" w14:textId="77777777" w:rsidR="00204F67" w:rsidRPr="00AD30C9" w:rsidRDefault="00204F67" w:rsidP="00204F67">
      <w:pPr>
        <w:numPr>
          <w:ilvl w:val="0"/>
          <w:numId w:val="3"/>
        </w:numPr>
        <w:spacing w:line="360" w:lineRule="auto"/>
        <w:outlineLvl w:val="0"/>
        <w:rPr>
          <w:rFonts w:ascii="仿宋_GB2312" w:eastAsia="仿宋_GB2312" w:hAnsi="宋体"/>
          <w:b/>
          <w:sz w:val="24"/>
          <w:szCs w:val="28"/>
        </w:rPr>
      </w:pPr>
      <w:r w:rsidRPr="00AD30C9">
        <w:rPr>
          <w:rFonts w:ascii="仿宋_GB2312" w:eastAsia="仿宋_GB2312" w:hAnsi="宋体" w:hint="eastAsia"/>
          <w:b/>
          <w:sz w:val="24"/>
          <w:szCs w:val="28"/>
        </w:rPr>
        <w:t>合同价格及结算方式：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708"/>
        <w:gridCol w:w="1985"/>
        <w:gridCol w:w="1275"/>
        <w:gridCol w:w="1701"/>
        <w:gridCol w:w="1560"/>
      </w:tblGrid>
      <w:tr w:rsidR="00204F67" w:rsidRPr="00AD30C9" w14:paraId="35BAC12F" w14:textId="77777777" w:rsidTr="002B221A">
        <w:trPr>
          <w:trHeight w:val="324"/>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FF4C150" w14:textId="77777777" w:rsidR="00204F67" w:rsidRPr="00AD30C9" w:rsidRDefault="00204F67" w:rsidP="002B221A">
            <w:pPr>
              <w:widowControl/>
              <w:spacing w:line="360" w:lineRule="auto"/>
              <w:jc w:val="center"/>
              <w:rPr>
                <w:rFonts w:ascii="仿宋_GB2312" w:eastAsia="仿宋_GB2312" w:hAnsi="宋体"/>
                <w:sz w:val="22"/>
                <w:szCs w:val="28"/>
              </w:rPr>
            </w:pPr>
            <w:r w:rsidRPr="00AD30C9">
              <w:rPr>
                <w:rFonts w:ascii="仿宋_GB2312" w:eastAsia="仿宋_GB2312" w:hAnsi="宋体" w:hint="eastAsia"/>
                <w:sz w:val="22"/>
                <w:szCs w:val="28"/>
              </w:rPr>
              <w:t>货物名称</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3BA8D39C" w14:textId="77777777" w:rsidR="00204F67" w:rsidRPr="00AD30C9" w:rsidRDefault="00204F67" w:rsidP="002B221A">
            <w:pPr>
              <w:widowControl/>
              <w:spacing w:line="360" w:lineRule="auto"/>
              <w:jc w:val="center"/>
              <w:rPr>
                <w:rFonts w:ascii="仿宋_GB2312" w:eastAsia="仿宋_GB2312" w:hAnsi="宋体"/>
                <w:sz w:val="22"/>
                <w:szCs w:val="28"/>
              </w:rPr>
            </w:pPr>
            <w:r w:rsidRPr="00AD30C9">
              <w:rPr>
                <w:rFonts w:ascii="仿宋_GB2312" w:eastAsia="仿宋_GB2312" w:hAnsi="宋体" w:hint="eastAsia"/>
                <w:sz w:val="22"/>
                <w:szCs w:val="28"/>
              </w:rPr>
              <w:t>包装方式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CACE54" w14:textId="77777777" w:rsidR="00204F67" w:rsidRPr="00AD30C9" w:rsidRDefault="00204F67" w:rsidP="002B221A">
            <w:pPr>
              <w:widowControl/>
              <w:spacing w:line="360" w:lineRule="auto"/>
              <w:jc w:val="center"/>
              <w:rPr>
                <w:rFonts w:ascii="仿宋_GB2312" w:eastAsia="仿宋_GB2312" w:hAnsi="宋体"/>
                <w:sz w:val="22"/>
                <w:szCs w:val="28"/>
              </w:rPr>
            </w:pPr>
            <w:r w:rsidRPr="00AD30C9">
              <w:rPr>
                <w:rFonts w:ascii="仿宋_GB2312" w:eastAsia="仿宋_GB2312" w:hAnsi="宋体" w:hint="eastAsia"/>
                <w:sz w:val="22"/>
                <w:szCs w:val="28"/>
              </w:rPr>
              <w:t>起运地</w:t>
            </w:r>
          </w:p>
        </w:tc>
        <w:tc>
          <w:tcPr>
            <w:tcW w:w="1275" w:type="dxa"/>
            <w:tcBorders>
              <w:top w:val="single" w:sz="4" w:space="0" w:color="auto"/>
              <w:left w:val="single" w:sz="4" w:space="0" w:color="auto"/>
              <w:bottom w:val="single" w:sz="4" w:space="0" w:color="auto"/>
              <w:right w:val="single" w:sz="4" w:space="0" w:color="auto"/>
            </w:tcBorders>
            <w:vAlign w:val="center"/>
          </w:tcPr>
          <w:p w14:paraId="3D5A515F" w14:textId="77777777" w:rsidR="00204F67" w:rsidRPr="00AD30C9" w:rsidRDefault="00204F67" w:rsidP="002B221A">
            <w:pPr>
              <w:widowControl/>
              <w:spacing w:line="360" w:lineRule="auto"/>
              <w:jc w:val="center"/>
              <w:rPr>
                <w:rFonts w:ascii="仿宋_GB2312" w:eastAsia="仿宋_GB2312" w:hAnsi="宋体"/>
                <w:sz w:val="22"/>
                <w:szCs w:val="28"/>
              </w:rPr>
            </w:pPr>
            <w:r w:rsidRPr="00AD30C9">
              <w:rPr>
                <w:rFonts w:ascii="仿宋_GB2312" w:eastAsia="仿宋_GB2312" w:hAnsi="宋体" w:hint="eastAsia"/>
                <w:sz w:val="22"/>
                <w:szCs w:val="28"/>
              </w:rPr>
              <w:t>目的地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F06FB8" w14:textId="77777777" w:rsidR="00204F67" w:rsidRPr="00AD30C9" w:rsidRDefault="00204F67" w:rsidP="002B221A">
            <w:pPr>
              <w:widowControl/>
              <w:spacing w:line="360" w:lineRule="auto"/>
              <w:jc w:val="center"/>
              <w:rPr>
                <w:rFonts w:ascii="仿宋_GB2312" w:eastAsia="仿宋_GB2312" w:hAnsi="宋体"/>
                <w:sz w:val="22"/>
                <w:szCs w:val="28"/>
              </w:rPr>
            </w:pPr>
            <w:r w:rsidRPr="00AD30C9">
              <w:rPr>
                <w:rFonts w:ascii="仿宋_GB2312" w:eastAsia="仿宋_GB2312" w:hAnsi="宋体" w:hint="eastAsia"/>
                <w:sz w:val="22"/>
                <w:szCs w:val="28"/>
              </w:rPr>
              <w:t>运费（元/吨）</w:t>
            </w:r>
          </w:p>
        </w:tc>
        <w:tc>
          <w:tcPr>
            <w:tcW w:w="1560" w:type="dxa"/>
            <w:tcBorders>
              <w:top w:val="single" w:sz="4" w:space="0" w:color="auto"/>
              <w:left w:val="single" w:sz="4" w:space="0" w:color="auto"/>
              <w:bottom w:val="single" w:sz="4" w:space="0" w:color="auto"/>
              <w:right w:val="single" w:sz="4" w:space="0" w:color="auto"/>
            </w:tcBorders>
            <w:vAlign w:val="center"/>
          </w:tcPr>
          <w:p w14:paraId="3EFAC740" w14:textId="77777777" w:rsidR="00204F67" w:rsidRPr="00AD30C9" w:rsidRDefault="00204F67" w:rsidP="002B221A">
            <w:pPr>
              <w:widowControl/>
              <w:spacing w:line="360" w:lineRule="auto"/>
              <w:jc w:val="center"/>
              <w:rPr>
                <w:rFonts w:ascii="仿宋_GB2312" w:eastAsia="仿宋_GB2312" w:hAnsi="宋体"/>
                <w:sz w:val="22"/>
                <w:szCs w:val="28"/>
              </w:rPr>
            </w:pPr>
            <w:r w:rsidRPr="00AD30C9">
              <w:rPr>
                <w:rFonts w:ascii="仿宋_GB2312" w:eastAsia="仿宋_GB2312" w:hAnsi="宋体" w:hint="eastAsia"/>
                <w:sz w:val="22"/>
                <w:szCs w:val="28"/>
              </w:rPr>
              <w:t>备注</w:t>
            </w:r>
          </w:p>
        </w:tc>
      </w:tr>
      <w:tr w:rsidR="00204F67" w:rsidRPr="00AD30C9" w14:paraId="0CF6A311" w14:textId="77777777" w:rsidTr="002B221A">
        <w:trPr>
          <w:trHeight w:val="324"/>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92073B" w14:textId="77777777" w:rsidR="00204F67" w:rsidRPr="00AD30C9" w:rsidRDefault="00204F67" w:rsidP="002B221A">
            <w:pPr>
              <w:spacing w:line="360" w:lineRule="auto"/>
              <w:jc w:val="center"/>
              <w:rPr>
                <w:rFonts w:ascii="仿宋_GB2312" w:eastAsia="仿宋_GB2312" w:hAnsi="宋体"/>
                <w:sz w:val="22"/>
                <w:szCs w:val="28"/>
              </w:rPr>
            </w:pPr>
            <w:r w:rsidRPr="00AD30C9">
              <w:rPr>
                <w:rFonts w:ascii="仿宋_GB2312" w:eastAsia="仿宋_GB2312" w:hAnsi="宋体" w:hint="eastAsia"/>
                <w:sz w:val="22"/>
                <w:szCs w:val="28"/>
              </w:rPr>
              <w:t>饲料原料</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752C567F" w14:textId="77777777" w:rsidR="00204F67" w:rsidRPr="00AD30C9" w:rsidRDefault="00204F67" w:rsidP="002B221A">
            <w:pPr>
              <w:widowControl/>
              <w:spacing w:line="360" w:lineRule="auto"/>
              <w:jc w:val="center"/>
              <w:rPr>
                <w:rFonts w:ascii="仿宋_GB2312" w:eastAsia="仿宋_GB2312" w:hAnsi="宋体"/>
                <w:sz w:val="22"/>
                <w:szCs w:val="28"/>
              </w:rPr>
            </w:pPr>
            <w:r w:rsidRPr="00AD30C9">
              <w:rPr>
                <w:rFonts w:ascii="仿宋_GB2312" w:eastAsia="仿宋_GB2312" w:hAnsi="宋体" w:hint="eastAsia"/>
                <w:sz w:val="22"/>
                <w:szCs w:val="28"/>
              </w:rPr>
              <w:t>包／散</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FF2DD6" w14:textId="77777777" w:rsidR="00204F67" w:rsidRPr="00AD30C9" w:rsidRDefault="00204F67" w:rsidP="002B221A">
            <w:pPr>
              <w:widowControl/>
              <w:spacing w:line="360" w:lineRule="auto"/>
              <w:jc w:val="center"/>
              <w:rPr>
                <w:rFonts w:ascii="仿宋_GB2312" w:eastAsia="仿宋_GB2312" w:hAnsi="宋体"/>
                <w:sz w:val="22"/>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88E5392" w14:textId="77777777" w:rsidR="00204F67" w:rsidRPr="00AD30C9" w:rsidRDefault="00204F67" w:rsidP="002B221A">
            <w:pPr>
              <w:widowControl/>
              <w:spacing w:line="360" w:lineRule="auto"/>
              <w:jc w:val="center"/>
              <w:rPr>
                <w:rFonts w:ascii="仿宋_GB2312" w:eastAsia="仿宋_GB2312" w:hAnsi="宋体"/>
                <w:sz w:val="22"/>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28BFF0" w14:textId="77777777" w:rsidR="00204F67" w:rsidRPr="00AD30C9" w:rsidRDefault="00204F67" w:rsidP="002B221A">
            <w:pPr>
              <w:widowControl/>
              <w:spacing w:line="360" w:lineRule="auto"/>
              <w:jc w:val="center"/>
              <w:rPr>
                <w:rFonts w:ascii="仿宋_GB2312" w:eastAsia="仿宋_GB2312" w:hAnsi="宋体"/>
                <w:sz w:val="22"/>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15820FE" w14:textId="77777777" w:rsidR="00204F67" w:rsidRPr="00AD30C9" w:rsidRDefault="00204F67" w:rsidP="002B221A">
            <w:pPr>
              <w:widowControl/>
              <w:spacing w:line="360" w:lineRule="auto"/>
              <w:jc w:val="center"/>
              <w:rPr>
                <w:rFonts w:ascii="仿宋_GB2312" w:eastAsia="仿宋_GB2312" w:hAnsi="宋体"/>
                <w:sz w:val="22"/>
                <w:szCs w:val="28"/>
              </w:rPr>
            </w:pPr>
          </w:p>
        </w:tc>
      </w:tr>
    </w:tbl>
    <w:p w14:paraId="6CDA8124" w14:textId="0BD22920" w:rsidR="00204F67" w:rsidRPr="00AD30C9" w:rsidRDefault="00204F67" w:rsidP="00204F67">
      <w:pPr>
        <w:pStyle w:val="a9"/>
        <w:numPr>
          <w:ilvl w:val="0"/>
          <w:numId w:val="4"/>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 xml:space="preserve">合同期限： </w:t>
      </w:r>
      <w:r w:rsidRPr="00AD30C9">
        <w:rPr>
          <w:rFonts w:ascii="仿宋_GB2312" w:eastAsia="仿宋_GB2312" w:hAnsi="宋体" w:hint="eastAsia"/>
          <w:sz w:val="24"/>
          <w:szCs w:val="28"/>
          <w:u w:val="single"/>
        </w:rPr>
        <w:t xml:space="preserve"> </w:t>
      </w:r>
      <w:r w:rsidR="0032492B">
        <w:rPr>
          <w:rFonts w:ascii="仿宋_GB2312" w:eastAsia="仿宋_GB2312" w:hAnsi="宋体"/>
          <w:sz w:val="24"/>
          <w:szCs w:val="28"/>
          <w:u w:val="single"/>
        </w:rPr>
        <w:t xml:space="preserve">   </w:t>
      </w:r>
      <w:r w:rsidRPr="00AD30C9">
        <w:rPr>
          <w:rFonts w:ascii="仿宋_GB2312" w:eastAsia="仿宋_GB2312" w:hAnsi="宋体" w:hint="eastAsia"/>
          <w:sz w:val="24"/>
          <w:szCs w:val="28"/>
          <w:u w:val="single"/>
        </w:rPr>
        <w:t xml:space="preserve">   </w:t>
      </w:r>
      <w:r w:rsidRPr="00AD30C9">
        <w:rPr>
          <w:rFonts w:ascii="仿宋_GB2312" w:eastAsia="仿宋_GB2312" w:hAnsi="宋体" w:hint="eastAsia"/>
          <w:sz w:val="24"/>
          <w:szCs w:val="28"/>
        </w:rPr>
        <w:t>年</w:t>
      </w:r>
      <w:r w:rsidRPr="00AD30C9">
        <w:rPr>
          <w:rFonts w:ascii="仿宋_GB2312" w:eastAsia="仿宋_GB2312" w:hAnsi="宋体" w:hint="eastAsia"/>
          <w:sz w:val="24"/>
          <w:szCs w:val="28"/>
          <w:u w:val="single"/>
        </w:rPr>
        <w:t xml:space="preserve">    </w:t>
      </w:r>
      <w:r w:rsidRPr="00AD30C9">
        <w:rPr>
          <w:rFonts w:ascii="仿宋_GB2312" w:eastAsia="仿宋_GB2312" w:hAnsi="宋体" w:hint="eastAsia"/>
          <w:sz w:val="24"/>
          <w:szCs w:val="28"/>
        </w:rPr>
        <w:t>月</w:t>
      </w:r>
      <w:r w:rsidRPr="00AD30C9">
        <w:rPr>
          <w:rFonts w:ascii="仿宋_GB2312" w:eastAsia="仿宋_GB2312" w:hAnsi="宋体" w:hint="eastAsia"/>
          <w:sz w:val="24"/>
          <w:szCs w:val="28"/>
          <w:u w:val="single"/>
        </w:rPr>
        <w:t xml:space="preserve">    </w:t>
      </w:r>
      <w:r w:rsidRPr="00AD30C9">
        <w:rPr>
          <w:rFonts w:ascii="仿宋_GB2312" w:eastAsia="仿宋_GB2312" w:hAnsi="宋体" w:hint="eastAsia"/>
          <w:sz w:val="24"/>
          <w:szCs w:val="28"/>
        </w:rPr>
        <w:t>日 起至</w:t>
      </w:r>
      <w:r w:rsidRPr="00AD30C9">
        <w:rPr>
          <w:rFonts w:ascii="仿宋_GB2312" w:eastAsia="仿宋_GB2312" w:hAnsi="宋体" w:hint="eastAsia"/>
          <w:sz w:val="24"/>
          <w:szCs w:val="28"/>
          <w:u w:val="single"/>
        </w:rPr>
        <w:t xml:space="preserve">  </w:t>
      </w:r>
      <w:r w:rsidR="0032492B">
        <w:rPr>
          <w:rFonts w:ascii="仿宋_GB2312" w:eastAsia="仿宋_GB2312" w:hAnsi="宋体"/>
          <w:sz w:val="24"/>
          <w:szCs w:val="28"/>
          <w:u w:val="single"/>
        </w:rPr>
        <w:t xml:space="preserve">  </w:t>
      </w:r>
      <w:r w:rsidRPr="00AD30C9">
        <w:rPr>
          <w:rFonts w:ascii="仿宋_GB2312" w:eastAsia="仿宋_GB2312" w:hAnsi="宋体" w:hint="eastAsia"/>
          <w:sz w:val="24"/>
          <w:szCs w:val="28"/>
          <w:u w:val="single"/>
        </w:rPr>
        <w:t xml:space="preserve">   </w:t>
      </w:r>
      <w:r w:rsidRPr="00AD30C9">
        <w:rPr>
          <w:rFonts w:ascii="仿宋_GB2312" w:eastAsia="仿宋_GB2312" w:hAnsi="宋体" w:hint="eastAsia"/>
          <w:sz w:val="24"/>
          <w:szCs w:val="28"/>
        </w:rPr>
        <w:t>年</w:t>
      </w:r>
      <w:r w:rsidRPr="00AD30C9">
        <w:rPr>
          <w:rFonts w:ascii="仿宋_GB2312" w:eastAsia="仿宋_GB2312" w:hAnsi="宋体" w:hint="eastAsia"/>
          <w:sz w:val="24"/>
          <w:szCs w:val="28"/>
          <w:u w:val="single"/>
        </w:rPr>
        <w:t xml:space="preserve">    </w:t>
      </w:r>
      <w:r w:rsidRPr="00AD30C9">
        <w:rPr>
          <w:rFonts w:ascii="仿宋_GB2312" w:eastAsia="仿宋_GB2312" w:hAnsi="宋体" w:hint="eastAsia"/>
          <w:sz w:val="24"/>
          <w:szCs w:val="28"/>
        </w:rPr>
        <w:t>月</w:t>
      </w:r>
      <w:r w:rsidRPr="00AD30C9">
        <w:rPr>
          <w:rFonts w:ascii="仿宋_GB2312" w:eastAsia="仿宋_GB2312" w:hAnsi="宋体" w:hint="eastAsia"/>
          <w:sz w:val="24"/>
          <w:szCs w:val="28"/>
          <w:u w:val="single"/>
        </w:rPr>
        <w:t xml:space="preserve">     </w:t>
      </w:r>
      <w:r w:rsidRPr="00AD30C9">
        <w:rPr>
          <w:rFonts w:ascii="仿宋_GB2312" w:eastAsia="仿宋_GB2312" w:hAnsi="宋体" w:hint="eastAsia"/>
          <w:sz w:val="24"/>
          <w:szCs w:val="28"/>
        </w:rPr>
        <w:t>日止。</w:t>
      </w:r>
    </w:p>
    <w:p w14:paraId="1599243D" w14:textId="77777777" w:rsidR="00204F67" w:rsidRPr="00AD30C9" w:rsidRDefault="00204F67" w:rsidP="00204F67">
      <w:pPr>
        <w:pStyle w:val="a9"/>
        <w:numPr>
          <w:ilvl w:val="0"/>
          <w:numId w:val="4"/>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以上运费单价为含税开票价格，运费的计费数量以甲方工厂电子地磅计量为准。</w:t>
      </w:r>
    </w:p>
    <w:p w14:paraId="2F0FE9D7" w14:textId="77777777" w:rsidR="00204F67" w:rsidRPr="00AD30C9" w:rsidRDefault="00204F67" w:rsidP="00204F67">
      <w:pPr>
        <w:pStyle w:val="a9"/>
        <w:numPr>
          <w:ilvl w:val="0"/>
          <w:numId w:val="4"/>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货物到甲方工厂后，甲方工厂给乙方出具入库单。乙方按照甲方工厂开具的入库单、有效运输发票按月结算运费（当月运费次月结算，乙方代垫费用应当事先经甲方同意，</w:t>
      </w:r>
      <w:proofErr w:type="gramStart"/>
      <w:r w:rsidRPr="00AD30C9">
        <w:rPr>
          <w:rFonts w:ascii="仿宋_GB2312" w:eastAsia="仿宋_GB2312" w:hAnsi="宋体" w:hint="eastAsia"/>
          <w:sz w:val="24"/>
          <w:szCs w:val="28"/>
        </w:rPr>
        <w:t>凭相关</w:t>
      </w:r>
      <w:proofErr w:type="gramEnd"/>
      <w:r w:rsidRPr="00AD30C9">
        <w:rPr>
          <w:rFonts w:ascii="仿宋_GB2312" w:eastAsia="仿宋_GB2312" w:hAnsi="宋体" w:hint="eastAsia"/>
          <w:sz w:val="24"/>
          <w:szCs w:val="28"/>
        </w:rPr>
        <w:t>代垫项目有效票据按月结算）。</w:t>
      </w:r>
    </w:p>
    <w:p w14:paraId="108AA0FE" w14:textId="77777777" w:rsidR="00204F67" w:rsidRPr="00AD30C9" w:rsidRDefault="00204F67" w:rsidP="00204F67">
      <w:pPr>
        <w:numPr>
          <w:ilvl w:val="0"/>
          <w:numId w:val="4"/>
        </w:numPr>
        <w:spacing w:line="360" w:lineRule="auto"/>
        <w:rPr>
          <w:rFonts w:ascii="仿宋_GB2312" w:eastAsia="仿宋_GB2312" w:hAnsi="宋体"/>
          <w:sz w:val="24"/>
          <w:szCs w:val="28"/>
        </w:rPr>
      </w:pPr>
      <w:r w:rsidRPr="00AD30C9">
        <w:rPr>
          <w:rFonts w:ascii="仿宋_GB2312" w:eastAsia="仿宋_GB2312" w:hAnsi="宋体" w:hint="eastAsia"/>
          <w:sz w:val="24"/>
          <w:szCs w:val="28"/>
        </w:rPr>
        <w:t>因计划量不足或因包装方式问题造成提货量不足30吨的，按照30吨计算运费。</w:t>
      </w:r>
    </w:p>
    <w:p w14:paraId="314EF97B" w14:textId="190FF32B" w:rsidR="00204F67" w:rsidRPr="00AD30C9" w:rsidRDefault="00204F67" w:rsidP="00204F67">
      <w:pPr>
        <w:numPr>
          <w:ilvl w:val="0"/>
          <w:numId w:val="4"/>
        </w:numPr>
        <w:spacing w:line="360" w:lineRule="auto"/>
        <w:rPr>
          <w:rFonts w:ascii="仿宋_GB2312" w:eastAsia="仿宋_GB2312" w:hAnsi="宋体"/>
          <w:sz w:val="24"/>
          <w:szCs w:val="28"/>
        </w:rPr>
      </w:pPr>
      <w:r w:rsidRPr="00AD30C9">
        <w:rPr>
          <w:rFonts w:ascii="仿宋_GB2312" w:eastAsia="仿宋_GB2312" w:hAnsi="宋体" w:hint="eastAsia"/>
          <w:sz w:val="24"/>
          <w:szCs w:val="28"/>
        </w:rPr>
        <w:t xml:space="preserve">该招标运价测算的0#柴油价格基数为 </w:t>
      </w:r>
      <w:r w:rsidRPr="00300F87">
        <w:rPr>
          <w:rFonts w:ascii="仿宋_GB2312" w:eastAsia="仿宋_GB2312" w:hAnsi="宋体"/>
          <w:sz w:val="24"/>
          <w:szCs w:val="28"/>
          <w:highlight w:val="yellow"/>
          <w:u w:val="single"/>
        </w:rPr>
        <w:t>7.</w:t>
      </w:r>
      <w:r w:rsidR="00300F87" w:rsidRPr="006F12B5">
        <w:rPr>
          <w:rFonts w:ascii="仿宋_GB2312" w:eastAsia="仿宋_GB2312" w:hAnsi="宋体"/>
          <w:sz w:val="24"/>
          <w:szCs w:val="28"/>
          <w:highlight w:val="yellow"/>
          <w:u w:val="single"/>
        </w:rPr>
        <w:t>4</w:t>
      </w:r>
      <w:r w:rsidR="006F12B5" w:rsidRPr="006F12B5">
        <w:rPr>
          <w:rFonts w:ascii="仿宋_GB2312" w:eastAsia="仿宋_GB2312" w:hAnsi="宋体"/>
          <w:sz w:val="24"/>
          <w:szCs w:val="28"/>
          <w:highlight w:val="yellow"/>
          <w:u w:val="single"/>
        </w:rPr>
        <w:t>4</w:t>
      </w:r>
      <w:r w:rsidRPr="00AD30C9">
        <w:rPr>
          <w:rFonts w:ascii="仿宋_GB2312" w:eastAsia="仿宋_GB2312" w:hAnsi="宋体" w:hint="eastAsia"/>
          <w:sz w:val="24"/>
          <w:szCs w:val="28"/>
        </w:rPr>
        <w:t xml:space="preserve"> 元/升，油价上下浮动每10%，结合市场运价变化情况，分别开启运费上调或下降议价窗口。</w:t>
      </w:r>
    </w:p>
    <w:p w14:paraId="3DC5A8EB" w14:textId="77777777" w:rsidR="00204F67" w:rsidRPr="00AD30C9" w:rsidRDefault="00204F67" w:rsidP="00204F67">
      <w:pPr>
        <w:numPr>
          <w:ilvl w:val="0"/>
          <w:numId w:val="4"/>
        </w:numPr>
        <w:spacing w:line="360" w:lineRule="auto"/>
        <w:rPr>
          <w:rFonts w:ascii="仿宋_GB2312" w:eastAsia="仿宋_GB2312" w:hAnsi="宋体"/>
          <w:sz w:val="24"/>
          <w:szCs w:val="28"/>
        </w:rPr>
      </w:pPr>
      <w:r w:rsidRPr="00AD30C9">
        <w:rPr>
          <w:rFonts w:ascii="仿宋_GB2312" w:eastAsia="仿宋_GB2312" w:hAnsi="宋体" w:hint="eastAsia"/>
          <w:sz w:val="24"/>
          <w:szCs w:val="28"/>
        </w:rPr>
        <w:t>在合同期内，由于不可抗力（如国家有关政策、高速公路收费标准以及道路维修维护等）直接影响到车辆运营成本的，由双方根据实际情况另行议定调整方案。具体调整的运费标准按新协议进行确定。</w:t>
      </w:r>
    </w:p>
    <w:p w14:paraId="62EE12EA" w14:textId="77777777" w:rsidR="00204F67" w:rsidRPr="00AD30C9" w:rsidRDefault="00204F67" w:rsidP="00204F67">
      <w:pPr>
        <w:numPr>
          <w:ilvl w:val="0"/>
          <w:numId w:val="3"/>
        </w:numPr>
        <w:spacing w:line="360" w:lineRule="auto"/>
        <w:outlineLvl w:val="0"/>
        <w:rPr>
          <w:rFonts w:ascii="仿宋_GB2312" w:eastAsia="仿宋_GB2312" w:hAnsi="宋体"/>
          <w:b/>
          <w:sz w:val="24"/>
          <w:szCs w:val="28"/>
        </w:rPr>
      </w:pPr>
      <w:bookmarkStart w:id="0" w:name="_Toc438045750"/>
      <w:r w:rsidRPr="00AD30C9">
        <w:rPr>
          <w:rFonts w:ascii="仿宋_GB2312" w:eastAsia="仿宋_GB2312" w:hAnsi="宋体" w:hint="eastAsia"/>
          <w:b/>
          <w:sz w:val="24"/>
          <w:szCs w:val="28"/>
        </w:rPr>
        <w:t>甲方权利与义务：</w:t>
      </w:r>
      <w:bookmarkEnd w:id="0"/>
    </w:p>
    <w:p w14:paraId="62588927" w14:textId="77777777" w:rsidR="00204F67" w:rsidRPr="00AD30C9" w:rsidRDefault="00204F67" w:rsidP="00204F67">
      <w:pPr>
        <w:pStyle w:val="a9"/>
        <w:numPr>
          <w:ilvl w:val="0"/>
          <w:numId w:val="5"/>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甲方有运输任务时提前以书面、微信、邮件等方式报送给乙方固定的联系人确认运输内容，包括但不限于装卸货时间、货物数量、重量等。如甲方临时取消运输计划，应提前告知乙方，乙方不得因此要求甲方给予任何赔偿。</w:t>
      </w:r>
    </w:p>
    <w:p w14:paraId="79927774" w14:textId="77777777" w:rsidR="00204F67" w:rsidRPr="00AD30C9" w:rsidRDefault="00204F67" w:rsidP="00204F67">
      <w:pPr>
        <w:pStyle w:val="a9"/>
        <w:numPr>
          <w:ilvl w:val="0"/>
          <w:numId w:val="5"/>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甲方有义务协助乙方办理提货手续并应及时安排乙方车辆卸货。</w:t>
      </w:r>
    </w:p>
    <w:p w14:paraId="02FD98A0" w14:textId="77777777" w:rsidR="00204F67" w:rsidRPr="00AD30C9" w:rsidRDefault="00204F67" w:rsidP="00204F67">
      <w:pPr>
        <w:pStyle w:val="a9"/>
        <w:numPr>
          <w:ilvl w:val="0"/>
          <w:numId w:val="5"/>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按合同要求及时向乙方支付运费及有关垫付费用。</w:t>
      </w:r>
    </w:p>
    <w:p w14:paraId="55D4F2CA" w14:textId="77777777" w:rsidR="00204F67" w:rsidRPr="00AD30C9" w:rsidRDefault="00204F67" w:rsidP="00204F67">
      <w:pPr>
        <w:numPr>
          <w:ilvl w:val="0"/>
          <w:numId w:val="3"/>
        </w:numPr>
        <w:spacing w:line="360" w:lineRule="auto"/>
        <w:outlineLvl w:val="0"/>
        <w:rPr>
          <w:rFonts w:ascii="仿宋_GB2312" w:eastAsia="仿宋_GB2312" w:hAnsi="宋体"/>
          <w:b/>
          <w:sz w:val="24"/>
          <w:szCs w:val="28"/>
        </w:rPr>
      </w:pPr>
      <w:bookmarkStart w:id="1" w:name="_Toc438045751"/>
      <w:r w:rsidRPr="00AD30C9">
        <w:rPr>
          <w:rFonts w:ascii="仿宋_GB2312" w:eastAsia="仿宋_GB2312" w:hAnsi="宋体" w:hint="eastAsia"/>
          <w:b/>
          <w:sz w:val="24"/>
          <w:szCs w:val="28"/>
        </w:rPr>
        <w:t>乙方权利与义务：</w:t>
      </w:r>
      <w:bookmarkEnd w:id="1"/>
    </w:p>
    <w:p w14:paraId="6572FFDB" w14:textId="77777777" w:rsidR="00204F67" w:rsidRPr="00AD30C9" w:rsidRDefault="00204F67" w:rsidP="00204F67">
      <w:pPr>
        <w:numPr>
          <w:ilvl w:val="0"/>
          <w:numId w:val="6"/>
        </w:numPr>
        <w:spacing w:line="360" w:lineRule="auto"/>
        <w:rPr>
          <w:rFonts w:ascii="仿宋_GB2312" w:eastAsia="仿宋_GB2312" w:hAnsi="宋体"/>
          <w:sz w:val="24"/>
          <w:szCs w:val="28"/>
        </w:rPr>
      </w:pPr>
      <w:r w:rsidRPr="00AD30C9">
        <w:rPr>
          <w:rFonts w:ascii="仿宋_GB2312" w:eastAsia="仿宋_GB2312" w:hAnsi="宋体" w:hint="eastAsia"/>
          <w:sz w:val="24"/>
          <w:szCs w:val="28"/>
        </w:rPr>
        <w:lastRenderedPageBreak/>
        <w:t>自有车辆需为司机购买雇主责任险或工伤险（保额不低于80万）；</w:t>
      </w:r>
    </w:p>
    <w:p w14:paraId="07CE688D" w14:textId="77777777" w:rsidR="00204F67" w:rsidRPr="00AD30C9" w:rsidRDefault="00204F67" w:rsidP="00204F67">
      <w:pPr>
        <w:pStyle w:val="a9"/>
        <w:numPr>
          <w:ilvl w:val="0"/>
          <w:numId w:val="6"/>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乙方负责提供车况良好、牌证齐全有效的车辆，并配备证照齐全、驾驶经验丰富、责任心强的驾驶员，并</w:t>
      </w:r>
      <w:proofErr w:type="gramStart"/>
      <w:r w:rsidRPr="00AD30C9">
        <w:rPr>
          <w:rFonts w:ascii="仿宋_GB2312" w:eastAsia="仿宋_GB2312" w:hAnsi="宋体" w:hint="eastAsia"/>
          <w:sz w:val="24"/>
          <w:szCs w:val="28"/>
        </w:rPr>
        <w:t>承担因套牌</w:t>
      </w:r>
      <w:proofErr w:type="gramEnd"/>
      <w:r w:rsidRPr="00AD30C9">
        <w:rPr>
          <w:rFonts w:ascii="仿宋_GB2312" w:eastAsia="仿宋_GB2312" w:hAnsi="宋体" w:hint="eastAsia"/>
          <w:sz w:val="24"/>
          <w:szCs w:val="28"/>
        </w:rPr>
        <w:t>提货所造成的全部风险和甲方的货物损失。乙方应当自行负责驾驶人员安全和车辆安全。运输过程中产生的交通事故、行政处罚等一切责任由乙方自行承担。</w:t>
      </w:r>
    </w:p>
    <w:p w14:paraId="148DA398" w14:textId="77777777" w:rsidR="00204F67" w:rsidRPr="00AD30C9" w:rsidRDefault="00204F67" w:rsidP="00204F67">
      <w:pPr>
        <w:pStyle w:val="a9"/>
        <w:numPr>
          <w:ilvl w:val="0"/>
          <w:numId w:val="6"/>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接到甲方的运输任务后，必须及时回复并明确告知装货车辆车牌号码、司机姓名、司机身份证号码、联系电话等，并保证车辆按时到达装货地；乙方以固定员工的固定手机号码发送手机短信、即时通讯工具、传真等形式传递的提货车辆均视为乙方所委派的提货车辆，并按本协议承担相应责任。乙方固定联系人发生变更的，应当及时通知甲方，否则乙方应当赔偿甲方全部损失。</w:t>
      </w:r>
    </w:p>
    <w:p w14:paraId="18C9C4CE" w14:textId="77777777" w:rsidR="00204F67" w:rsidRPr="00AD30C9" w:rsidRDefault="00204F67" w:rsidP="00204F67">
      <w:pPr>
        <w:pStyle w:val="a9"/>
        <w:numPr>
          <w:ilvl w:val="0"/>
          <w:numId w:val="6"/>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乙方必须清点装货的件数，确认发货单，并负责将甲方的货物保质、保量安全地送达甲方指定的卸货地点。</w:t>
      </w:r>
    </w:p>
    <w:p w14:paraId="0F8FCA5C" w14:textId="77777777" w:rsidR="00204F67" w:rsidRPr="00AD30C9" w:rsidRDefault="00204F67" w:rsidP="00204F67">
      <w:pPr>
        <w:pStyle w:val="a9"/>
        <w:numPr>
          <w:ilvl w:val="0"/>
          <w:numId w:val="6"/>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乙方应遵守甲方厂区或者装货地点内的装、卸货规定，严禁进行无防护措施登高等作业行为，并对自身的安全负责，小心驾驶，减速慢行，装卸货过程中因车辆造成甲方财物损、毁的，由乙方负责修复或承担相应修复费用。严禁与甲方工厂或者装货地点工厂管理人员吵架、打架，如出现类似问题，甲方有权在履约保证金内每次扣款2000元；严禁堵塞甲方厂区大门或地磅，如出现类似问题，甲方将取消当事司机的送货资格并扣除履约保证金10000元，同一承运商年度内累计出现3次类似问题的，甲方有权终止运输合同。</w:t>
      </w:r>
    </w:p>
    <w:p w14:paraId="1A52F5C1" w14:textId="77777777" w:rsidR="00204F67" w:rsidRPr="00AD30C9" w:rsidRDefault="00204F67" w:rsidP="00204F67">
      <w:pPr>
        <w:pStyle w:val="a9"/>
        <w:numPr>
          <w:ilvl w:val="0"/>
          <w:numId w:val="6"/>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乙方须按照甲方要求车型进行派车，甲方发出提货派车计划，正常情况24小时内派车到位，紧急提货计划8-12小时内派车到位。针对旺季应有应急预案，正常提供物流服务，若乙方未按要求派车，甲方有权自行安排车辆，运输单价高于合同约定单价或产生其他损失，全部由乙方承担，甲方有权从乙方未结算运费或履约保证金中扣除。</w:t>
      </w:r>
    </w:p>
    <w:p w14:paraId="7BAAA7C7" w14:textId="01786551" w:rsidR="00204F67" w:rsidRPr="00AD30C9" w:rsidRDefault="00204F67" w:rsidP="00204F67">
      <w:pPr>
        <w:pStyle w:val="a9"/>
        <w:numPr>
          <w:ilvl w:val="0"/>
          <w:numId w:val="6"/>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乙方应向甲方缴纳</w:t>
      </w:r>
      <w:r w:rsidR="00686EB5" w:rsidRPr="00686EB5">
        <w:rPr>
          <w:rFonts w:ascii="仿宋_GB2312" w:eastAsia="仿宋_GB2312" w:hAnsi="宋体"/>
          <w:sz w:val="24"/>
          <w:szCs w:val="28"/>
          <w:u w:val="single"/>
        </w:rPr>
        <w:t>10</w:t>
      </w:r>
      <w:r w:rsidRPr="00686EB5">
        <w:rPr>
          <w:rFonts w:ascii="仿宋_GB2312" w:eastAsia="仿宋_GB2312" w:hAnsi="宋体" w:hint="eastAsia"/>
          <w:sz w:val="24"/>
          <w:szCs w:val="28"/>
          <w:u w:val="single"/>
        </w:rPr>
        <w:t>0000</w:t>
      </w:r>
      <w:r w:rsidR="00686EB5" w:rsidRPr="00686EB5">
        <w:rPr>
          <w:rFonts w:ascii="仿宋_GB2312" w:eastAsia="仿宋_GB2312" w:hAnsi="宋体"/>
          <w:sz w:val="24"/>
          <w:szCs w:val="28"/>
          <w:u w:val="single"/>
        </w:rPr>
        <w:t>.00</w:t>
      </w:r>
      <w:r w:rsidRPr="00AD30C9">
        <w:rPr>
          <w:rFonts w:ascii="仿宋_GB2312" w:eastAsia="仿宋_GB2312" w:hAnsi="宋体" w:hint="eastAsia"/>
          <w:sz w:val="24"/>
          <w:szCs w:val="28"/>
        </w:rPr>
        <w:t>元履约保证金，即中标后由投标保证金直接转换为履约保证金。合同到期后，双方无任何争议且乙方无任何违约情形，甲方需在30个工作日内将保证金全额无息退还给乙方。如因乙方违反本合同约定被甲方扣除履约保证金，导致履约保证金不足</w:t>
      </w:r>
      <w:r w:rsidR="00686EB5" w:rsidRPr="00686EB5">
        <w:rPr>
          <w:rFonts w:ascii="仿宋_GB2312" w:eastAsia="仿宋_GB2312" w:hAnsi="宋体"/>
          <w:sz w:val="24"/>
          <w:szCs w:val="28"/>
          <w:u w:val="single"/>
        </w:rPr>
        <w:t>10</w:t>
      </w:r>
      <w:r w:rsidR="00686EB5" w:rsidRPr="00686EB5">
        <w:rPr>
          <w:rFonts w:ascii="仿宋_GB2312" w:eastAsia="仿宋_GB2312" w:hAnsi="宋体" w:hint="eastAsia"/>
          <w:sz w:val="24"/>
          <w:szCs w:val="28"/>
          <w:u w:val="single"/>
        </w:rPr>
        <w:t>0000</w:t>
      </w:r>
      <w:r w:rsidR="00686EB5" w:rsidRPr="00686EB5">
        <w:rPr>
          <w:rFonts w:ascii="仿宋_GB2312" w:eastAsia="仿宋_GB2312" w:hAnsi="宋体"/>
          <w:sz w:val="24"/>
          <w:szCs w:val="28"/>
          <w:u w:val="single"/>
        </w:rPr>
        <w:t>.00</w:t>
      </w:r>
      <w:r w:rsidRPr="00AD30C9">
        <w:rPr>
          <w:rFonts w:ascii="仿宋_GB2312" w:eastAsia="仿宋_GB2312" w:hAnsi="宋体" w:hint="eastAsia"/>
          <w:sz w:val="24"/>
          <w:szCs w:val="28"/>
        </w:rPr>
        <w:t>元，乙方应当在甲方扣除履约保证金的3日内进行补足，如乙方不及时补足的，甲方有权从未结算的运费中扣除相应款项，同时甲方有权提前终止本合同，且不承担任何责任。</w:t>
      </w:r>
      <w:bookmarkStart w:id="2" w:name="_GoBack"/>
      <w:bookmarkEnd w:id="2"/>
    </w:p>
    <w:p w14:paraId="5CF3861C" w14:textId="77777777" w:rsidR="00204F67" w:rsidRPr="00AD30C9" w:rsidRDefault="00204F67" w:rsidP="00204F67">
      <w:pPr>
        <w:numPr>
          <w:ilvl w:val="0"/>
          <w:numId w:val="3"/>
        </w:numPr>
        <w:spacing w:line="360" w:lineRule="auto"/>
        <w:outlineLvl w:val="0"/>
        <w:rPr>
          <w:rFonts w:ascii="仿宋_GB2312" w:eastAsia="仿宋_GB2312" w:hAnsi="宋体"/>
          <w:b/>
          <w:sz w:val="24"/>
          <w:szCs w:val="28"/>
        </w:rPr>
      </w:pPr>
      <w:bookmarkStart w:id="3" w:name="_Toc438045752"/>
      <w:r w:rsidRPr="00AD30C9">
        <w:rPr>
          <w:rFonts w:ascii="仿宋_GB2312" w:eastAsia="仿宋_GB2312" w:hAnsi="宋体" w:hint="eastAsia"/>
          <w:b/>
          <w:sz w:val="24"/>
          <w:szCs w:val="28"/>
        </w:rPr>
        <w:t>违约责任：</w:t>
      </w:r>
      <w:bookmarkEnd w:id="3"/>
      <w:r w:rsidRPr="00AD30C9">
        <w:rPr>
          <w:rFonts w:ascii="仿宋_GB2312" w:eastAsia="仿宋_GB2312" w:hAnsi="宋体" w:hint="eastAsia"/>
          <w:b/>
          <w:sz w:val="24"/>
          <w:szCs w:val="28"/>
        </w:rPr>
        <w:t xml:space="preserve"> </w:t>
      </w:r>
    </w:p>
    <w:p w14:paraId="056CD417"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若乙方未按要求派车，提货不及时影响甲方生产的，应向甲方交付违约金1000元/次，</w:t>
      </w:r>
      <w:r w:rsidRPr="00AD30C9">
        <w:rPr>
          <w:rFonts w:ascii="仿宋_GB2312" w:eastAsia="仿宋_GB2312" w:hAnsi="宋体" w:hint="eastAsia"/>
          <w:sz w:val="24"/>
          <w:szCs w:val="28"/>
        </w:rPr>
        <w:lastRenderedPageBreak/>
        <w:t>违约金由甲方从乙方运费或履约保证金中扣除。</w:t>
      </w:r>
    </w:p>
    <w:p w14:paraId="3B1129C2"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乙方在装卸货物时必须记录数量、重量，甲方在卸货时核对货物数量、重量，发现与发货不吻合时，需要重新翻堆点包作业的，点数错误的过错方承担翻堆费用。</w:t>
      </w:r>
    </w:p>
    <w:p w14:paraId="1C7BC22F"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货物装卸货重量损耗率在</w:t>
      </w:r>
      <w:r w:rsidRPr="00AD30C9">
        <w:rPr>
          <w:rFonts w:ascii="仿宋_GB2312" w:eastAsia="仿宋_GB2312" w:hAnsi="宋体" w:hint="eastAsia"/>
          <w:sz w:val="24"/>
          <w:szCs w:val="28"/>
          <w:u w:val="single"/>
        </w:rPr>
        <w:t>1‰</w:t>
      </w:r>
      <w:r w:rsidRPr="00AD30C9">
        <w:rPr>
          <w:rFonts w:ascii="仿宋_GB2312" w:eastAsia="仿宋_GB2312" w:hAnsi="宋体" w:hint="eastAsia"/>
          <w:sz w:val="24"/>
          <w:szCs w:val="28"/>
        </w:rPr>
        <w:t>以内由甲方承担；货物装卸货重量损耗超过</w:t>
      </w:r>
      <w:r w:rsidRPr="00AD30C9">
        <w:rPr>
          <w:rFonts w:ascii="仿宋_GB2312" w:eastAsia="仿宋_GB2312" w:hAnsi="宋体" w:hint="eastAsia"/>
          <w:sz w:val="24"/>
          <w:szCs w:val="28"/>
          <w:u w:val="single"/>
        </w:rPr>
        <w:t>1‰</w:t>
      </w:r>
      <w:r w:rsidRPr="00AD30C9">
        <w:rPr>
          <w:rFonts w:ascii="仿宋_GB2312" w:eastAsia="仿宋_GB2312" w:hAnsi="宋体" w:hint="eastAsia"/>
          <w:sz w:val="24"/>
          <w:szCs w:val="28"/>
        </w:rPr>
        <w:t>的部分，由乙方承担赔偿责任，如果出现少包或重量损耗超过</w:t>
      </w:r>
      <w:r w:rsidRPr="00AD30C9">
        <w:rPr>
          <w:rFonts w:ascii="仿宋_GB2312" w:eastAsia="仿宋_GB2312" w:hAnsi="宋体" w:hint="eastAsia"/>
          <w:sz w:val="24"/>
          <w:szCs w:val="28"/>
          <w:u w:val="single"/>
        </w:rPr>
        <w:t>1‰</w:t>
      </w:r>
      <w:r w:rsidRPr="00AD30C9">
        <w:rPr>
          <w:rFonts w:ascii="仿宋_GB2312" w:eastAsia="仿宋_GB2312" w:hAnsi="宋体" w:hint="eastAsia"/>
          <w:sz w:val="24"/>
          <w:szCs w:val="28"/>
        </w:rPr>
        <w:t>的，以损耗较大者为准，由乙方按照甲方的采购入货价或提货当日的主流市场价，以价高者为准赔偿甲方的经济损失。</w:t>
      </w:r>
    </w:p>
    <w:p w14:paraId="52D53C38"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自甲方货物装上乙方指派车辆后，货物保管职责和货损风险随之转移到乙方，在货物未在甲方指定卸货地点卸货前，货物发生丢失或损毁、污染、被雨淋湿或受潮、整车被盗等给甲方造成的损失由乙方全权承担，甲方有权根据受损程度按照货物合同价要求乙方承担赔偿责任。其中由乙方主观原因疏忽（如私自提前卸下篷布或篷布加盖不严密等）导致货物损失的， 乙方除按照货物价值赔偿外，甲方有权另行扣除违约金500元/次。</w:t>
      </w:r>
    </w:p>
    <w:p w14:paraId="5974248E"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乙方调换货物、以次充好、以假乱真、偷盗货物的，甲方有权要求乙方按照掺假数量（或确定的损失数量）的十倍赔偿甲方损失（最低5000元），同时有权取消当事人或车辆的送货资格，并解除本合同，情节严重的，甲方将作报警处理。</w:t>
      </w:r>
    </w:p>
    <w:p w14:paraId="57AB5139"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如乙方司机违反甲方运输管理规定，有在甲方厂区内放水、卸轮胎、丢沙石、藏人、换人等任何一种情况，乙方除赔偿相应损失外，应按照每次5000元向甲方支付违约金，并且甲方有权解除本合同，将乙方当事司机列入黑名单。情节严重的，甲方有权将乙方当事司机报送公安机关处理。</w:t>
      </w:r>
    </w:p>
    <w:p w14:paraId="6257D84A"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乙方保证其所派车辆车主、司机等在任何情况下不得扣押甲方货物，否则，每扣押一天乙方应当向甲方支付1000元违约金，同时甲方有权没收履约保证金，且向乙方追索由此给甲方造成的一切损失。</w:t>
      </w:r>
    </w:p>
    <w:p w14:paraId="5F116DE4"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若因乙方原因，在未经甲方同意的情况下，错用、乱用甲方工厂卸货订单号，造成甲方账目混乱的，甲方有权扣除违约金200元/次。</w:t>
      </w:r>
    </w:p>
    <w:p w14:paraId="3AB1A9F5"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自乙方车辆到达工厂报到之时起，至卸货完毕超过24小时以上的，由甲方支付押车费用，按照每超24小时即支付押车费300元的标准统计计算押车费用。</w:t>
      </w:r>
    </w:p>
    <w:p w14:paraId="4CD1E595"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乙方应定期对驾驶人员进行技术及素质培训，因乙方工作人员或乙方雇佣的驾驶员违反本合同约定给甲方造成损失的，一切责任由乙方承担，同时甲方有权扣除乙方履约保证金。</w:t>
      </w:r>
    </w:p>
    <w:p w14:paraId="2B616D35"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甲乙方中一方违约，并且在</w:t>
      </w:r>
      <w:proofErr w:type="gramStart"/>
      <w:r w:rsidRPr="00AD30C9">
        <w:rPr>
          <w:rFonts w:ascii="仿宋_GB2312" w:eastAsia="仿宋_GB2312" w:hAnsi="宋体" w:hint="eastAsia"/>
          <w:sz w:val="24"/>
          <w:szCs w:val="28"/>
        </w:rPr>
        <w:t>守约方依本</w:t>
      </w:r>
      <w:proofErr w:type="gramEnd"/>
      <w:r w:rsidRPr="00AD30C9">
        <w:rPr>
          <w:rFonts w:ascii="仿宋_GB2312" w:eastAsia="仿宋_GB2312" w:hAnsi="宋体" w:hint="eastAsia"/>
          <w:sz w:val="24"/>
          <w:szCs w:val="28"/>
        </w:rPr>
        <w:t>合同有关条款向违约方发出书面通知后十个工作日内，违约方仍不纠正其违约行为或未采取有效、及时的措施消除违约后果，守约方有权解除本合同，违约方仍应赔偿守约方因此遭受的经济损失。因乙方原因违约导致甲方</w:t>
      </w:r>
      <w:r w:rsidRPr="00AD30C9">
        <w:rPr>
          <w:rFonts w:ascii="仿宋_GB2312" w:eastAsia="仿宋_GB2312" w:hAnsi="宋体" w:hint="eastAsia"/>
          <w:sz w:val="24"/>
          <w:szCs w:val="28"/>
        </w:rPr>
        <w:lastRenderedPageBreak/>
        <w:t>依据本合同的约定解除合同的，甲方有权不予退还履约保证金，同时，造成的相关损失由乙方赔偿。</w:t>
      </w:r>
    </w:p>
    <w:p w14:paraId="53A74931" w14:textId="77777777" w:rsidR="00204F67" w:rsidRPr="00AD30C9" w:rsidRDefault="00204F67" w:rsidP="00204F67">
      <w:pPr>
        <w:pStyle w:val="a9"/>
        <w:numPr>
          <w:ilvl w:val="0"/>
          <w:numId w:val="7"/>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合同解约：乙方在合同期内提出解约，应提前2个月以书面形式向甲方提出申请，经甲方评估同意后方可解约，同时乙方履约保证金不予退还。</w:t>
      </w:r>
    </w:p>
    <w:p w14:paraId="53AFCCD1" w14:textId="77777777" w:rsidR="00204F67" w:rsidRPr="00AD30C9" w:rsidRDefault="00204F67" w:rsidP="00204F67">
      <w:pPr>
        <w:numPr>
          <w:ilvl w:val="0"/>
          <w:numId w:val="3"/>
        </w:numPr>
        <w:spacing w:line="360" w:lineRule="auto"/>
        <w:outlineLvl w:val="0"/>
        <w:rPr>
          <w:rFonts w:ascii="仿宋_GB2312" w:eastAsia="仿宋_GB2312" w:hAnsi="宋体"/>
          <w:b/>
          <w:sz w:val="24"/>
          <w:szCs w:val="28"/>
        </w:rPr>
      </w:pPr>
      <w:bookmarkStart w:id="4" w:name="_Toc438045758"/>
      <w:r w:rsidRPr="00AD30C9">
        <w:rPr>
          <w:rFonts w:ascii="仿宋_GB2312" w:eastAsia="仿宋_GB2312" w:hAnsi="宋体" w:hint="eastAsia"/>
          <w:b/>
          <w:sz w:val="24"/>
          <w:szCs w:val="28"/>
        </w:rPr>
        <w:t>解决争议方式：</w:t>
      </w:r>
    </w:p>
    <w:p w14:paraId="1A515CF9" w14:textId="77777777" w:rsidR="00204F67" w:rsidRPr="00AD30C9" w:rsidRDefault="00204F67" w:rsidP="00204F67">
      <w:pPr>
        <w:pStyle w:val="a9"/>
        <w:spacing w:line="360" w:lineRule="auto"/>
        <w:ind w:firstLine="480"/>
        <w:rPr>
          <w:rFonts w:ascii="仿宋_GB2312" w:eastAsia="仿宋_GB2312" w:hAnsi="宋体"/>
          <w:sz w:val="24"/>
          <w:szCs w:val="28"/>
        </w:rPr>
      </w:pPr>
      <w:r w:rsidRPr="00AD30C9">
        <w:rPr>
          <w:rFonts w:ascii="仿宋_GB2312" w:eastAsia="仿宋_GB2312" w:hAnsi="宋体" w:hint="eastAsia"/>
          <w:sz w:val="24"/>
          <w:szCs w:val="28"/>
        </w:rPr>
        <w:t>在本合同履行过程中未尽事宜或产生纠纷，双方应友好协商解决，若不能协商解决，双方应当向合同签订地人民法院提起诉讼解决。由此引发的相关费用（包括但不限于：合理的律师费、差旅费、调查取证、公证费等）由违约方承担。</w:t>
      </w:r>
    </w:p>
    <w:bookmarkEnd w:id="4"/>
    <w:p w14:paraId="3E687747" w14:textId="77777777" w:rsidR="00204F67" w:rsidRPr="00AD30C9" w:rsidRDefault="00204F67" w:rsidP="00204F67">
      <w:pPr>
        <w:numPr>
          <w:ilvl w:val="0"/>
          <w:numId w:val="3"/>
        </w:numPr>
        <w:spacing w:line="360" w:lineRule="auto"/>
        <w:rPr>
          <w:rFonts w:ascii="仿宋_GB2312" w:eastAsia="仿宋_GB2312" w:hAnsi="宋体"/>
          <w:b/>
          <w:sz w:val="24"/>
          <w:szCs w:val="28"/>
        </w:rPr>
      </w:pPr>
      <w:r w:rsidRPr="00AD30C9">
        <w:rPr>
          <w:rFonts w:ascii="仿宋_GB2312" w:eastAsia="仿宋_GB2312" w:hAnsi="宋体" w:hint="eastAsia"/>
          <w:b/>
          <w:sz w:val="24"/>
          <w:szCs w:val="28"/>
        </w:rPr>
        <w:t>其他</w:t>
      </w:r>
    </w:p>
    <w:p w14:paraId="48B4A8D2" w14:textId="77777777" w:rsidR="00204F67" w:rsidRPr="00AD30C9" w:rsidRDefault="00204F67" w:rsidP="00204F67">
      <w:pPr>
        <w:pStyle w:val="a9"/>
        <w:numPr>
          <w:ilvl w:val="0"/>
          <w:numId w:val="8"/>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本合同中载明的双方的联系信息合法有效，双方间文件传递、联络均应以本合同约定信息为准，但一方或双方对约定的联系信息另行发出变更通知的除外。本合同中涉及的所有“通知”、“同意”、“确认”等事项应采用书面形式（包括但不限于邮寄文件、传真以及电邮等）。邮寄以寄发之日起第5日视为送达生效；直接送达以签署日生效；传真或电邮以电子传输系统发出后接收的时间生效。</w:t>
      </w:r>
    </w:p>
    <w:p w14:paraId="55BD6BCF" w14:textId="77777777" w:rsidR="00204F67" w:rsidRPr="00AD30C9" w:rsidRDefault="00204F67" w:rsidP="00204F67">
      <w:pPr>
        <w:pStyle w:val="a9"/>
        <w:numPr>
          <w:ilvl w:val="0"/>
          <w:numId w:val="8"/>
        </w:numPr>
        <w:spacing w:line="360" w:lineRule="auto"/>
        <w:ind w:firstLineChars="0"/>
        <w:rPr>
          <w:rFonts w:ascii="仿宋_GB2312" w:eastAsia="仿宋_GB2312" w:hAnsi="宋体"/>
          <w:sz w:val="24"/>
          <w:szCs w:val="28"/>
        </w:rPr>
      </w:pPr>
      <w:r w:rsidRPr="00AD30C9">
        <w:rPr>
          <w:rFonts w:ascii="仿宋_GB2312" w:eastAsia="仿宋_GB2312" w:hAnsi="宋体" w:hint="eastAsia"/>
          <w:sz w:val="24"/>
          <w:szCs w:val="28"/>
        </w:rPr>
        <w:t>本合同一式两份，各方执一份，</w:t>
      </w:r>
      <w:proofErr w:type="gramStart"/>
      <w:r w:rsidRPr="00AD30C9">
        <w:rPr>
          <w:rFonts w:ascii="仿宋_GB2312" w:eastAsia="仿宋_GB2312" w:hAnsi="宋体" w:hint="eastAsia"/>
          <w:sz w:val="24"/>
          <w:szCs w:val="28"/>
        </w:rPr>
        <w:t>双章复印件</w:t>
      </w:r>
      <w:proofErr w:type="gramEnd"/>
      <w:r w:rsidRPr="00AD30C9">
        <w:rPr>
          <w:rFonts w:ascii="仿宋_GB2312" w:eastAsia="仿宋_GB2312" w:hAnsi="宋体" w:hint="eastAsia"/>
          <w:sz w:val="24"/>
          <w:szCs w:val="28"/>
        </w:rPr>
        <w:t>、传真件、扫描件与正版合同都同时具有同等的法律效力。</w:t>
      </w:r>
    </w:p>
    <w:tbl>
      <w:tblPr>
        <w:tblW w:w="10577" w:type="dxa"/>
        <w:tblInd w:w="315" w:type="dxa"/>
        <w:tblLayout w:type="fixed"/>
        <w:tblLook w:val="04A0" w:firstRow="1" w:lastRow="0" w:firstColumn="1" w:lastColumn="0" w:noHBand="0" w:noVBand="1"/>
      </w:tblPr>
      <w:tblGrid>
        <w:gridCol w:w="4896"/>
        <w:gridCol w:w="5471"/>
        <w:gridCol w:w="210"/>
      </w:tblGrid>
      <w:tr w:rsidR="00204F67" w:rsidRPr="00AD30C9" w14:paraId="2D8C4F7A" w14:textId="77777777" w:rsidTr="002B221A">
        <w:trPr>
          <w:gridAfter w:val="1"/>
          <w:wAfter w:w="210" w:type="dxa"/>
        </w:trPr>
        <w:tc>
          <w:tcPr>
            <w:tcW w:w="4896" w:type="dxa"/>
            <w:shd w:val="clear" w:color="auto" w:fill="auto"/>
          </w:tcPr>
          <w:p w14:paraId="5EDDD723" w14:textId="77777777" w:rsidR="00204F67" w:rsidRPr="00AD30C9" w:rsidRDefault="00204F67" w:rsidP="002B221A">
            <w:pPr>
              <w:spacing w:line="360" w:lineRule="auto"/>
              <w:rPr>
                <w:rFonts w:ascii="仿宋_GB2312" w:eastAsia="仿宋_GB2312" w:hAnsi="宋体"/>
                <w:sz w:val="24"/>
                <w:szCs w:val="28"/>
              </w:rPr>
            </w:pPr>
            <w:r w:rsidRPr="00AD30C9">
              <w:rPr>
                <w:rFonts w:ascii="仿宋_GB2312" w:eastAsia="仿宋_GB2312" w:hAnsi="宋体" w:hint="eastAsia"/>
                <w:sz w:val="24"/>
                <w:szCs w:val="28"/>
              </w:rPr>
              <w:t>（以下无正文，为本合同的签署部分）</w:t>
            </w:r>
          </w:p>
          <w:p w14:paraId="7F934BFA" w14:textId="77777777" w:rsidR="00204F67" w:rsidRPr="00AD30C9" w:rsidRDefault="00204F67" w:rsidP="002B221A">
            <w:pPr>
              <w:spacing w:line="360" w:lineRule="auto"/>
              <w:rPr>
                <w:rFonts w:ascii="仿宋_GB2312" w:eastAsia="仿宋_GB2312" w:hAnsi="宋体"/>
                <w:sz w:val="24"/>
                <w:szCs w:val="28"/>
              </w:rPr>
            </w:pPr>
            <w:r w:rsidRPr="00AD30C9">
              <w:rPr>
                <w:rFonts w:ascii="仿宋_GB2312" w:eastAsia="仿宋_GB2312" w:hAnsi="宋体" w:hint="eastAsia"/>
                <w:sz w:val="24"/>
                <w:szCs w:val="28"/>
              </w:rPr>
              <w:t xml:space="preserve">甲方： </w:t>
            </w:r>
          </w:p>
        </w:tc>
        <w:tc>
          <w:tcPr>
            <w:tcW w:w="5471" w:type="dxa"/>
            <w:shd w:val="clear" w:color="auto" w:fill="auto"/>
          </w:tcPr>
          <w:p w14:paraId="50D6B619" w14:textId="77777777" w:rsidR="00204F67" w:rsidRPr="00AD30C9" w:rsidRDefault="00204F67" w:rsidP="002B221A">
            <w:pPr>
              <w:spacing w:line="360" w:lineRule="auto"/>
              <w:rPr>
                <w:rFonts w:ascii="仿宋_GB2312" w:eastAsia="仿宋_GB2312" w:hAnsi="宋体"/>
                <w:sz w:val="24"/>
                <w:szCs w:val="28"/>
              </w:rPr>
            </w:pPr>
          </w:p>
          <w:p w14:paraId="5814B5B9" w14:textId="77777777" w:rsidR="00204F67" w:rsidRPr="00AD30C9" w:rsidRDefault="00204F67" w:rsidP="002B221A">
            <w:pPr>
              <w:spacing w:line="360" w:lineRule="auto"/>
              <w:rPr>
                <w:rFonts w:ascii="仿宋_GB2312" w:eastAsia="仿宋_GB2312" w:hAnsi="宋体"/>
                <w:sz w:val="24"/>
                <w:szCs w:val="28"/>
              </w:rPr>
            </w:pPr>
            <w:r w:rsidRPr="00AD30C9">
              <w:rPr>
                <w:rFonts w:ascii="仿宋_GB2312" w:eastAsia="仿宋_GB2312" w:hAnsi="宋体" w:hint="eastAsia"/>
                <w:sz w:val="24"/>
                <w:szCs w:val="28"/>
              </w:rPr>
              <w:t>乙方：</w:t>
            </w:r>
          </w:p>
        </w:tc>
      </w:tr>
      <w:tr w:rsidR="00204F67" w:rsidRPr="00AD30C9" w14:paraId="68492377" w14:textId="77777777" w:rsidTr="002B221A">
        <w:trPr>
          <w:gridAfter w:val="1"/>
          <w:wAfter w:w="210" w:type="dxa"/>
        </w:trPr>
        <w:tc>
          <w:tcPr>
            <w:tcW w:w="4896" w:type="dxa"/>
            <w:shd w:val="clear" w:color="auto" w:fill="auto"/>
          </w:tcPr>
          <w:p w14:paraId="7AD1C9EB" w14:textId="77777777" w:rsidR="00204F67" w:rsidRPr="00AD30C9" w:rsidRDefault="00204F67" w:rsidP="002B221A">
            <w:pPr>
              <w:spacing w:line="360" w:lineRule="auto"/>
              <w:rPr>
                <w:rFonts w:ascii="仿宋_GB2312" w:eastAsia="仿宋_GB2312" w:hAnsi="宋体"/>
                <w:sz w:val="24"/>
                <w:szCs w:val="28"/>
              </w:rPr>
            </w:pPr>
            <w:r w:rsidRPr="00AD30C9">
              <w:rPr>
                <w:rFonts w:ascii="仿宋_GB2312" w:eastAsia="仿宋_GB2312" w:hAnsi="宋体" w:hint="eastAsia"/>
                <w:sz w:val="24"/>
                <w:szCs w:val="28"/>
              </w:rPr>
              <w:t>地址：</w:t>
            </w:r>
          </w:p>
        </w:tc>
        <w:tc>
          <w:tcPr>
            <w:tcW w:w="5471" w:type="dxa"/>
            <w:shd w:val="clear" w:color="auto" w:fill="auto"/>
          </w:tcPr>
          <w:p w14:paraId="5D3C2AF7" w14:textId="77777777" w:rsidR="00204F67" w:rsidRPr="00AD30C9" w:rsidRDefault="00204F67" w:rsidP="002B221A">
            <w:pPr>
              <w:spacing w:line="360" w:lineRule="auto"/>
              <w:rPr>
                <w:rFonts w:ascii="仿宋_GB2312" w:eastAsia="仿宋_GB2312" w:hAnsi="宋体"/>
                <w:sz w:val="24"/>
                <w:szCs w:val="28"/>
              </w:rPr>
            </w:pPr>
            <w:r w:rsidRPr="00AD30C9">
              <w:rPr>
                <w:rFonts w:ascii="仿宋_GB2312" w:eastAsia="仿宋_GB2312" w:hAnsi="宋体" w:hint="eastAsia"/>
                <w:sz w:val="24"/>
                <w:szCs w:val="28"/>
              </w:rPr>
              <w:t>地址：</w:t>
            </w:r>
          </w:p>
        </w:tc>
      </w:tr>
      <w:tr w:rsidR="00204F67" w:rsidRPr="00AD30C9" w14:paraId="091B3400" w14:textId="77777777" w:rsidTr="002B221A">
        <w:trPr>
          <w:gridAfter w:val="1"/>
          <w:wAfter w:w="210" w:type="dxa"/>
        </w:trPr>
        <w:tc>
          <w:tcPr>
            <w:tcW w:w="4896" w:type="dxa"/>
            <w:shd w:val="clear" w:color="auto" w:fill="auto"/>
          </w:tcPr>
          <w:p w14:paraId="58E26EFC" w14:textId="77777777" w:rsidR="00204F67" w:rsidRPr="00AD30C9" w:rsidRDefault="00204F67" w:rsidP="002B221A">
            <w:pPr>
              <w:spacing w:line="360" w:lineRule="auto"/>
              <w:rPr>
                <w:rFonts w:ascii="仿宋_GB2312" w:eastAsia="仿宋_GB2312" w:hAnsi="宋体"/>
                <w:sz w:val="24"/>
                <w:szCs w:val="28"/>
              </w:rPr>
            </w:pPr>
            <w:r w:rsidRPr="00AD30C9">
              <w:rPr>
                <w:rFonts w:ascii="仿宋_GB2312" w:eastAsia="仿宋_GB2312" w:hAnsi="宋体" w:hint="eastAsia"/>
                <w:sz w:val="24"/>
                <w:szCs w:val="28"/>
              </w:rPr>
              <w:t>授权签约代表：</w:t>
            </w:r>
          </w:p>
        </w:tc>
        <w:tc>
          <w:tcPr>
            <w:tcW w:w="5471" w:type="dxa"/>
            <w:shd w:val="clear" w:color="auto" w:fill="auto"/>
          </w:tcPr>
          <w:p w14:paraId="01C8A2D3" w14:textId="77777777" w:rsidR="00204F67" w:rsidRPr="00AD30C9" w:rsidRDefault="00204F67" w:rsidP="002B221A">
            <w:pPr>
              <w:spacing w:line="360" w:lineRule="auto"/>
              <w:rPr>
                <w:rFonts w:ascii="仿宋_GB2312" w:eastAsia="仿宋_GB2312" w:hAnsi="宋体"/>
                <w:sz w:val="24"/>
                <w:szCs w:val="28"/>
              </w:rPr>
            </w:pPr>
            <w:r w:rsidRPr="00AD30C9">
              <w:rPr>
                <w:rFonts w:ascii="仿宋_GB2312" w:eastAsia="仿宋_GB2312" w:hAnsi="宋体" w:hint="eastAsia"/>
                <w:sz w:val="24"/>
                <w:szCs w:val="28"/>
              </w:rPr>
              <w:t>授权签约代表：</w:t>
            </w:r>
          </w:p>
        </w:tc>
      </w:tr>
      <w:tr w:rsidR="00204F67" w:rsidRPr="00AD30C9" w14:paraId="0720E1E6" w14:textId="77777777" w:rsidTr="002B221A">
        <w:tc>
          <w:tcPr>
            <w:tcW w:w="4896" w:type="dxa"/>
            <w:shd w:val="clear" w:color="auto" w:fill="auto"/>
          </w:tcPr>
          <w:p w14:paraId="73A69215" w14:textId="77777777" w:rsidR="00204F67" w:rsidRPr="00AD30C9" w:rsidRDefault="00204F67" w:rsidP="002B221A">
            <w:pPr>
              <w:spacing w:line="360" w:lineRule="auto"/>
              <w:rPr>
                <w:rFonts w:ascii="仿宋_GB2312" w:eastAsia="仿宋_GB2312" w:hAnsi="宋体"/>
                <w:sz w:val="24"/>
                <w:szCs w:val="28"/>
              </w:rPr>
            </w:pPr>
            <w:r w:rsidRPr="00AD30C9">
              <w:rPr>
                <w:rFonts w:ascii="仿宋_GB2312" w:eastAsia="仿宋_GB2312" w:hAnsi="宋体" w:hint="eastAsia"/>
                <w:sz w:val="24"/>
                <w:szCs w:val="28"/>
              </w:rPr>
              <w:t>日期：    年  月  日</w:t>
            </w:r>
          </w:p>
        </w:tc>
        <w:tc>
          <w:tcPr>
            <w:tcW w:w="5681" w:type="dxa"/>
            <w:gridSpan w:val="2"/>
            <w:shd w:val="clear" w:color="auto" w:fill="auto"/>
          </w:tcPr>
          <w:p w14:paraId="583F154C" w14:textId="77777777" w:rsidR="00204F67" w:rsidRPr="00AD30C9" w:rsidRDefault="00204F67" w:rsidP="002B221A">
            <w:pPr>
              <w:spacing w:line="360" w:lineRule="auto"/>
              <w:rPr>
                <w:rFonts w:ascii="仿宋_GB2312" w:eastAsia="仿宋_GB2312" w:hAnsi="宋体"/>
                <w:sz w:val="24"/>
                <w:szCs w:val="28"/>
              </w:rPr>
            </w:pPr>
            <w:r w:rsidRPr="00AD30C9">
              <w:rPr>
                <w:rFonts w:ascii="仿宋_GB2312" w:eastAsia="仿宋_GB2312" w:hAnsi="宋体" w:hint="eastAsia"/>
                <w:sz w:val="24"/>
                <w:szCs w:val="28"/>
              </w:rPr>
              <w:t>日期：    年  月  日</w:t>
            </w:r>
          </w:p>
        </w:tc>
      </w:tr>
    </w:tbl>
    <w:p w14:paraId="6CD82745" w14:textId="296E1EDD" w:rsidR="00204F67" w:rsidRDefault="00204F67" w:rsidP="00211752">
      <w:pPr>
        <w:rPr>
          <w:sz w:val="28"/>
          <w:szCs w:val="36"/>
        </w:rPr>
      </w:pPr>
    </w:p>
    <w:sectPr w:rsidR="00204F67" w:rsidSect="005D7030">
      <w:headerReference w:type="default" r:id="rId8"/>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FB89A" w14:textId="77777777" w:rsidR="00BB3780" w:rsidRDefault="00BB3780" w:rsidP="00211752">
      <w:r>
        <w:separator/>
      </w:r>
    </w:p>
  </w:endnote>
  <w:endnote w:type="continuationSeparator" w:id="0">
    <w:p w14:paraId="51985D4F" w14:textId="77777777" w:rsidR="00BB3780" w:rsidRDefault="00BB3780" w:rsidP="0021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A9272" w14:textId="77777777" w:rsidR="00BB3780" w:rsidRDefault="00BB3780" w:rsidP="00211752">
      <w:r>
        <w:separator/>
      </w:r>
    </w:p>
  </w:footnote>
  <w:footnote w:type="continuationSeparator" w:id="0">
    <w:p w14:paraId="465C0B95" w14:textId="77777777" w:rsidR="00BB3780" w:rsidRDefault="00BB3780" w:rsidP="00211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638B" w14:textId="5CCEF658" w:rsidR="00211752" w:rsidRPr="00211752" w:rsidRDefault="00211752" w:rsidP="00211752">
    <w:pPr>
      <w:pStyle w:val="a3"/>
    </w:pPr>
    <w:bookmarkStart w:id="5" w:name="_Hlk161423346"/>
    <w:bookmarkStart w:id="6" w:name="_Hlk161423347"/>
    <w:r>
      <w:rPr>
        <w:rFonts w:hint="eastAsia"/>
      </w:rPr>
      <w:t>广东海大集团股份有限公司广西大区</w:t>
    </w:r>
    <w:r>
      <w:rPr>
        <w:rFonts w:hint="eastAsia"/>
      </w:rPr>
      <w:t>2</w:t>
    </w:r>
    <w:r>
      <w:t>02</w:t>
    </w:r>
    <w:r w:rsidR="00EA15A4">
      <w:t>5-2026</w:t>
    </w:r>
    <w:r>
      <w:rPr>
        <w:rFonts w:hint="eastAsia"/>
      </w:rPr>
      <w:t>年采购物流服务</w:t>
    </w:r>
    <w:bookmarkEnd w:id="5"/>
    <w:bookmarkEnd w:id="6"/>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ECA"/>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D86D0A"/>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17295E"/>
    <w:multiLevelType w:val="hybridMultilevel"/>
    <w:tmpl w:val="68283430"/>
    <w:lvl w:ilvl="0" w:tplc="38E4EE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603425"/>
    <w:multiLevelType w:val="hybridMultilevel"/>
    <w:tmpl w:val="5706F122"/>
    <w:lvl w:ilvl="0" w:tplc="2F2856D4">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F92E74"/>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125592"/>
    <w:multiLevelType w:val="hybridMultilevel"/>
    <w:tmpl w:val="179C0DB2"/>
    <w:lvl w:ilvl="0" w:tplc="5874F6F8">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4425F43"/>
    <w:multiLevelType w:val="hybridMultilevel"/>
    <w:tmpl w:val="BEC88D26"/>
    <w:lvl w:ilvl="0" w:tplc="8F80868A">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4D21A4"/>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10580C"/>
    <w:multiLevelType w:val="hybridMultilevel"/>
    <w:tmpl w:val="A95262B8"/>
    <w:lvl w:ilvl="0" w:tplc="C1F423B2">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221398"/>
    <w:multiLevelType w:val="hybridMultilevel"/>
    <w:tmpl w:val="1F8EFDD0"/>
    <w:lvl w:ilvl="0" w:tplc="CBF4D3C2">
      <w:start w:val="1"/>
      <w:numFmt w:val="chineseCountingThousand"/>
      <w:suff w:val="nothing"/>
      <w:lvlText w:val="%1、"/>
      <w:lvlJc w:val="left"/>
      <w:pPr>
        <w:ind w:left="420" w:hanging="420"/>
      </w:pPr>
      <w:rPr>
        <w:rFonts w:hint="eastAsia"/>
        <w:b/>
      </w:rPr>
    </w:lvl>
    <w:lvl w:ilvl="1" w:tplc="F5B83994">
      <w:start w:val="1"/>
      <w:numFmt w:val="decimal"/>
      <w:lvlText w:val="%2、"/>
      <w:lvlJc w:val="left"/>
      <w:pPr>
        <w:ind w:left="578" w:hanging="720"/>
      </w:pPr>
      <w:rPr>
        <w:rFonts w:hint="default"/>
      </w:rPr>
    </w:lvl>
    <w:lvl w:ilvl="2" w:tplc="0409001B" w:tentative="1">
      <w:start w:val="1"/>
      <w:numFmt w:val="lowerRoman"/>
      <w:lvlText w:val="%3."/>
      <w:lvlJc w:val="right"/>
      <w:pPr>
        <w:ind w:left="698" w:hanging="420"/>
      </w:pPr>
    </w:lvl>
    <w:lvl w:ilvl="3" w:tplc="0409000F" w:tentative="1">
      <w:start w:val="1"/>
      <w:numFmt w:val="decimal"/>
      <w:lvlText w:val="%4."/>
      <w:lvlJc w:val="left"/>
      <w:pPr>
        <w:ind w:left="1118" w:hanging="420"/>
      </w:pPr>
    </w:lvl>
    <w:lvl w:ilvl="4" w:tplc="04090019" w:tentative="1">
      <w:start w:val="1"/>
      <w:numFmt w:val="lowerLetter"/>
      <w:lvlText w:val="%5)"/>
      <w:lvlJc w:val="left"/>
      <w:pPr>
        <w:ind w:left="1538" w:hanging="420"/>
      </w:pPr>
    </w:lvl>
    <w:lvl w:ilvl="5" w:tplc="0409001B" w:tentative="1">
      <w:start w:val="1"/>
      <w:numFmt w:val="lowerRoman"/>
      <w:lvlText w:val="%6."/>
      <w:lvlJc w:val="right"/>
      <w:pPr>
        <w:ind w:left="1958" w:hanging="420"/>
      </w:pPr>
    </w:lvl>
    <w:lvl w:ilvl="6" w:tplc="0409000F" w:tentative="1">
      <w:start w:val="1"/>
      <w:numFmt w:val="decimal"/>
      <w:lvlText w:val="%7."/>
      <w:lvlJc w:val="left"/>
      <w:pPr>
        <w:ind w:left="2378" w:hanging="420"/>
      </w:pPr>
    </w:lvl>
    <w:lvl w:ilvl="7" w:tplc="04090019" w:tentative="1">
      <w:start w:val="1"/>
      <w:numFmt w:val="lowerLetter"/>
      <w:lvlText w:val="%8)"/>
      <w:lvlJc w:val="left"/>
      <w:pPr>
        <w:ind w:left="2798" w:hanging="420"/>
      </w:pPr>
    </w:lvl>
    <w:lvl w:ilvl="8" w:tplc="0409001B" w:tentative="1">
      <w:start w:val="1"/>
      <w:numFmt w:val="lowerRoman"/>
      <w:lvlText w:val="%9."/>
      <w:lvlJc w:val="right"/>
      <w:pPr>
        <w:ind w:left="3218" w:hanging="420"/>
      </w:pPr>
    </w:lvl>
  </w:abstractNum>
  <w:abstractNum w:abstractNumId="10" w15:restartNumberingAfterBreak="0">
    <w:nsid w:val="7C4702AB"/>
    <w:multiLevelType w:val="hybridMultilevel"/>
    <w:tmpl w:val="5706F122"/>
    <w:lvl w:ilvl="0" w:tplc="2F2856D4">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9"/>
  </w:num>
  <w:num w:numId="4">
    <w:abstractNumId w:val="8"/>
  </w:num>
  <w:num w:numId="5">
    <w:abstractNumId w:val="7"/>
  </w:num>
  <w:num w:numId="6">
    <w:abstractNumId w:val="4"/>
  </w:num>
  <w:num w:numId="7">
    <w:abstractNumId w:val="0"/>
  </w:num>
  <w:num w:numId="8">
    <w:abstractNumId w:val="1"/>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5B"/>
    <w:rsid w:val="0003645B"/>
    <w:rsid w:val="00123777"/>
    <w:rsid w:val="0017610C"/>
    <w:rsid w:val="001C5F50"/>
    <w:rsid w:val="001F3AD8"/>
    <w:rsid w:val="00204F67"/>
    <w:rsid w:val="00211752"/>
    <w:rsid w:val="00300F87"/>
    <w:rsid w:val="00322C91"/>
    <w:rsid w:val="00322CF1"/>
    <w:rsid w:val="0032492B"/>
    <w:rsid w:val="00362051"/>
    <w:rsid w:val="003C645C"/>
    <w:rsid w:val="003F4668"/>
    <w:rsid w:val="00454D92"/>
    <w:rsid w:val="0055610B"/>
    <w:rsid w:val="005D7030"/>
    <w:rsid w:val="005F053B"/>
    <w:rsid w:val="00686EB5"/>
    <w:rsid w:val="006F12B5"/>
    <w:rsid w:val="0076091F"/>
    <w:rsid w:val="00847620"/>
    <w:rsid w:val="009757BC"/>
    <w:rsid w:val="00994FE0"/>
    <w:rsid w:val="00A13E76"/>
    <w:rsid w:val="00A5163C"/>
    <w:rsid w:val="00BB3780"/>
    <w:rsid w:val="00CF2A76"/>
    <w:rsid w:val="00D11C44"/>
    <w:rsid w:val="00E16328"/>
    <w:rsid w:val="00EA15A4"/>
    <w:rsid w:val="00EC40D0"/>
    <w:rsid w:val="00FC7149"/>
    <w:rsid w:val="00FD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6C75"/>
  <w15:chartTrackingRefBased/>
  <w15:docId w15:val="{65D7310C-F32A-4A1F-9246-2AA1F3B9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752"/>
    <w:pPr>
      <w:widowControl w:val="0"/>
      <w:jc w:val="both"/>
    </w:pPr>
    <w:rPr>
      <w:rFonts w:ascii="Times New Roman" w:eastAsia="宋体" w:hAnsi="Times New Roman" w:cs="Times New Roman"/>
      <w:szCs w:val="24"/>
    </w:rPr>
  </w:style>
  <w:style w:type="paragraph" w:styleId="1">
    <w:name w:val="heading 1"/>
    <w:basedOn w:val="a"/>
    <w:next w:val="a"/>
    <w:link w:val="10"/>
    <w:qFormat/>
    <w:rsid w:val="0021175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752"/>
    <w:pPr>
      <w:tabs>
        <w:tab w:val="center" w:pos="4153"/>
        <w:tab w:val="right" w:pos="8306"/>
      </w:tabs>
      <w:snapToGrid w:val="0"/>
      <w:jc w:val="center"/>
    </w:pPr>
    <w:rPr>
      <w:sz w:val="18"/>
      <w:szCs w:val="18"/>
    </w:rPr>
  </w:style>
  <w:style w:type="character" w:customStyle="1" w:styleId="a4">
    <w:name w:val="页眉 字符"/>
    <w:basedOn w:val="a0"/>
    <w:link w:val="a3"/>
    <w:uiPriority w:val="99"/>
    <w:rsid w:val="00211752"/>
    <w:rPr>
      <w:sz w:val="18"/>
      <w:szCs w:val="18"/>
    </w:rPr>
  </w:style>
  <w:style w:type="paragraph" w:styleId="a5">
    <w:name w:val="footer"/>
    <w:basedOn w:val="a"/>
    <w:link w:val="a6"/>
    <w:uiPriority w:val="99"/>
    <w:unhideWhenUsed/>
    <w:rsid w:val="00211752"/>
    <w:pPr>
      <w:tabs>
        <w:tab w:val="center" w:pos="4153"/>
        <w:tab w:val="right" w:pos="8306"/>
      </w:tabs>
      <w:snapToGrid w:val="0"/>
      <w:jc w:val="left"/>
    </w:pPr>
    <w:rPr>
      <w:sz w:val="18"/>
      <w:szCs w:val="18"/>
    </w:rPr>
  </w:style>
  <w:style w:type="character" w:customStyle="1" w:styleId="a6">
    <w:name w:val="页脚 字符"/>
    <w:basedOn w:val="a0"/>
    <w:link w:val="a5"/>
    <w:uiPriority w:val="99"/>
    <w:rsid w:val="00211752"/>
    <w:rPr>
      <w:sz w:val="18"/>
      <w:szCs w:val="18"/>
    </w:rPr>
  </w:style>
  <w:style w:type="character" w:styleId="a7">
    <w:name w:val="Hyperlink"/>
    <w:uiPriority w:val="99"/>
    <w:rsid w:val="00211752"/>
    <w:rPr>
      <w:color w:val="0000FF"/>
      <w:u w:val="single"/>
    </w:rPr>
  </w:style>
  <w:style w:type="paragraph" w:customStyle="1" w:styleId="a8">
    <w:basedOn w:val="a"/>
    <w:next w:val="a"/>
    <w:autoRedefine/>
    <w:uiPriority w:val="39"/>
    <w:rsid w:val="00211752"/>
  </w:style>
  <w:style w:type="character" w:customStyle="1" w:styleId="10">
    <w:name w:val="标题 1 字符"/>
    <w:basedOn w:val="a0"/>
    <w:link w:val="1"/>
    <w:rsid w:val="00211752"/>
    <w:rPr>
      <w:rFonts w:ascii="Times New Roman" w:eastAsia="宋体" w:hAnsi="Times New Roman" w:cs="Times New Roman"/>
      <w:b/>
      <w:bCs/>
      <w:kern w:val="44"/>
      <w:sz w:val="44"/>
      <w:szCs w:val="44"/>
    </w:rPr>
  </w:style>
  <w:style w:type="paragraph" w:customStyle="1" w:styleId="xl35">
    <w:name w:val="xl35"/>
    <w:basedOn w:val="a"/>
    <w:rsid w:val="003F46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styleId="3">
    <w:name w:val="Body Text Indent 3"/>
    <w:basedOn w:val="a"/>
    <w:link w:val="30"/>
    <w:rsid w:val="003F4668"/>
    <w:pPr>
      <w:spacing w:after="120"/>
      <w:ind w:leftChars="200" w:left="420"/>
    </w:pPr>
    <w:rPr>
      <w:sz w:val="16"/>
      <w:szCs w:val="16"/>
    </w:rPr>
  </w:style>
  <w:style w:type="character" w:customStyle="1" w:styleId="30">
    <w:name w:val="正文文本缩进 3 字符"/>
    <w:basedOn w:val="a0"/>
    <w:link w:val="3"/>
    <w:rsid w:val="003F4668"/>
    <w:rPr>
      <w:rFonts w:ascii="Times New Roman" w:eastAsia="宋体" w:hAnsi="Times New Roman" w:cs="Times New Roman"/>
      <w:sz w:val="16"/>
      <w:szCs w:val="16"/>
    </w:rPr>
  </w:style>
  <w:style w:type="character" w:customStyle="1" w:styleId="UnresolvedMention">
    <w:name w:val="Unresolved Mention"/>
    <w:basedOn w:val="a0"/>
    <w:uiPriority w:val="99"/>
    <w:semiHidden/>
    <w:unhideWhenUsed/>
    <w:rsid w:val="003F4668"/>
    <w:rPr>
      <w:color w:val="605E5C"/>
      <w:shd w:val="clear" w:color="auto" w:fill="E1DFDD"/>
    </w:rPr>
  </w:style>
  <w:style w:type="paragraph" w:customStyle="1" w:styleId="a9">
    <w:basedOn w:val="a"/>
    <w:next w:val="aa"/>
    <w:uiPriority w:val="99"/>
    <w:unhideWhenUsed/>
    <w:rsid w:val="00204F67"/>
    <w:pPr>
      <w:ind w:firstLineChars="200" w:firstLine="420"/>
    </w:pPr>
  </w:style>
  <w:style w:type="paragraph" w:styleId="aa">
    <w:name w:val="List Paragraph"/>
    <w:basedOn w:val="a"/>
    <w:uiPriority w:val="34"/>
    <w:qFormat/>
    <w:rsid w:val="00204F67"/>
    <w:pPr>
      <w:ind w:firstLineChars="200" w:firstLine="420"/>
    </w:pPr>
  </w:style>
  <w:style w:type="paragraph" w:styleId="ab">
    <w:name w:val="Normal Indent"/>
    <w:aliases w:val="特点,表后文,ÕýÎÄ1,文本,正文非缩进,段1,正文不缩进,s4,正文1,正文（首行缩进两字） Char,正文缩进 Char Char,正文（首行缩进两字） Char Char2,正文（首行缩进两字） Char Char Char Char Char2,表正文,0正文内容,正文缩进1,正文（首行缩进两字） Char Char Char Char Char Char Char Char Char,Alt+X,mr正文缩进,标题4 Char Char Char,标题4 Char,表格标题,首行"/>
    <w:basedOn w:val="a"/>
    <w:link w:val="ac"/>
    <w:rsid w:val="00204F67"/>
    <w:pPr>
      <w:adjustRightInd w:val="0"/>
      <w:spacing w:line="312" w:lineRule="atLeast"/>
      <w:ind w:firstLine="420"/>
      <w:textAlignment w:val="baseline"/>
    </w:pPr>
    <w:rPr>
      <w:kern w:val="0"/>
      <w:szCs w:val="20"/>
    </w:rPr>
  </w:style>
  <w:style w:type="character" w:customStyle="1" w:styleId="ac">
    <w:name w:val="正文缩进 字符"/>
    <w:aliases w:val="特点 字符,表后文 字符,ÕýÎÄ1 字符,文本 字符,正文非缩进 字符,段1 字符,正文不缩进 字符,s4 字符,正文1 字符,正文（首行缩进两字） Char 字符,正文缩进 Char Char 字符,正文（首行缩进两字） Char Char2 字符,正文（首行缩进两字） Char Char Char Char Char2 字符,表正文 字符,0正文内容 字符,正文缩进1 字符,Alt+X 字符,mr正文缩进 字符,标题4 Char Char Char 字符,标题4 Char 字符"/>
    <w:link w:val="ab"/>
    <w:rsid w:val="00204F67"/>
    <w:rPr>
      <w:rFonts w:ascii="Times New Roman" w:eastAsia="宋体" w:hAnsi="Times New Roman" w:cs="Times New Roman"/>
      <w:kern w:val="0"/>
      <w:szCs w:val="20"/>
    </w:rPr>
  </w:style>
  <w:style w:type="paragraph" w:styleId="2">
    <w:name w:val="Body Text Indent 2"/>
    <w:basedOn w:val="a"/>
    <w:link w:val="20"/>
    <w:uiPriority w:val="99"/>
    <w:semiHidden/>
    <w:unhideWhenUsed/>
    <w:rsid w:val="00EA15A4"/>
    <w:pPr>
      <w:spacing w:after="120" w:line="480" w:lineRule="auto"/>
      <w:ind w:leftChars="200" w:left="420"/>
    </w:pPr>
  </w:style>
  <w:style w:type="character" w:customStyle="1" w:styleId="20">
    <w:name w:val="正文文本缩进 2 字符"/>
    <w:basedOn w:val="a0"/>
    <w:link w:val="2"/>
    <w:uiPriority w:val="99"/>
    <w:semiHidden/>
    <w:rsid w:val="00EA15A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D5753-F181-45FF-8D09-B97E5EDD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479640413@qq.com</dc:creator>
  <cp:keywords/>
  <dc:description/>
  <cp:lastModifiedBy>李单 (大区本部/采购部）</cp:lastModifiedBy>
  <cp:revision>26</cp:revision>
  <dcterms:created xsi:type="dcterms:W3CDTF">2024-03-15T10:20:00Z</dcterms:created>
  <dcterms:modified xsi:type="dcterms:W3CDTF">2025-03-12T03:12:00Z</dcterms:modified>
</cp:coreProperties>
</file>