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4B2A3">
      <w:pPr>
        <w:pStyle w:val="2"/>
        <w:bidi w:val="0"/>
      </w:pPr>
      <w:r>
        <w:rPr>
          <w:rFonts w:hint="eastAsia"/>
        </w:rPr>
        <w:t>中资国际工程咨询集团有限责任公司重庆分公司（以下简称：采购代理机构）受重庆市军粮供应服务中心（以下简称：采购人）的委托，对重庆市军粮供应服务中心</w:t>
      </w:r>
      <w:bookmarkStart w:id="0" w:name="_GoBack"/>
      <w:r>
        <w:rPr>
          <w:rFonts w:hint="eastAsia"/>
        </w:rPr>
        <w:t>托盘采购项目</w:t>
      </w:r>
      <w:bookmarkEnd w:id="0"/>
      <w:r>
        <w:rPr>
          <w:rFonts w:hint="eastAsia"/>
        </w:rPr>
        <w:t>进行竞争性比选，欢迎有资格的供应商前来参加竞争性比选。</w:t>
      </w:r>
    </w:p>
    <w:p w14:paraId="459F6D9B">
      <w:pPr>
        <w:pStyle w:val="2"/>
        <w:bidi w:val="0"/>
      </w:pPr>
      <w:r>
        <w:rPr>
          <w:rFonts w:hint="eastAsia"/>
          <w:lang w:val="en-US" w:eastAsia="zh-CN"/>
        </w:rPr>
        <w:t>一、比选内容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35"/>
        <w:gridCol w:w="920"/>
        <w:gridCol w:w="1207"/>
        <w:gridCol w:w="920"/>
        <w:gridCol w:w="1390"/>
        <w:gridCol w:w="534"/>
      </w:tblGrid>
      <w:tr w14:paraId="5D8B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A79157">
            <w:pPr>
              <w:pStyle w:val="2"/>
              <w:bidi w:val="0"/>
            </w:pPr>
            <w:r>
              <w:rPr>
                <w:rFonts w:hint="eastAsia"/>
              </w:rPr>
              <w:t>比选内容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3CA74">
            <w:pPr>
              <w:pStyle w:val="2"/>
              <w:bidi w:val="0"/>
            </w:pPr>
            <w:r>
              <w:rPr>
                <w:rFonts w:hint="eastAsia"/>
              </w:rPr>
              <w:t>货物名称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F94770">
            <w:pPr>
              <w:pStyle w:val="2"/>
              <w:bidi w:val="0"/>
            </w:pPr>
            <w:r>
              <w:rPr>
                <w:rFonts w:hint="eastAsia"/>
              </w:rPr>
              <w:t>数量（个）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57C3BC">
            <w:pPr>
              <w:pStyle w:val="2"/>
              <w:bidi w:val="0"/>
            </w:pPr>
            <w:r>
              <w:rPr>
                <w:rFonts w:hint="eastAsia"/>
              </w:rPr>
              <w:t>资金来源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036A15">
            <w:pPr>
              <w:pStyle w:val="2"/>
              <w:bidi w:val="0"/>
            </w:pPr>
            <w:r>
              <w:rPr>
                <w:rFonts w:hint="eastAsia"/>
              </w:rPr>
              <w:t>单价最高限价</w:t>
            </w:r>
          </w:p>
          <w:p w14:paraId="3DA04C1A">
            <w:pPr>
              <w:pStyle w:val="2"/>
              <w:bidi w:val="0"/>
            </w:pPr>
            <w:r>
              <w:rPr>
                <w:rFonts w:hint="eastAsia"/>
              </w:rPr>
              <w:t>（元/个）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91843C">
            <w:pPr>
              <w:pStyle w:val="2"/>
              <w:bidi w:val="0"/>
            </w:pPr>
            <w:r>
              <w:rPr>
                <w:rFonts w:hint="eastAsia"/>
              </w:rPr>
              <w:t>备注</w:t>
            </w:r>
          </w:p>
        </w:tc>
      </w:tr>
      <w:tr w14:paraId="70BB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13EE4B">
            <w:pPr>
              <w:pStyle w:val="2"/>
              <w:bidi w:val="0"/>
            </w:pPr>
            <w:r>
              <w:rPr>
                <w:rFonts w:hint="eastAsia"/>
              </w:rPr>
              <w:t>重庆市军粮供应服务中心托盘采购项目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A3DA5">
            <w:pPr>
              <w:pStyle w:val="2"/>
              <w:bidi w:val="0"/>
            </w:pPr>
            <w:r>
              <w:rPr>
                <w:rFonts w:hint="eastAsia"/>
              </w:rPr>
              <w:t>托盘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4F35E">
            <w:pPr>
              <w:pStyle w:val="2"/>
              <w:bidi w:val="0"/>
            </w:pPr>
            <w:r>
              <w:rPr>
                <w:rFonts w:hint="eastAsia"/>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B92D9A">
            <w:pPr>
              <w:pStyle w:val="2"/>
              <w:bidi w:val="0"/>
            </w:pPr>
            <w:r>
              <w:rPr>
                <w:rFonts w:hint="eastAsia"/>
              </w:rPr>
              <w:t>自筹资金</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02840">
            <w:pPr>
              <w:pStyle w:val="2"/>
              <w:bidi w:val="0"/>
            </w:pPr>
            <w:r>
              <w:rPr>
                <w:rFonts w:hint="eastAsia"/>
              </w:rPr>
              <w:t>340.00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F80ECA">
            <w:pPr>
              <w:pStyle w:val="2"/>
              <w:bidi w:val="0"/>
            </w:pPr>
            <w:r>
              <w:rPr>
                <w:rFonts w:hint="eastAsia"/>
              </w:rPr>
              <w:t> </w:t>
            </w:r>
          </w:p>
        </w:tc>
      </w:tr>
    </w:tbl>
    <w:p w14:paraId="14F88A8A">
      <w:pPr>
        <w:pStyle w:val="2"/>
        <w:bidi w:val="0"/>
      </w:pPr>
      <w:r>
        <w:rPr>
          <w:rFonts w:hint="eastAsia"/>
          <w:lang w:val="en-US" w:eastAsia="zh-CN"/>
        </w:rPr>
        <w:t>二、供应商资格要求</w:t>
      </w:r>
    </w:p>
    <w:p w14:paraId="6E1BB3E1">
      <w:pPr>
        <w:pStyle w:val="2"/>
        <w:bidi w:val="0"/>
        <w:rPr>
          <w:rFonts w:hint="eastAsia"/>
        </w:rPr>
      </w:pPr>
      <w:r>
        <w:rPr>
          <w:rFonts w:hint="eastAsia"/>
        </w:rPr>
        <w:t>（一）基本资格条件</w:t>
      </w:r>
    </w:p>
    <w:p w14:paraId="3923F642">
      <w:pPr>
        <w:pStyle w:val="2"/>
        <w:bidi w:val="0"/>
        <w:rPr>
          <w:rFonts w:hint="eastAsia"/>
        </w:rPr>
      </w:pPr>
      <w:r>
        <w:rPr>
          <w:rFonts w:hint="eastAsia"/>
        </w:rPr>
        <w:t>1.具有独立承担民事责任的能力；</w:t>
      </w:r>
    </w:p>
    <w:p w14:paraId="348C436D">
      <w:pPr>
        <w:pStyle w:val="2"/>
        <w:bidi w:val="0"/>
        <w:rPr>
          <w:rFonts w:hint="eastAsia"/>
        </w:rPr>
      </w:pPr>
      <w:r>
        <w:rPr>
          <w:rFonts w:hint="eastAsia"/>
        </w:rPr>
        <w:t>2.具有良好的商业信誉和健全的财务会计制度；</w:t>
      </w:r>
    </w:p>
    <w:p w14:paraId="3BBB438C">
      <w:pPr>
        <w:pStyle w:val="2"/>
        <w:bidi w:val="0"/>
        <w:rPr>
          <w:rFonts w:hint="eastAsia"/>
        </w:rPr>
      </w:pPr>
      <w:r>
        <w:rPr>
          <w:rFonts w:hint="eastAsia"/>
        </w:rPr>
        <w:t>3.具有履行合同所必需的设备和专业技术能力；</w:t>
      </w:r>
    </w:p>
    <w:p w14:paraId="52E181F5">
      <w:pPr>
        <w:pStyle w:val="2"/>
        <w:bidi w:val="0"/>
        <w:rPr>
          <w:rFonts w:hint="eastAsia"/>
        </w:rPr>
      </w:pPr>
      <w:r>
        <w:rPr>
          <w:rFonts w:hint="eastAsia"/>
        </w:rPr>
        <w:t>4.有依法缴纳税收和社会保障资金的良好记录；</w:t>
      </w:r>
    </w:p>
    <w:p w14:paraId="1C23FE92">
      <w:pPr>
        <w:pStyle w:val="2"/>
        <w:bidi w:val="0"/>
        <w:rPr>
          <w:rFonts w:hint="eastAsia"/>
        </w:rPr>
      </w:pPr>
      <w:r>
        <w:rPr>
          <w:rFonts w:hint="eastAsia"/>
        </w:rPr>
        <w:t>5.参加采购活动前三年内，在经营活动中没有重大违法记录；</w:t>
      </w:r>
    </w:p>
    <w:p w14:paraId="1E565771">
      <w:pPr>
        <w:pStyle w:val="2"/>
        <w:bidi w:val="0"/>
        <w:rPr>
          <w:rFonts w:hint="eastAsia"/>
        </w:rPr>
      </w:pPr>
      <w:r>
        <w:rPr>
          <w:rFonts w:hint="eastAsia"/>
        </w:rPr>
        <w:t>6.未被列入在信用中国网站（www.creditchina.gov.cn）“失信被执行人”、“重大税收违法案件当事人名单”；</w:t>
      </w:r>
    </w:p>
    <w:p w14:paraId="1E60C7EB">
      <w:pPr>
        <w:pStyle w:val="2"/>
        <w:bidi w:val="0"/>
        <w:rPr>
          <w:rFonts w:hint="eastAsia"/>
        </w:rPr>
      </w:pPr>
      <w:r>
        <w:rPr>
          <w:rFonts w:hint="eastAsia"/>
        </w:rPr>
        <w:t>7.法律、行政法规规定的其他条件。</w:t>
      </w:r>
    </w:p>
    <w:p w14:paraId="438A9660">
      <w:pPr>
        <w:pStyle w:val="2"/>
        <w:bidi w:val="0"/>
        <w:rPr>
          <w:rFonts w:hint="eastAsia"/>
        </w:rPr>
      </w:pPr>
      <w:r>
        <w:rPr>
          <w:rFonts w:hint="eastAsia"/>
        </w:rPr>
        <w:t>（二）特定资格条件</w:t>
      </w:r>
    </w:p>
    <w:p w14:paraId="059BEC00">
      <w:pPr>
        <w:pStyle w:val="2"/>
        <w:bidi w:val="0"/>
        <w:rPr>
          <w:rFonts w:hint="eastAsia"/>
        </w:rPr>
      </w:pPr>
      <w:r>
        <w:rPr>
          <w:rFonts w:hint="eastAsia"/>
        </w:rPr>
        <w:t>无。</w:t>
      </w:r>
    </w:p>
    <w:p w14:paraId="7E7219B5">
      <w:pPr>
        <w:pStyle w:val="2"/>
        <w:bidi w:val="0"/>
      </w:pPr>
      <w:r>
        <w:rPr>
          <w:rFonts w:hint="eastAsia"/>
          <w:lang w:val="en-US" w:eastAsia="zh-CN"/>
        </w:rPr>
        <w:t>三、获取采购文件的地点、方式、期限及售价</w:t>
      </w:r>
    </w:p>
    <w:p w14:paraId="25AE333F">
      <w:pPr>
        <w:pStyle w:val="2"/>
        <w:bidi w:val="0"/>
        <w:rPr>
          <w:rFonts w:hint="eastAsia"/>
        </w:rPr>
      </w:pPr>
      <w:r>
        <w:rPr>
          <w:rFonts w:hint="eastAsia"/>
        </w:rPr>
        <w:t>（一）竞争性比选文件的获取</w:t>
      </w:r>
    </w:p>
    <w:p w14:paraId="48C668BD">
      <w:pPr>
        <w:pStyle w:val="2"/>
        <w:bidi w:val="0"/>
        <w:rPr>
          <w:rFonts w:hint="eastAsia"/>
        </w:rPr>
      </w:pPr>
      <w:r>
        <w:rPr>
          <w:rFonts w:hint="eastAsia"/>
        </w:rPr>
        <w:t>1.竞争性比选文件的获取期限为：2025年 3 月 14 日至2025年 3 月 18 日17:00（北京时间）。</w:t>
      </w:r>
    </w:p>
    <w:p w14:paraId="211249B4">
      <w:pPr>
        <w:pStyle w:val="2"/>
        <w:bidi w:val="0"/>
        <w:rPr>
          <w:rFonts w:hint="eastAsia"/>
        </w:rPr>
      </w:pPr>
      <w:r>
        <w:rPr>
          <w:rFonts w:hint="eastAsia"/>
        </w:rPr>
        <w:t>2.竞争性比选文件获取方式：线下和线上均可获取。</w:t>
      </w:r>
    </w:p>
    <w:p w14:paraId="2642BF79">
      <w:pPr>
        <w:pStyle w:val="2"/>
        <w:bidi w:val="0"/>
        <w:rPr>
          <w:rFonts w:hint="eastAsia"/>
        </w:rPr>
      </w:pPr>
      <w:r>
        <w:rPr>
          <w:rFonts w:hint="eastAsia"/>
        </w:rPr>
        <w:t>（1）线下获取竞争性比选文件：供应商经办人持《获取竞争性比选文件申请表》、《营业执照》复印件、法定代表人（或负责人）和经办人《身份证》复印件（所提供的复印件均需加盖供应商公章）到中资国际工程咨询集团有限责任公司重庆分公司获取竞争性比选文件，线下获取竞争性比选文件请事先电话联系采购代理机构。</w:t>
      </w:r>
    </w:p>
    <w:p w14:paraId="7D995ABB">
      <w:pPr>
        <w:pStyle w:val="2"/>
        <w:bidi w:val="0"/>
        <w:rPr>
          <w:rFonts w:hint="eastAsia"/>
        </w:rPr>
      </w:pPr>
      <w:r>
        <w:rPr>
          <w:rFonts w:hint="eastAsia"/>
        </w:rPr>
        <w:t>（2）线上获取竞争性比选文件：供应商经办人将《获取竞争性比选文件申请表》、《营业执照》复印件、法定代表人（或负责人）和经办人《身份证》复印件（所提供的复印件均需加盖供应商公章）的彩色扫描件电子版资料发送至168692390@qq.com电子邮箱并电话通知采购代理机构进行审核，审核通过后采购代理机构发送缴纳竞争性比选文件费的指定账户及账号，供应商将竞争性比选文件费转账凭证发送至以上邮箱(汇款时需备注供应商名称及参与的项目名称，可简写)，待采购代理机构确认竞争性比选文件费到账后发送电子版竞争性比选文件给供应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30"/>
        <w:gridCol w:w="4976"/>
      </w:tblGrid>
      <w:tr w14:paraId="58E1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F30DC">
            <w:pPr>
              <w:pStyle w:val="2"/>
              <w:bidi w:val="0"/>
            </w:pPr>
            <w:r>
              <w:t>获取竞争性比选文件申请表</w:t>
            </w:r>
          </w:p>
        </w:tc>
      </w:tr>
      <w:tr w14:paraId="0404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9CD5A">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F83C2">
            <w:pPr>
              <w:pStyle w:val="2"/>
              <w:bidi w:val="0"/>
            </w:pPr>
            <w:r>
              <w:t> </w:t>
            </w:r>
          </w:p>
        </w:tc>
      </w:tr>
      <w:tr w14:paraId="19CC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56905">
            <w:pPr>
              <w:pStyle w:val="2"/>
              <w:bidi w:val="0"/>
            </w:pPr>
            <w: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44CD7">
            <w:pPr>
              <w:pStyle w:val="2"/>
              <w:bidi w:val="0"/>
            </w:pPr>
            <w:r>
              <w:t> </w:t>
            </w:r>
          </w:p>
        </w:tc>
      </w:tr>
      <w:tr w14:paraId="649B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63B53">
            <w:pPr>
              <w:pStyle w:val="2"/>
              <w:bidi w:val="0"/>
            </w:pPr>
            <w:r>
              <w:t>供应商名称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096DA">
            <w:pPr>
              <w:pStyle w:val="2"/>
              <w:bidi w:val="0"/>
            </w:pPr>
            <w:r>
              <w:t>（全称并加盖供应商公章）</w:t>
            </w:r>
          </w:p>
        </w:tc>
      </w:tr>
      <w:tr w14:paraId="7280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14C69">
            <w:pPr>
              <w:pStyle w:val="2"/>
              <w:bidi w:val="0"/>
            </w:pPr>
            <w:r>
              <w:t>法定代表人（或负责人）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00DEC">
            <w:pPr>
              <w:pStyle w:val="2"/>
              <w:bidi w:val="0"/>
            </w:pPr>
            <w:r>
              <w:t>名字：       （身份证号码：       ）</w:t>
            </w:r>
          </w:p>
        </w:tc>
      </w:tr>
      <w:tr w14:paraId="1717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CFA85">
            <w:pPr>
              <w:pStyle w:val="2"/>
              <w:bidi w:val="0"/>
            </w:pPr>
            <w:r>
              <w:t>经办人信息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24A5E">
            <w:pPr>
              <w:pStyle w:val="2"/>
              <w:bidi w:val="0"/>
            </w:pPr>
            <w:r>
              <w:t>经办人名字：</w:t>
            </w:r>
          </w:p>
        </w:tc>
      </w:tr>
      <w:tr w14:paraId="6299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2B37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6E6AF">
            <w:pPr>
              <w:pStyle w:val="2"/>
              <w:bidi w:val="0"/>
            </w:pPr>
            <w:r>
              <w:t>经办人身份证号码：</w:t>
            </w:r>
          </w:p>
        </w:tc>
      </w:tr>
      <w:tr w14:paraId="48EB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06E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25A94">
            <w:pPr>
              <w:pStyle w:val="2"/>
              <w:bidi w:val="0"/>
            </w:pPr>
            <w:r>
              <w:t>手机号码：</w:t>
            </w:r>
          </w:p>
        </w:tc>
      </w:tr>
      <w:tr w14:paraId="72F4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E474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27134">
            <w:pPr>
              <w:pStyle w:val="2"/>
              <w:bidi w:val="0"/>
            </w:pPr>
            <w:r>
              <w:t>电子邮箱：</w:t>
            </w:r>
          </w:p>
        </w:tc>
      </w:tr>
      <w:tr w14:paraId="7A0A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E75CA">
            <w:pPr>
              <w:pStyle w:val="2"/>
              <w:bidi w:val="0"/>
            </w:pPr>
            <w:r>
              <w:t>注：此表由供应商填写（信息必须齐全、无误），加盖供应商公章的扫描件以及内容一致的《获取竞争性比选文件申请表》word文档电子版一并发送到指定邮箱。</w:t>
            </w:r>
          </w:p>
        </w:tc>
      </w:tr>
    </w:tbl>
    <w:p w14:paraId="0B46004B">
      <w:pPr>
        <w:pStyle w:val="2"/>
        <w:bidi w:val="0"/>
        <w:rPr>
          <w:rFonts w:hint="eastAsia"/>
        </w:rPr>
      </w:pPr>
      <w:r>
        <w:rPr>
          <w:rFonts w:hint="eastAsia"/>
        </w:rPr>
        <w:t> </w:t>
      </w:r>
    </w:p>
    <w:p w14:paraId="2E92BF11">
      <w:pPr>
        <w:pStyle w:val="2"/>
        <w:bidi w:val="0"/>
        <w:rPr>
          <w:rFonts w:hint="eastAsia"/>
        </w:rPr>
      </w:pPr>
      <w:r>
        <w:rPr>
          <w:rFonts w:hint="eastAsia"/>
        </w:rPr>
        <w:t>3.按上述要求获取竞争性比选文件后方可参与本项目的比选，否则供应商的响应文件及比选资格无效。</w:t>
      </w:r>
    </w:p>
    <w:p w14:paraId="1EA88FD2">
      <w:pPr>
        <w:pStyle w:val="2"/>
        <w:bidi w:val="0"/>
        <w:rPr>
          <w:rFonts w:hint="eastAsia"/>
        </w:rPr>
      </w:pPr>
      <w:r>
        <w:rPr>
          <w:rFonts w:hint="eastAsia"/>
        </w:rPr>
        <w:t>4.竞争性比选文件制作工本费：300元/份（售后不退）。</w:t>
      </w:r>
    </w:p>
    <w:p w14:paraId="19338237">
      <w:pPr>
        <w:pStyle w:val="2"/>
        <w:bidi w:val="0"/>
        <w:rPr>
          <w:rFonts w:hint="eastAsia"/>
        </w:rPr>
      </w:pPr>
      <w:r>
        <w:rPr>
          <w:rFonts w:hint="eastAsia"/>
        </w:rPr>
        <w:t>（二）凡有意参加比选的供应商，请在规定时间内到采购代理机构处领取本项目竞争性比选文件以及澄清文件等比选前公布的所有项目资料，因供应商未领取相关项目资料，由此产生的一切后果由供应商自行承担。</w:t>
      </w:r>
    </w:p>
    <w:p w14:paraId="6454AB20">
      <w:pPr>
        <w:pStyle w:val="2"/>
        <w:bidi w:val="0"/>
      </w:pPr>
      <w:r>
        <w:rPr>
          <w:rFonts w:hint="eastAsia"/>
          <w:lang w:val="en-US" w:eastAsia="zh-CN"/>
        </w:rPr>
        <w:t>四、比选响应文件递交信息</w:t>
      </w:r>
    </w:p>
    <w:p w14:paraId="77D8A5F0">
      <w:pPr>
        <w:pStyle w:val="2"/>
        <w:bidi w:val="0"/>
        <w:rPr>
          <w:rFonts w:hint="eastAsia"/>
        </w:rPr>
      </w:pPr>
      <w:r>
        <w:rPr>
          <w:rFonts w:hint="eastAsia"/>
        </w:rPr>
        <w:t>（一）比选响应文件递交开始时间：2025年 3 月 20 日 10:00 (北京时间），逾期不予受理。</w:t>
      </w:r>
    </w:p>
    <w:p w14:paraId="07E08D5D">
      <w:pPr>
        <w:pStyle w:val="2"/>
        <w:bidi w:val="0"/>
        <w:rPr>
          <w:rFonts w:hint="eastAsia"/>
        </w:rPr>
      </w:pPr>
      <w:r>
        <w:rPr>
          <w:rFonts w:hint="eastAsia"/>
        </w:rPr>
        <w:t>（二）比选响应文件递交截止时间：2025年 3 月 20 日 10:30 （北京时间），逾期不予受理。</w:t>
      </w:r>
    </w:p>
    <w:p w14:paraId="02056E78">
      <w:pPr>
        <w:pStyle w:val="2"/>
        <w:bidi w:val="0"/>
        <w:rPr>
          <w:rFonts w:hint="eastAsia"/>
        </w:rPr>
      </w:pPr>
      <w:r>
        <w:rPr>
          <w:rFonts w:hint="eastAsia"/>
        </w:rPr>
        <w:t>（三）比选开始时间：2025 年 3 月 20 日 10:30 (北京时间）。</w:t>
      </w:r>
    </w:p>
    <w:p w14:paraId="0347F023">
      <w:pPr>
        <w:pStyle w:val="2"/>
        <w:bidi w:val="0"/>
        <w:rPr>
          <w:rFonts w:hint="eastAsia"/>
        </w:rPr>
      </w:pPr>
      <w:r>
        <w:rPr>
          <w:rFonts w:hint="eastAsia"/>
        </w:rPr>
        <w:t>（四）比选响应文件递交地点： 重庆市军粮供应服务中心二楼会议室（重庆市渝北区鸳鸯街道龙帆路2号） 。</w:t>
      </w:r>
    </w:p>
    <w:p w14:paraId="2A68F80C">
      <w:pPr>
        <w:pStyle w:val="2"/>
        <w:bidi w:val="0"/>
      </w:pPr>
      <w:r>
        <w:rPr>
          <w:rFonts w:hint="eastAsia"/>
          <w:lang w:val="en-US" w:eastAsia="zh-CN"/>
        </w:rPr>
        <w:t>五、比选保证金</w:t>
      </w:r>
    </w:p>
    <w:p w14:paraId="3C074595">
      <w:pPr>
        <w:pStyle w:val="2"/>
        <w:bidi w:val="0"/>
        <w:rPr>
          <w:rFonts w:hint="eastAsia"/>
        </w:rPr>
      </w:pPr>
      <w:r>
        <w:rPr>
          <w:rFonts w:hint="eastAsia"/>
        </w:rPr>
        <w:t>（一）缴纳金额：5000.00元整。</w:t>
      </w:r>
    </w:p>
    <w:p w14:paraId="0C771898">
      <w:pPr>
        <w:pStyle w:val="2"/>
        <w:bidi w:val="0"/>
        <w:rPr>
          <w:rFonts w:hint="eastAsia"/>
        </w:rPr>
      </w:pPr>
      <w:r>
        <w:rPr>
          <w:rFonts w:hint="eastAsia"/>
        </w:rPr>
        <w:t>（二）缴纳方式：由供应商从其账户将比选保证金汇至以下指定账户：</w:t>
      </w:r>
    </w:p>
    <w:p w14:paraId="530C51D5">
      <w:pPr>
        <w:pStyle w:val="2"/>
        <w:bidi w:val="0"/>
        <w:rPr>
          <w:rFonts w:hint="eastAsia"/>
        </w:rPr>
      </w:pPr>
      <w:r>
        <w:rPr>
          <w:rFonts w:hint="eastAsia"/>
        </w:rPr>
        <w:t>户  名：中资国际工程咨询集团有限责任公司重庆分公司</w:t>
      </w:r>
    </w:p>
    <w:p w14:paraId="52584643">
      <w:pPr>
        <w:pStyle w:val="2"/>
        <w:bidi w:val="0"/>
        <w:rPr>
          <w:rFonts w:hint="eastAsia"/>
        </w:rPr>
      </w:pPr>
      <w:r>
        <w:rPr>
          <w:rFonts w:hint="eastAsia"/>
        </w:rPr>
        <w:t>开户行：中国银行股份有限公司重庆两江爱都会支行</w:t>
      </w:r>
    </w:p>
    <w:p w14:paraId="1210C20B">
      <w:pPr>
        <w:pStyle w:val="2"/>
        <w:bidi w:val="0"/>
        <w:rPr>
          <w:rFonts w:hint="eastAsia"/>
        </w:rPr>
      </w:pPr>
      <w:r>
        <w:rPr>
          <w:rFonts w:hint="eastAsia"/>
        </w:rPr>
        <w:t>账  号：1102 5399 9076</w:t>
      </w:r>
    </w:p>
    <w:p w14:paraId="302EEAFD">
      <w:pPr>
        <w:pStyle w:val="2"/>
        <w:bidi w:val="0"/>
        <w:rPr>
          <w:rFonts w:hint="eastAsia"/>
        </w:rPr>
      </w:pPr>
      <w:r>
        <w:rPr>
          <w:rFonts w:hint="eastAsia"/>
        </w:rPr>
        <w:t>（三）保证金到账时间及备注填写要求</w:t>
      </w:r>
    </w:p>
    <w:p w14:paraId="13D8BE3B">
      <w:pPr>
        <w:pStyle w:val="2"/>
        <w:bidi w:val="0"/>
        <w:rPr>
          <w:rFonts w:hint="eastAsia"/>
        </w:rPr>
      </w:pPr>
      <w:r>
        <w:rPr>
          <w:rFonts w:hint="eastAsia"/>
        </w:rPr>
        <w:t>1.到账时间要求</w:t>
      </w:r>
    </w:p>
    <w:p w14:paraId="1FC9FB49">
      <w:pPr>
        <w:pStyle w:val="2"/>
        <w:bidi w:val="0"/>
        <w:rPr>
          <w:rFonts w:hint="eastAsia"/>
        </w:rPr>
      </w:pPr>
      <w:r>
        <w:rPr>
          <w:rFonts w:hint="eastAsia"/>
        </w:rPr>
        <w:t>本项目比选保证金的到账截止时间为2025年 3 月 19 日 17 时 00 分(北京时间）（供应商在银行转账汇款时，须充分考虑转账汇款的时间差风险，如同城转账、异地转账或汇款、跨行转账或电汇的时间要求）。</w:t>
      </w:r>
    </w:p>
    <w:p w14:paraId="42CE3993">
      <w:pPr>
        <w:pStyle w:val="2"/>
        <w:bidi w:val="0"/>
        <w:rPr>
          <w:rFonts w:hint="eastAsia"/>
        </w:rPr>
      </w:pPr>
      <w:r>
        <w:rPr>
          <w:rFonts w:hint="eastAsia"/>
        </w:rPr>
        <w:t>2.备注填写要求</w:t>
      </w:r>
    </w:p>
    <w:p w14:paraId="56C0836F">
      <w:pPr>
        <w:pStyle w:val="2"/>
        <w:bidi w:val="0"/>
        <w:rPr>
          <w:rFonts w:hint="eastAsia"/>
        </w:rPr>
      </w:pPr>
      <w:r>
        <w:rPr>
          <w:rFonts w:hint="eastAsia"/>
        </w:rPr>
        <w:t>供应商应在银行转账（汇款）凭证备注栏中注明“比选保证金—ZZGJCQ-2025-004”，不按要求填写备注和缴纳保证金入指定账户而影响对其保证金到账认定和退还的，由供应商自行承担。</w:t>
      </w:r>
    </w:p>
    <w:p w14:paraId="543AD82C">
      <w:pPr>
        <w:pStyle w:val="2"/>
        <w:bidi w:val="0"/>
        <w:rPr>
          <w:rFonts w:hint="eastAsia"/>
        </w:rPr>
      </w:pPr>
      <w:r>
        <w:rPr>
          <w:rFonts w:hint="eastAsia"/>
        </w:rPr>
        <w:t>（四）保证金退还方式</w:t>
      </w:r>
    </w:p>
    <w:p w14:paraId="073ABFCC">
      <w:pPr>
        <w:pStyle w:val="2"/>
        <w:bidi w:val="0"/>
        <w:rPr>
          <w:rFonts w:hint="eastAsia"/>
        </w:rPr>
      </w:pPr>
      <w:r>
        <w:rPr>
          <w:rFonts w:hint="eastAsia"/>
        </w:rPr>
        <w:t>1.未中选供应商的比选保证金，在成交通知书发出后，采购代理机构在五个工作日内按来款渠道直接退还。</w:t>
      </w:r>
    </w:p>
    <w:p w14:paraId="63C105C5">
      <w:pPr>
        <w:pStyle w:val="2"/>
        <w:bidi w:val="0"/>
        <w:rPr>
          <w:rFonts w:hint="eastAsia"/>
        </w:rPr>
      </w:pPr>
      <w:r>
        <w:rPr>
          <w:rFonts w:hint="eastAsia"/>
        </w:rPr>
        <w:t>2.成交供应商的比选保证金，在成交供应商与采购人将签订的合同送达采购代理机构后，五个工作日内按资金来款渠道直接退还。</w:t>
      </w:r>
    </w:p>
    <w:p w14:paraId="5A941659">
      <w:pPr>
        <w:pStyle w:val="2"/>
        <w:bidi w:val="0"/>
        <w:rPr>
          <w:rFonts w:hint="eastAsia"/>
        </w:rPr>
      </w:pPr>
      <w:r>
        <w:rPr>
          <w:rFonts w:hint="eastAsia"/>
        </w:rPr>
        <w:t>特别提醒：为确保保证金按规定时间退还，自合同签订之日起2个工作日内，成交供应商应将合同送达采购代理机构。否则，造成保证金延迟退还，责任自负。</w:t>
      </w:r>
    </w:p>
    <w:p w14:paraId="41288B08">
      <w:pPr>
        <w:pStyle w:val="2"/>
        <w:bidi w:val="0"/>
      </w:pPr>
      <w:r>
        <w:rPr>
          <w:rFonts w:hint="eastAsia"/>
          <w:lang w:val="en-US" w:eastAsia="zh-CN"/>
        </w:rPr>
        <w:t>六、比选有关规定</w:t>
      </w:r>
    </w:p>
    <w:p w14:paraId="08CC4A67">
      <w:pPr>
        <w:pStyle w:val="2"/>
        <w:bidi w:val="0"/>
        <w:rPr>
          <w:rFonts w:hint="eastAsia"/>
        </w:rPr>
      </w:pPr>
      <w:r>
        <w:rPr>
          <w:rFonts w:hint="eastAsia"/>
        </w:rPr>
        <w:t>（一）单位负责人为同一人或者存在直接控股、管理关系的不同供应商，不得参加同一合同项（分包）下的采购活动，否则均为无效响应。</w:t>
      </w:r>
    </w:p>
    <w:p w14:paraId="22758654">
      <w:pPr>
        <w:pStyle w:val="2"/>
        <w:bidi w:val="0"/>
        <w:rPr>
          <w:rFonts w:hint="eastAsia"/>
        </w:rPr>
      </w:pPr>
      <w:r>
        <w:rPr>
          <w:rFonts w:hint="eastAsia"/>
        </w:rPr>
        <w:t>（二）为采购项目提供规范编制或者项目管理、监理、检测服务的供应商，不得再参加本项目的采购活动，否则均为无效响应。</w:t>
      </w:r>
    </w:p>
    <w:p w14:paraId="3D7D3FD1">
      <w:pPr>
        <w:pStyle w:val="2"/>
        <w:bidi w:val="0"/>
        <w:rPr>
          <w:rFonts w:hint="eastAsia"/>
        </w:rPr>
      </w:pPr>
      <w:r>
        <w:rPr>
          <w:rFonts w:hint="eastAsia"/>
        </w:rPr>
        <w:t>（三）本项目的澄清文件（如果有）一律到中资国际工程咨询集团有限责任公司重庆分公司领取；领取后，均视同供应商已知晓本项目澄清文件（如果有）的内容。</w:t>
      </w:r>
    </w:p>
    <w:p w14:paraId="78C8ADB2">
      <w:pPr>
        <w:pStyle w:val="2"/>
        <w:bidi w:val="0"/>
        <w:rPr>
          <w:rFonts w:hint="eastAsia"/>
        </w:rPr>
      </w:pPr>
      <w:r>
        <w:rPr>
          <w:rFonts w:hint="eastAsia"/>
        </w:rPr>
        <w:t>（四）超过响应文件截止时间递交的响应文件，恕不接收。</w:t>
      </w:r>
    </w:p>
    <w:p w14:paraId="19469423">
      <w:pPr>
        <w:pStyle w:val="2"/>
        <w:bidi w:val="0"/>
        <w:rPr>
          <w:rFonts w:hint="eastAsia"/>
        </w:rPr>
      </w:pPr>
      <w:r>
        <w:rPr>
          <w:rFonts w:hint="eastAsia"/>
        </w:rPr>
        <w:t>（五）比选费用：无论比选结果如何，供应商参与本项目比选的所有费用均应由供应商自行承担。</w:t>
      </w:r>
    </w:p>
    <w:p w14:paraId="4CD50AD9">
      <w:pPr>
        <w:pStyle w:val="2"/>
        <w:bidi w:val="0"/>
        <w:rPr>
          <w:rFonts w:hint="eastAsia"/>
        </w:rPr>
      </w:pPr>
      <w:r>
        <w:rPr>
          <w:rFonts w:hint="eastAsia"/>
        </w:rPr>
        <w:t>（六）本项目不接受联合体参与比选。</w:t>
      </w:r>
    </w:p>
    <w:p w14:paraId="7505F00C">
      <w:pPr>
        <w:pStyle w:val="2"/>
        <w:bidi w:val="0"/>
      </w:pPr>
      <w:r>
        <w:rPr>
          <w:rFonts w:hint="eastAsia"/>
          <w:lang w:val="en-US" w:eastAsia="zh-CN"/>
        </w:rPr>
        <w:t>七、现场踏勘</w:t>
      </w:r>
    </w:p>
    <w:p w14:paraId="698FEBBC">
      <w:pPr>
        <w:pStyle w:val="2"/>
        <w:bidi w:val="0"/>
        <w:rPr>
          <w:rFonts w:hint="eastAsia"/>
        </w:rPr>
      </w:pPr>
      <w:r>
        <w:rPr>
          <w:rFonts w:hint="eastAsia"/>
        </w:rPr>
        <w:t>为减少相关误差，如潜在供应商需要进行现场踏勘的，请自行组织实施。供应商对考察中获取的现场资料负责，无论是否踏勘过现场，均被认为已经对现场做过充分详实了解，并在响应文件中已充分考虑了现场和环境因素。踏勘现场所发生的费用由供应商自行承担。</w:t>
      </w:r>
    </w:p>
    <w:p w14:paraId="70C77239">
      <w:pPr>
        <w:pStyle w:val="2"/>
        <w:bidi w:val="0"/>
      </w:pPr>
      <w:r>
        <w:rPr>
          <w:rFonts w:hint="eastAsia"/>
          <w:lang w:val="en-US" w:eastAsia="zh-CN"/>
        </w:rPr>
        <w:t>八、发布公告的媒介</w:t>
      </w:r>
    </w:p>
    <w:p w14:paraId="60247E4F">
      <w:pPr>
        <w:pStyle w:val="2"/>
        <w:bidi w:val="0"/>
        <w:rPr>
          <w:rFonts w:hint="eastAsia"/>
        </w:rPr>
      </w:pPr>
      <w:r>
        <w:rPr>
          <w:rFonts w:hint="eastAsia"/>
        </w:rPr>
        <w:t>本次比选公告在中国招标投标公共服务平台网上发布。</w:t>
      </w:r>
    </w:p>
    <w:p w14:paraId="2D7F418C">
      <w:pPr>
        <w:pStyle w:val="2"/>
        <w:bidi w:val="0"/>
      </w:pPr>
      <w:r>
        <w:rPr>
          <w:rFonts w:hint="eastAsia"/>
          <w:lang w:val="en-US" w:eastAsia="zh-CN"/>
        </w:rPr>
        <w:t>九、联系方式</w:t>
      </w:r>
    </w:p>
    <w:p w14:paraId="6E925BF1">
      <w:pPr>
        <w:pStyle w:val="2"/>
        <w:bidi w:val="0"/>
        <w:rPr>
          <w:rFonts w:hint="eastAsia"/>
        </w:rPr>
      </w:pPr>
      <w:r>
        <w:rPr>
          <w:rFonts w:hint="eastAsia"/>
        </w:rPr>
        <w:t>（一）采购人：重庆市军粮供应服务中心</w:t>
      </w:r>
    </w:p>
    <w:p w14:paraId="5413F04F">
      <w:pPr>
        <w:pStyle w:val="2"/>
        <w:bidi w:val="0"/>
        <w:rPr>
          <w:rFonts w:hint="eastAsia"/>
        </w:rPr>
      </w:pPr>
      <w:r>
        <w:rPr>
          <w:rFonts w:hint="eastAsia"/>
        </w:rPr>
        <w:t>联系人：程老师</w:t>
      </w:r>
    </w:p>
    <w:p w14:paraId="247730FA">
      <w:pPr>
        <w:pStyle w:val="2"/>
        <w:bidi w:val="0"/>
        <w:rPr>
          <w:rFonts w:hint="eastAsia"/>
        </w:rPr>
      </w:pPr>
      <w:r>
        <w:rPr>
          <w:rFonts w:hint="eastAsia"/>
        </w:rPr>
        <w:t>电  话：13330206670</w:t>
      </w:r>
    </w:p>
    <w:p w14:paraId="187560B5">
      <w:pPr>
        <w:pStyle w:val="2"/>
        <w:bidi w:val="0"/>
        <w:rPr>
          <w:rFonts w:hint="eastAsia"/>
        </w:rPr>
      </w:pPr>
      <w:r>
        <w:rPr>
          <w:rFonts w:hint="eastAsia"/>
        </w:rPr>
        <w:t>地  址：重庆市渝北区鸳鸯街道龙帆路2号</w:t>
      </w:r>
    </w:p>
    <w:p w14:paraId="2A86D63E">
      <w:pPr>
        <w:pStyle w:val="2"/>
        <w:bidi w:val="0"/>
        <w:rPr>
          <w:rFonts w:hint="eastAsia"/>
        </w:rPr>
      </w:pPr>
      <w:r>
        <w:rPr>
          <w:rFonts w:hint="eastAsia"/>
        </w:rPr>
        <w:t>（二）采购代理机构：中资国际工程咨询集团有限责任公司重庆分公司</w:t>
      </w:r>
    </w:p>
    <w:p w14:paraId="14E54AD1">
      <w:pPr>
        <w:pStyle w:val="2"/>
        <w:bidi w:val="0"/>
        <w:rPr>
          <w:rFonts w:hint="eastAsia"/>
        </w:rPr>
      </w:pPr>
      <w:r>
        <w:rPr>
          <w:rFonts w:hint="eastAsia"/>
        </w:rPr>
        <w:t>联系人：刘老师、蒋老师</w:t>
      </w:r>
    </w:p>
    <w:p w14:paraId="4C3F98AA">
      <w:pPr>
        <w:pStyle w:val="2"/>
        <w:bidi w:val="0"/>
        <w:rPr>
          <w:rFonts w:hint="eastAsia"/>
        </w:rPr>
      </w:pPr>
      <w:r>
        <w:rPr>
          <w:rFonts w:hint="eastAsia"/>
        </w:rPr>
        <w:t>电  话：023-63115669、023-63415172</w:t>
      </w:r>
    </w:p>
    <w:p w14:paraId="7C9ECE8F">
      <w:pPr>
        <w:pStyle w:val="2"/>
        <w:bidi w:val="0"/>
        <w:rPr>
          <w:rFonts w:hint="eastAsia"/>
        </w:rPr>
      </w:pPr>
      <w:r>
        <w:rPr>
          <w:rFonts w:hint="eastAsia"/>
        </w:rPr>
        <w:t>地  址：重庆市渝北区东湖南路333号中渝爱都会写字楼1栋15-2</w:t>
      </w:r>
    </w:p>
    <w:p w14:paraId="4BC7CF5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E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2025-03-14T07:42:40Z</dcterms:created>
  <dc:creator>28039</dc:creator>
  <cp:lastModifiedBy>沫燃 *</cp:lastModifiedBy>
  <dcterms:modified xsi:type="dcterms:W3CDTF">2025-03-14T07:42:56Z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18D015693399426FBB0E3650108FC84B_12</vt:lpwstr>
  </property>
</Properties>
</file>