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947B3">
      <w:pPr>
        <w:pStyle w:val="2"/>
        <w:bidi w:val="0"/>
      </w:pPr>
      <w:bookmarkStart w:id="0" w:name="_GoBack"/>
      <w:r>
        <w:rPr>
          <w:lang w:val="en-US" w:eastAsia="zh-CN"/>
        </w:rPr>
        <w:t>建德海螺2025年度煤炭</w:t>
      </w:r>
      <w:r>
        <w:rPr>
          <w:rFonts w:hint="eastAsia"/>
          <w:lang w:val="en-US" w:eastAsia="zh-CN"/>
        </w:rPr>
        <w:t>运输招标信息公示</w:t>
      </w:r>
    </w:p>
    <w:bookmarkEnd w:id="0"/>
    <w:p w14:paraId="3D6AF539">
      <w:pPr>
        <w:pStyle w:val="2"/>
        <w:bidi w:val="0"/>
      </w:pPr>
      <w:r>
        <w:rPr>
          <w:rFonts w:hint="eastAsia"/>
        </w:rPr>
        <w:t>建德海螺拟委托安徽海慧供应链科技有限公司对建德海螺煤炭运输进行公开招标，选定中标人。现将相关事宜公告如下：</w:t>
      </w:r>
    </w:p>
    <w:p w14:paraId="62933896">
      <w:pPr>
        <w:pStyle w:val="2"/>
        <w:bidi w:val="0"/>
      </w:pPr>
      <w:r>
        <w:rPr>
          <w:rFonts w:hint="eastAsia"/>
        </w:rPr>
        <w:t>一、招标内容</w:t>
      </w:r>
    </w:p>
    <w:p w14:paraId="023D9EF7">
      <w:pPr>
        <w:pStyle w:val="2"/>
        <w:bidi w:val="0"/>
      </w:pPr>
      <w:r>
        <w:rPr>
          <w:rFonts w:hint="eastAsia"/>
        </w:rPr>
        <w:t>1.标的物、数量、运距、起始地：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410"/>
        <w:gridCol w:w="1260"/>
        <w:gridCol w:w="960"/>
        <w:gridCol w:w="1580"/>
        <w:gridCol w:w="1600"/>
      </w:tblGrid>
      <w:tr w14:paraId="79F4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15358">
            <w:pPr>
              <w:pStyle w:val="2"/>
              <w:bidi w:val="0"/>
            </w:pPr>
            <w:r>
              <w:t>标段</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2C223">
            <w:pPr>
              <w:pStyle w:val="2"/>
              <w:bidi w:val="0"/>
            </w:pPr>
            <w:r>
              <w:t>标的物</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A6496">
            <w:pPr>
              <w:pStyle w:val="2"/>
              <w:bidi w:val="0"/>
            </w:pPr>
            <w:r>
              <w:t>暂定数量（吨）</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F8C8A">
            <w:pPr>
              <w:pStyle w:val="2"/>
              <w:bidi w:val="0"/>
            </w:pPr>
            <w:r>
              <w:t>运距（KM）</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97697">
            <w:pPr>
              <w:pStyle w:val="2"/>
              <w:bidi w:val="0"/>
            </w:pPr>
            <w:r>
              <w:t>起始地</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2D4F7">
            <w:pPr>
              <w:pStyle w:val="2"/>
              <w:bidi w:val="0"/>
            </w:pPr>
            <w:r>
              <w:t>交货地点</w:t>
            </w:r>
          </w:p>
        </w:tc>
      </w:tr>
      <w:tr w14:paraId="4E34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A71C2">
            <w:pPr>
              <w:pStyle w:val="2"/>
              <w:bidi w:val="0"/>
            </w:pPr>
            <w:r>
              <w:t>1</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7DBD9">
            <w:pPr>
              <w:pStyle w:val="2"/>
              <w:bidi w:val="0"/>
            </w:pPr>
            <w:r>
              <w:t>煤炭</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8A2E8">
            <w:pPr>
              <w:pStyle w:val="2"/>
              <w:bidi w:val="0"/>
            </w:pPr>
            <w:r>
              <w:t>60000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1933A">
            <w:pPr>
              <w:pStyle w:val="2"/>
              <w:bidi w:val="0"/>
            </w:pPr>
            <w:r>
              <w:t>56</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B557D">
            <w:pPr>
              <w:pStyle w:val="2"/>
              <w:bidi w:val="0"/>
            </w:pPr>
            <w:r>
              <w:t>建德丰和码头</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6F8E9">
            <w:pPr>
              <w:pStyle w:val="2"/>
              <w:bidi w:val="0"/>
            </w:pPr>
            <w:r>
              <w:t>建德海螺煤炭库</w:t>
            </w:r>
          </w:p>
        </w:tc>
      </w:tr>
      <w:tr w14:paraId="3B04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FA37D">
            <w:pPr>
              <w:pStyle w:val="2"/>
              <w:bidi w:val="0"/>
            </w:pPr>
            <w:r>
              <w:t>2</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D9567">
            <w:pPr>
              <w:pStyle w:val="2"/>
              <w:bidi w:val="0"/>
            </w:pPr>
            <w:r>
              <w:t>煤炭</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1A512">
            <w:pPr>
              <w:pStyle w:val="2"/>
              <w:bidi w:val="0"/>
            </w:pPr>
            <w:r>
              <w:t>150000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130DD">
            <w:pPr>
              <w:pStyle w:val="2"/>
              <w:bidi w:val="0"/>
            </w:pPr>
            <w:r>
              <w:t>93</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8770E">
            <w:pPr>
              <w:pStyle w:val="2"/>
              <w:bidi w:val="0"/>
            </w:pPr>
            <w:r>
              <w:t>桐庐祥和码头</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92BCA">
            <w:pPr>
              <w:pStyle w:val="2"/>
              <w:bidi w:val="0"/>
            </w:pPr>
            <w:r>
              <w:t>建德海螺煤炭库</w:t>
            </w:r>
          </w:p>
        </w:tc>
      </w:tr>
      <w:tr w14:paraId="0F2E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115DD">
            <w:pPr>
              <w:pStyle w:val="2"/>
              <w:bidi w:val="0"/>
            </w:pPr>
            <w:r>
              <w:t>3</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509FE">
            <w:pPr>
              <w:pStyle w:val="2"/>
              <w:bidi w:val="0"/>
            </w:pPr>
            <w:r>
              <w:t>煤炭</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A3A25">
            <w:pPr>
              <w:pStyle w:val="2"/>
              <w:bidi w:val="0"/>
            </w:pPr>
            <w:r>
              <w:t>280000</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9AB0C">
            <w:pPr>
              <w:pStyle w:val="2"/>
              <w:bidi w:val="0"/>
            </w:pPr>
            <w:r>
              <w:t>60</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B1965">
            <w:pPr>
              <w:pStyle w:val="2"/>
              <w:bidi w:val="0"/>
            </w:pPr>
            <w:r>
              <w:t>建德十里埠码头</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D751B">
            <w:pPr>
              <w:pStyle w:val="2"/>
              <w:bidi w:val="0"/>
            </w:pPr>
            <w:r>
              <w:t>建德海螺煤炭库</w:t>
            </w:r>
          </w:p>
        </w:tc>
      </w:tr>
      <w:tr w14:paraId="53F9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41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759B8">
            <w:pPr>
              <w:pStyle w:val="2"/>
              <w:bidi w:val="0"/>
            </w:pPr>
            <w:r>
              <w:t>注：以上运量均为预计数量，具体数量以实际用量或需求为准</w:t>
            </w:r>
          </w:p>
        </w:tc>
      </w:tr>
    </w:tbl>
    <w:p w14:paraId="59C80ACA">
      <w:pPr>
        <w:pStyle w:val="2"/>
        <w:bidi w:val="0"/>
      </w:pPr>
      <w:r>
        <w:rPr>
          <w:rFonts w:hint="eastAsia"/>
        </w:rPr>
        <w:t>2.车型要求：自卸货车</w:t>
      </w:r>
    </w:p>
    <w:p w14:paraId="740D0A9F">
      <w:pPr>
        <w:pStyle w:val="2"/>
        <w:bidi w:val="0"/>
      </w:pPr>
      <w:r>
        <w:rPr>
          <w:rFonts w:hint="eastAsia"/>
        </w:rPr>
        <w:t>3.招标地点：海慧招标室</w:t>
      </w:r>
    </w:p>
    <w:p w14:paraId="7A2E1474">
      <w:pPr>
        <w:pStyle w:val="2"/>
        <w:bidi w:val="0"/>
      </w:pPr>
      <w:r>
        <w:rPr>
          <w:rFonts w:hint="eastAsia"/>
        </w:rPr>
        <w:t>4.合同有效期：2025年4月1日至2026年3月31日</w:t>
      </w:r>
    </w:p>
    <w:p w14:paraId="29467074">
      <w:pPr>
        <w:pStyle w:val="2"/>
        <w:bidi w:val="0"/>
      </w:pPr>
      <w:r>
        <w:rPr>
          <w:rFonts w:hint="eastAsia"/>
        </w:rPr>
        <w:t>5.其他要求</w:t>
      </w:r>
    </w:p>
    <w:p w14:paraId="58121C9E">
      <w:pPr>
        <w:pStyle w:val="2"/>
        <w:bidi w:val="0"/>
      </w:pPr>
      <w:r>
        <w:rPr>
          <w:rFonts w:hint="eastAsia"/>
        </w:rPr>
        <w:t>5.1运输装载量按当地公路运输标准执行。</w:t>
      </w:r>
    </w:p>
    <w:p w14:paraId="4EFBDB00">
      <w:pPr>
        <w:pStyle w:val="2"/>
        <w:bidi w:val="0"/>
      </w:pPr>
      <w:r>
        <w:rPr>
          <w:rFonts w:hint="eastAsia"/>
        </w:rPr>
        <w:t>5.2运输车辆和运输相关人员在装、卸货单位的区域内及运输途中，由于运输车辆或运输相关人员责任产生的设备损失、人身安全等所有安全、经济责任，由承运单位承担，与招标单位无关。</w:t>
      </w:r>
    </w:p>
    <w:p w14:paraId="50DC223A">
      <w:pPr>
        <w:pStyle w:val="2"/>
        <w:bidi w:val="0"/>
      </w:pPr>
      <w:r>
        <w:rPr>
          <w:rFonts w:hint="eastAsia"/>
        </w:rPr>
        <w:t>5.3运输车辆需加强日常的维护保养，以免出现“跑冒滴漏”现象污染环境，同时在装、卸货区域内及运输途中，采取必要的清扫、苫盖等防护措施，防止出现泼洒、污损等现象，由此产生的环保方面问题，由承运单位承担，与招标单位无关。</w:t>
      </w:r>
    </w:p>
    <w:p w14:paraId="6E9AF021">
      <w:pPr>
        <w:pStyle w:val="2"/>
        <w:bidi w:val="0"/>
      </w:pPr>
      <w:r>
        <w:rPr>
          <w:rFonts w:hint="eastAsia"/>
        </w:rPr>
        <w:t>5.4具体投标事宜以招标文件规定为准。</w:t>
      </w:r>
    </w:p>
    <w:p w14:paraId="6C983C1D">
      <w:pPr>
        <w:pStyle w:val="2"/>
        <w:bidi w:val="0"/>
      </w:pPr>
      <w:r>
        <w:rPr>
          <w:rFonts w:hint="eastAsia"/>
        </w:rPr>
        <w:t>二、投标人资格要求</w:t>
      </w:r>
    </w:p>
    <w:p w14:paraId="46BD5F27">
      <w:pPr>
        <w:pStyle w:val="2"/>
        <w:bidi w:val="0"/>
      </w:pPr>
      <w:r>
        <w:rPr>
          <w:rFonts w:hint="eastAsia"/>
        </w:rPr>
        <w:t>1.投标单位必须提供真实、合法有效的、具备公路运输的公司资质，投标时提供“三证合一”的营业执照副本、道路运输经营许可证副本、拟投入运输车辆的机动车登记证或行驶证复印件等证明材料，原件备核实。投标人必须具备独立法人资格，具备开具货物运输9%税率增值税专用发票的能力。</w:t>
      </w:r>
    </w:p>
    <w:p w14:paraId="0C54D7EF">
      <w:pPr>
        <w:pStyle w:val="2"/>
        <w:bidi w:val="0"/>
      </w:pPr>
      <w:r>
        <w:rPr>
          <w:rFonts w:hint="eastAsia"/>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w:t>
      </w:r>
    </w:p>
    <w:p w14:paraId="6570F140">
      <w:pPr>
        <w:pStyle w:val="2"/>
        <w:bidi w:val="0"/>
      </w:pPr>
      <w:r>
        <w:rPr>
          <w:rFonts w:hint="eastAsia"/>
        </w:rPr>
        <w:t>3.投标单位所聘用运输人员必须满足国家法律法规所规定的一切要求。必须保证车辆及人员已投保险并做好安全防护工作，因安全工作未做到位造成车辆及人员伤害，由投标单位承担一切责任，与招标单位无关。</w:t>
      </w:r>
    </w:p>
    <w:p w14:paraId="02653E07">
      <w:pPr>
        <w:pStyle w:val="2"/>
        <w:bidi w:val="0"/>
      </w:pPr>
      <w:r>
        <w:rPr>
          <w:rFonts w:hint="eastAsia"/>
        </w:rPr>
        <w:t>4.本次招标活动要求投标单位要具有24小时运输保供能力，需有自备或协议的运输车辆（协议车辆需提供长期合作协议或承诺），标段1不得少于5辆、标的物2不得少于12辆、标的物3不得少于23辆，与其他投标单位不得重复，招标方有权要求投标单位对其填报重复的运输车辆事实予以澄清，否则取消其投标资格。本次招标活动要求投标单位具有强大的运输保供能力，自2025年4月1日起具备运输条件。同时投递多个标段，运力要求相应累加。以上要求并不代表运输单位实际投入运力资源的最低要求，在实际运输过程中，中标运输单位需无条件配合我司及买方运输保供要求，且在以往运输过程中无不良记录。</w:t>
      </w:r>
    </w:p>
    <w:p w14:paraId="4DD7486E">
      <w:pPr>
        <w:pStyle w:val="2"/>
        <w:bidi w:val="0"/>
      </w:pPr>
      <w:r>
        <w:rPr>
          <w:rFonts w:hint="eastAsia"/>
        </w:rPr>
        <w:t>5.不同投标人下载招标文件或上传投标文件的IP地址一致的，公司注册地址、邮箱及联系电话相同的，或存在同一人实际控制多个报名单位的，上述单位均视为串通投标，资质审查都不予通过。</w:t>
      </w:r>
    </w:p>
    <w:p w14:paraId="30FAC3FC">
      <w:pPr>
        <w:pStyle w:val="2"/>
        <w:bidi w:val="0"/>
      </w:pPr>
      <w:r>
        <w:rPr>
          <w:rFonts w:hint="eastAsia"/>
        </w:rPr>
        <w:t>6.鉴于当前新能源电车逐渐推广，如合同执行期间招标方为降低物流费用、落实政府要求，推行新能源电车运输。中标单位需无条件配合，招标方将优先选择与中标单位进行洽谈合作;如中标单位不愿意配合，双方协商未果，招标人有权终止合同。</w:t>
      </w:r>
    </w:p>
    <w:p w14:paraId="42E433C9">
      <w:pPr>
        <w:pStyle w:val="2"/>
        <w:bidi w:val="0"/>
      </w:pPr>
      <w:r>
        <w:rPr>
          <w:rFonts w:hint="eastAsia"/>
        </w:rPr>
        <w:t>7.若本次运输招标投标人中标后使用新能源运输车代替燃油车压降费用，双方需协商下调运费，协商不成，招标方有权终止合同并重新招标</w:t>
      </w:r>
    </w:p>
    <w:p w14:paraId="61DD9F83">
      <w:pPr>
        <w:pStyle w:val="2"/>
        <w:bidi w:val="0"/>
      </w:pPr>
      <w:r>
        <w:rPr>
          <w:rFonts w:hint="eastAsia"/>
        </w:rPr>
        <w:t>三、报价原则</w:t>
      </w:r>
    </w:p>
    <w:p w14:paraId="696389AB">
      <w:pPr>
        <w:pStyle w:val="2"/>
        <w:bidi w:val="0"/>
      </w:pPr>
      <w:r>
        <w:rPr>
          <w:rFonts w:hint="eastAsia"/>
        </w:rPr>
        <w:t>各投标单位在报价时应综合考虑运输过程中的一切不确定因素，合理报价，原则上合同期内基准价格固定不变。如遇突发事件导致运输路线发生较大变化时，双方可以协商解决，协商期间中标单位不得无故暂停运输，否则招标方有权扣除其合同履约保证金。</w:t>
      </w:r>
    </w:p>
    <w:p w14:paraId="4D4144FF">
      <w:pPr>
        <w:pStyle w:val="2"/>
        <w:bidi w:val="0"/>
      </w:pPr>
      <w:r>
        <w:rPr>
          <w:rFonts w:hint="eastAsia"/>
        </w:rPr>
        <w:t>四、公示、报名及招标文件获取</w:t>
      </w:r>
    </w:p>
    <w:p w14:paraId="13B59962">
      <w:pPr>
        <w:pStyle w:val="2"/>
        <w:bidi w:val="0"/>
      </w:pPr>
      <w:r>
        <w:rPr>
          <w:rFonts w:hint="eastAsia"/>
        </w:rPr>
        <w:t>1.公示时间：2025年3月12日10:00至2025年3月29日10:00。</w:t>
      </w:r>
    </w:p>
    <w:p w14:paraId="2B0863EA">
      <w:pPr>
        <w:pStyle w:val="2"/>
        <w:bidi w:val="0"/>
      </w:pPr>
      <w:r>
        <w:rPr>
          <w:rFonts w:hint="eastAsia"/>
        </w:rPr>
        <w:t>2.报名时间：凡有意参加投标者请于2025年3月12日10:00至2025年3月29日10:00，登录海慧公司招采平台承运商端https://tms.ahhaihui.com/carrier/进行注册后，点击招采平台进行报名及投标。</w:t>
      </w:r>
    </w:p>
    <w:p w14:paraId="28B722DD">
      <w:pPr>
        <w:pStyle w:val="2"/>
        <w:bidi w:val="0"/>
      </w:pPr>
      <w:r>
        <w:rPr>
          <w:rFonts w:hint="eastAsia"/>
        </w:rPr>
        <w:t>3.标书文件获取：2025年3月12日10:00至2025年3月29日10：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w:t>
      </w:r>
    </w:p>
    <w:p w14:paraId="5033D83F">
      <w:pPr>
        <w:pStyle w:val="2"/>
        <w:bidi w:val="0"/>
      </w:pPr>
      <w:r>
        <w:rPr>
          <w:rFonts w:hint="eastAsia"/>
        </w:rPr>
        <w:t>4.发售地点：海慧招采平台。招标文件售后不退。</w:t>
      </w:r>
    </w:p>
    <w:p w14:paraId="3F558960">
      <w:pPr>
        <w:pStyle w:val="2"/>
        <w:bidi w:val="0"/>
      </w:pPr>
      <w:r>
        <w:rPr>
          <w:rFonts w:hint="eastAsia"/>
        </w:rPr>
        <w:t>五、道路勘查</w:t>
      </w:r>
    </w:p>
    <w:p w14:paraId="24831E69">
      <w:pPr>
        <w:pStyle w:val="2"/>
        <w:bidi w:val="0"/>
      </w:pPr>
      <w:r>
        <w:rPr>
          <w:rFonts w:hint="eastAsia"/>
        </w:rPr>
        <w:t>道路勘查时间：为准确了解运输道路等通行情况，由拟投标单位自行组织开展实地勘查，形成《勘查确认记录》，并由各拟投标单位签字、盖章确认，在投标时上传系统。未提交《勘查确认记录》的运输单位视为无效投标。</w:t>
      </w:r>
    </w:p>
    <w:p w14:paraId="729EF1C2">
      <w:pPr>
        <w:pStyle w:val="2"/>
        <w:bidi w:val="0"/>
      </w:pPr>
      <w:r>
        <w:rPr>
          <w:rFonts w:hint="eastAsia"/>
        </w:rPr>
        <w:t>六、投标文件的上传</w:t>
      </w:r>
    </w:p>
    <w:p w14:paraId="2F29F1A9">
      <w:pPr>
        <w:pStyle w:val="2"/>
        <w:bidi w:val="0"/>
      </w:pPr>
      <w:r>
        <w:rPr>
          <w:rFonts w:hint="eastAsia"/>
        </w:rPr>
        <w:t>1.资质文件上传的截止时间为2025年3月29日10:00前，由法人或授权的委托代理人持本人身份证、道路运输经营许可证、“三证合一”的营业执照、拟投入机动车登记证书或行驶证等相关资质要求材料复印件（需加盖公章）</w:t>
      </w:r>
    </w:p>
    <w:p w14:paraId="156C4316">
      <w:pPr>
        <w:pStyle w:val="2"/>
        <w:bidi w:val="0"/>
      </w:pPr>
      <w:r>
        <w:rPr>
          <w:rFonts w:hint="eastAsia"/>
        </w:rPr>
        <w:t>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14:paraId="3B8B10F7">
      <w:pPr>
        <w:pStyle w:val="2"/>
        <w:bidi w:val="0"/>
      </w:pPr>
      <w:r>
        <w:rPr>
          <w:rFonts w:hint="eastAsia"/>
        </w:rPr>
        <w:t>2.商务文件上传的截止时间为2025年3月31日10:00</w:t>
      </w:r>
    </w:p>
    <w:p w14:paraId="67785A62">
      <w:pPr>
        <w:pStyle w:val="2"/>
        <w:bidi w:val="0"/>
      </w:pPr>
      <w:r>
        <w:rPr>
          <w:rFonts w:hint="eastAsia"/>
        </w:rPr>
        <w:t>3.投标人须在完成投标后、投标截止时间前缴纳投标保证金标的物1：23000元整，标的物2：76000元整，标的物2：120000元整，由参与投标单位通过钱包转账的方式进行缴纳。不按规定缴纳投标保证金的投标文件作废标处理。同时投递多个标段，保证金相应累加缴纳。</w:t>
      </w:r>
    </w:p>
    <w:p w14:paraId="13F020F8">
      <w:pPr>
        <w:pStyle w:val="2"/>
        <w:bidi w:val="0"/>
      </w:pPr>
      <w:r>
        <w:rPr>
          <w:rFonts w:hint="eastAsia"/>
        </w:rPr>
        <w:t>七、钱包缴纳标书费/保证金方式</w:t>
      </w:r>
    </w:p>
    <w:p w14:paraId="5E23DB88">
      <w:pPr>
        <w:pStyle w:val="2"/>
        <w:bidi w:val="0"/>
      </w:pPr>
      <w:r>
        <w:rPr>
          <w:rFonts w:hint="eastAsia"/>
        </w:rPr>
        <w:t>务必先绑卡、后用绑定过的银行账户进行充值。</w:t>
      </w:r>
    </w:p>
    <w:p w14:paraId="4ECB72A7">
      <w:pPr>
        <w:pStyle w:val="2"/>
        <w:bidi w:val="0"/>
      </w:pPr>
      <w:r>
        <w:rPr>
          <w:rFonts w:hint="eastAsia"/>
        </w:rPr>
        <w:t>招商银行账号：55390078492200017；</w:t>
      </w:r>
    </w:p>
    <w:p w14:paraId="7AF10E87">
      <w:pPr>
        <w:pStyle w:val="2"/>
        <w:bidi w:val="0"/>
      </w:pPr>
      <w:r>
        <w:rPr>
          <w:rFonts w:hint="eastAsia"/>
        </w:rPr>
        <w:t>账户名：招商银行第三方平台交易资金(安徽海慧供应链科技有限公司)；</w:t>
      </w:r>
    </w:p>
    <w:p w14:paraId="7E9A1028">
      <w:pPr>
        <w:pStyle w:val="2"/>
        <w:bidi w:val="0"/>
      </w:pPr>
      <w:r>
        <w:rPr>
          <w:rFonts w:hint="eastAsia"/>
        </w:rPr>
        <w:t>开户行：招商银行芜湖分行中山北路支行。</w:t>
      </w:r>
    </w:p>
    <w:p w14:paraId="35A97440">
      <w:pPr>
        <w:pStyle w:val="2"/>
        <w:bidi w:val="0"/>
      </w:pPr>
      <w:r>
        <w:rPr>
          <w:rFonts w:hint="eastAsia"/>
        </w:rPr>
        <w:t>八、开标方式</w:t>
      </w:r>
    </w:p>
    <w:p w14:paraId="495E7B50">
      <w:pPr>
        <w:pStyle w:val="2"/>
        <w:bidi w:val="0"/>
      </w:pPr>
      <w:r>
        <w:rPr>
          <w:rFonts w:hint="eastAsia"/>
        </w:rPr>
        <w:t>线上开标，开标时不邀请投标人参加。</w:t>
      </w:r>
    </w:p>
    <w:p w14:paraId="3736BD2D">
      <w:pPr>
        <w:pStyle w:val="2"/>
        <w:bidi w:val="0"/>
      </w:pPr>
      <w:r>
        <w:rPr>
          <w:rFonts w:hint="eastAsia"/>
        </w:rPr>
        <w:t>九、招标人信息</w:t>
      </w:r>
    </w:p>
    <w:p w14:paraId="21093610">
      <w:pPr>
        <w:pStyle w:val="2"/>
        <w:bidi w:val="0"/>
      </w:pPr>
      <w:r>
        <w:rPr>
          <w:rFonts w:hint="eastAsia"/>
        </w:rPr>
        <w:t>招标人：安徽海慧供应链科技有限公司</w:t>
      </w:r>
    </w:p>
    <w:p w14:paraId="68704D4B">
      <w:pPr>
        <w:pStyle w:val="2"/>
        <w:bidi w:val="0"/>
      </w:pPr>
      <w:r>
        <w:rPr>
          <w:rFonts w:hint="eastAsia"/>
        </w:rPr>
        <w:t>招标方联系人：闵先生（13855360256）杨先生（18895397873） </w:t>
      </w:r>
    </w:p>
    <w:p w14:paraId="0B0F014D">
      <w:pPr>
        <w:pStyle w:val="2"/>
        <w:bidi w:val="0"/>
      </w:pPr>
      <w:r>
        <w:rPr>
          <w:rFonts w:hint="eastAsia"/>
        </w:rPr>
        <w:t>委托人：建德海螺水泥有限责任公司</w:t>
      </w:r>
    </w:p>
    <w:p w14:paraId="70D4FD71">
      <w:pPr>
        <w:pStyle w:val="2"/>
        <w:bidi w:val="0"/>
      </w:pPr>
      <w:r>
        <w:rPr>
          <w:rFonts w:hint="eastAsia"/>
        </w:rPr>
        <w:t>委托方联系人：张先生(15955321823) 、檀先生(15700194890)</w:t>
      </w:r>
    </w:p>
    <w:p w14:paraId="6A122225">
      <w:pPr>
        <w:pStyle w:val="2"/>
        <w:bidi w:val="0"/>
      </w:pPr>
      <w:r>
        <w:rPr>
          <w:rFonts w:hint="eastAsia"/>
        </w:rPr>
        <w:t>公司地址：安徽省芜湖市镜湖区文化路海螺大酒店商旅楼6楼</w:t>
      </w:r>
    </w:p>
    <w:p w14:paraId="26F7FFE9">
      <w:pPr>
        <w:pStyle w:val="2"/>
        <w:bidi w:val="0"/>
      </w:pPr>
      <w:r>
        <w:rPr>
          <w:rFonts w:hint="eastAsia"/>
        </w:rPr>
        <w:t>十、其他</w:t>
      </w:r>
    </w:p>
    <w:p w14:paraId="0FE42958">
      <w:pPr>
        <w:pStyle w:val="2"/>
        <w:bidi w:val="0"/>
      </w:pPr>
      <w:r>
        <w:rPr>
          <w:rFonts w:hint="eastAsia"/>
        </w:rPr>
        <w:t>1.本次运输中标单位与安徽海慧供应链科技有限公司签订合同，通过海慧平台操作运输业务，招标人与中标单位签订合同时，将按照中标单位最终报价的99%（小数点后保留两位，四舍五入）进行签订。建德海螺公司与安徽海慧供应链科技有限公司签订相应合同。</w:t>
      </w:r>
    </w:p>
    <w:p w14:paraId="75EF4BC3">
      <w:pPr>
        <w:pStyle w:val="2"/>
        <w:bidi w:val="0"/>
      </w:pPr>
      <w:r>
        <w:rPr>
          <w:rFonts w:hint="eastAsia"/>
        </w:rPr>
        <w:t>3.若对招评标过程及招标结果存在异议的，请致电供应部投诉电话，联系方式：0553-2598265，联系人：尚先生。</w:t>
      </w:r>
    </w:p>
    <w:p w14:paraId="59271D5C">
      <w:pPr>
        <w:pStyle w:val="2"/>
        <w:bidi w:val="0"/>
      </w:pPr>
      <w:r>
        <w:rPr>
          <w:rFonts w:hint="eastAsia"/>
        </w:rPr>
        <w:t>安徽海慧供应链科技有限公司</w:t>
      </w:r>
    </w:p>
    <w:p w14:paraId="4ADC58D4">
      <w:pPr>
        <w:pStyle w:val="2"/>
        <w:bidi w:val="0"/>
      </w:pPr>
      <w:r>
        <w:rPr>
          <w:rFonts w:hint="eastAsia"/>
        </w:rPr>
        <w:t>2025年3月12日</w:t>
      </w:r>
    </w:p>
    <w:p w14:paraId="1B0C1DE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8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2025-03-14T08:31:43Z</dcterms:created>
  <dc:creator>28039</dc:creator>
  <cp:lastModifiedBy>沫燃 *</cp:lastModifiedBy>
  <dcterms:modified xsi:type="dcterms:W3CDTF">2025-03-14T08:31:53Z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6DBFC86FBD5F495585A9CBAF706972DA_12</vt:lpwstr>
  </property>
</Properties>
</file>