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74EE6F">
      <w:pPr>
        <w:pStyle w:val="2"/>
        <w:bidi w:val="0"/>
      </w:pPr>
      <w:r>
        <w:rPr>
          <w:rFonts w:hint="eastAsia"/>
          <w:lang w:val="en-US" w:eastAsia="zh-CN"/>
        </w:rPr>
        <w:t>本标在中国石化物资电子招投标交易平台(https://bidding.epec.com)操作，请登录中国石化物资电子招投标交易平台并使用CA数字证书加密制作投标文件，操作流程见下方说明。</w:t>
      </w:r>
    </w:p>
    <w:p w14:paraId="7E005DA1">
      <w:pPr>
        <w:pStyle w:val="2"/>
        <w:bidi w:val="0"/>
        <w:rPr>
          <w:rFonts w:hint="eastAsia"/>
        </w:rPr>
      </w:pPr>
      <w:r>
        <w:rPr>
          <w:rFonts w:hint="eastAsia"/>
          <w:lang w:val="en-US" w:eastAsia="zh-CN"/>
        </w:rPr>
        <w:t>1.招标条件</w:t>
      </w:r>
    </w:p>
    <w:p w14:paraId="4135A391">
      <w:pPr>
        <w:pStyle w:val="2"/>
        <w:bidi w:val="0"/>
      </w:pPr>
      <w:r>
        <w:rPr>
          <w:rFonts w:hint="eastAsia"/>
        </w:rPr>
        <w:t xml:space="preserve">本招标项目 </w:t>
      </w:r>
      <w:bookmarkStart w:id="0" w:name="_GoBack"/>
      <w:r>
        <w:rPr>
          <w:rFonts w:hint="eastAsia"/>
        </w:rPr>
        <w:t>2025年天津中石化悦泰科技有限公司德阳、重庆基地柴油车尾气处理液运输项目（小包装+散装）公路运输</w:t>
      </w:r>
      <w:bookmarkEnd w:id="0"/>
      <w:r>
        <w:rPr>
          <w:rFonts w:hint="eastAsia"/>
        </w:rPr>
        <w:t>（招标编号：NWZ250326-9001-068411） ， 招标人为 天津中石化悦泰科技有限公司 ， 招标项目资金来自 非国有资金占主导地位 ， 出资比例为 100 % 。该项目已具备招标条件，现对 公路运输 采购进行公开招标。</w:t>
      </w:r>
    </w:p>
    <w:p w14:paraId="1525D2A9">
      <w:pPr>
        <w:pStyle w:val="2"/>
        <w:bidi w:val="0"/>
      </w:pPr>
      <w:r>
        <w:rPr>
          <w:rFonts w:hint="eastAsia"/>
          <w:lang w:val="en-US" w:eastAsia="zh-CN"/>
        </w:rPr>
        <w:t>2. 项目概况与招标范围</w:t>
      </w:r>
    </w:p>
    <w:p w14:paraId="10176A13">
      <w:pPr>
        <w:pStyle w:val="2"/>
        <w:bidi w:val="0"/>
      </w:pPr>
      <w:r>
        <w:rPr>
          <w:rFonts w:hint="eastAsia"/>
        </w:rPr>
        <w:t>2.1 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02"/>
        <w:gridCol w:w="7179"/>
        <w:gridCol w:w="725"/>
      </w:tblGrid>
      <w:tr w14:paraId="77774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2FA0A91">
            <w:pPr>
              <w:pStyle w:val="2"/>
              <w:bidi w:val="0"/>
            </w:pPr>
            <w:r>
              <w:rPr>
                <w:lang w:val="en-US" w:eastAsia="zh-CN"/>
              </w:rPr>
              <w:t>序号</w:t>
            </w:r>
          </w:p>
        </w:tc>
        <w:tc>
          <w:tcPr>
            <w:tcW w:w="0" w:type="auto"/>
            <w:shd w:val="clear"/>
            <w:tcMar>
              <w:top w:w="0" w:type="dxa"/>
              <w:left w:w="0" w:type="dxa"/>
              <w:bottom w:w="0" w:type="dxa"/>
              <w:right w:w="0" w:type="dxa"/>
            </w:tcMar>
            <w:vAlign w:val="center"/>
          </w:tcPr>
          <w:p w14:paraId="293709CA">
            <w:pPr>
              <w:pStyle w:val="2"/>
              <w:bidi w:val="0"/>
            </w:pPr>
            <w:r>
              <w:rPr>
                <w:lang w:val="en-US" w:eastAsia="zh-CN"/>
              </w:rPr>
              <w:t>项目名称</w:t>
            </w:r>
          </w:p>
        </w:tc>
        <w:tc>
          <w:tcPr>
            <w:tcW w:w="0" w:type="auto"/>
            <w:shd w:val="clear"/>
            <w:tcMar>
              <w:top w:w="0" w:type="dxa"/>
              <w:left w:w="0" w:type="dxa"/>
              <w:bottom w:w="0" w:type="dxa"/>
              <w:right w:w="0" w:type="dxa"/>
            </w:tcMar>
            <w:vAlign w:val="center"/>
          </w:tcPr>
          <w:p w14:paraId="3885E8E9">
            <w:pPr>
              <w:pStyle w:val="2"/>
              <w:bidi w:val="0"/>
            </w:pPr>
            <w:r>
              <w:rPr>
                <w:lang w:val="en-US" w:eastAsia="zh-CN"/>
              </w:rPr>
              <w:t>项目概况</w:t>
            </w:r>
          </w:p>
        </w:tc>
      </w:tr>
      <w:tr w14:paraId="18DB3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F68AF4">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A9F415">
            <w:pPr>
              <w:pStyle w:val="2"/>
              <w:bidi w:val="0"/>
            </w:pPr>
            <w:r>
              <w:rPr>
                <w:lang w:val="en-US" w:eastAsia="zh-CN"/>
              </w:rPr>
              <w:t>2025年天津中石化悦泰科技有限公司德阳、重庆基地柴油车尾气处理液运输项目（小包装+散装）</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56397A">
            <w:pPr>
              <w:pStyle w:val="2"/>
              <w:bidi w:val="0"/>
            </w:pPr>
            <w:r>
              <w:rPr>
                <w:lang w:val="en-US" w:eastAsia="zh-CN"/>
              </w:rPr>
              <w:t>/</w:t>
            </w:r>
          </w:p>
        </w:tc>
      </w:tr>
    </w:tbl>
    <w:p w14:paraId="014D7CCB">
      <w:pPr>
        <w:pStyle w:val="2"/>
        <w:bidi w:val="0"/>
      </w:pPr>
      <w:r>
        <w:rPr>
          <w:rFonts w:hint="eastAsia"/>
        </w:rPr>
        <w:t>2.2 招标范围</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80"/>
        <w:gridCol w:w="1060"/>
        <w:gridCol w:w="1134"/>
        <w:gridCol w:w="480"/>
      </w:tblGrid>
      <w:tr w14:paraId="75BB2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3"/>
        </w:trPr>
        <w:tc>
          <w:tcPr>
            <w:tcW w:w="0" w:type="auto"/>
            <w:shd w:val="clear"/>
            <w:tcMar>
              <w:top w:w="0" w:type="dxa"/>
              <w:left w:w="0" w:type="dxa"/>
              <w:bottom w:w="0" w:type="dxa"/>
              <w:right w:w="0" w:type="dxa"/>
            </w:tcMar>
            <w:vAlign w:val="center"/>
          </w:tcPr>
          <w:p w14:paraId="0A412BC9">
            <w:pPr>
              <w:pStyle w:val="2"/>
              <w:bidi w:val="0"/>
              <w:rPr>
                <w:rFonts w:hint="eastAsia"/>
              </w:rPr>
            </w:pPr>
          </w:p>
        </w:tc>
      </w:tr>
      <w:tr w14:paraId="73157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17EFCD6">
            <w:pPr>
              <w:pStyle w:val="2"/>
              <w:bidi w:val="0"/>
            </w:pPr>
            <w:r>
              <w:rPr>
                <w:lang w:val="en-US" w:eastAsia="zh-CN"/>
              </w:rPr>
              <w:t>序号</w:t>
            </w:r>
          </w:p>
        </w:tc>
        <w:tc>
          <w:tcPr>
            <w:tcW w:w="0" w:type="auto"/>
            <w:shd w:val="clear"/>
            <w:tcMar>
              <w:top w:w="0" w:type="dxa"/>
              <w:left w:w="0" w:type="dxa"/>
              <w:bottom w:w="0" w:type="dxa"/>
              <w:right w:w="0" w:type="dxa"/>
            </w:tcMar>
            <w:vAlign w:val="center"/>
          </w:tcPr>
          <w:p w14:paraId="6C70CAE7">
            <w:pPr>
              <w:pStyle w:val="2"/>
              <w:bidi w:val="0"/>
            </w:pPr>
            <w:r>
              <w:rPr>
                <w:lang w:val="en-US" w:eastAsia="zh-CN"/>
              </w:rPr>
              <w:t>物资描述</w:t>
            </w:r>
          </w:p>
        </w:tc>
        <w:tc>
          <w:tcPr>
            <w:tcW w:w="0" w:type="auto"/>
            <w:shd w:val="clear"/>
            <w:tcMar>
              <w:top w:w="0" w:type="dxa"/>
              <w:left w:w="0" w:type="dxa"/>
              <w:bottom w:w="0" w:type="dxa"/>
              <w:right w:w="0" w:type="dxa"/>
            </w:tcMar>
            <w:vAlign w:val="center"/>
          </w:tcPr>
          <w:p w14:paraId="2F5AAE8F">
            <w:pPr>
              <w:pStyle w:val="2"/>
              <w:bidi w:val="0"/>
            </w:pPr>
            <w:r>
              <w:rPr>
                <w:lang w:val="en-US" w:eastAsia="zh-CN"/>
              </w:rPr>
              <w:t>数量</w:t>
            </w:r>
          </w:p>
        </w:tc>
        <w:tc>
          <w:tcPr>
            <w:tcW w:w="0" w:type="auto"/>
            <w:shd w:val="clear"/>
            <w:tcMar>
              <w:top w:w="0" w:type="dxa"/>
              <w:left w:w="0" w:type="dxa"/>
              <w:bottom w:w="0" w:type="dxa"/>
              <w:right w:w="0" w:type="dxa"/>
            </w:tcMar>
            <w:vAlign w:val="center"/>
          </w:tcPr>
          <w:p w14:paraId="31A43909">
            <w:pPr>
              <w:pStyle w:val="2"/>
              <w:bidi w:val="0"/>
            </w:pPr>
            <w:r>
              <w:rPr>
                <w:lang w:val="en-US" w:eastAsia="zh-CN"/>
              </w:rPr>
              <w:t>单位</w:t>
            </w:r>
          </w:p>
        </w:tc>
      </w:tr>
      <w:tr w14:paraId="7A9E3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03C30B">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AD56AD">
            <w:pPr>
              <w:pStyle w:val="2"/>
              <w:bidi w:val="0"/>
            </w:pPr>
            <w:r>
              <w:rPr>
                <w:lang w:val="en-US" w:eastAsia="zh-CN"/>
              </w:rPr>
              <w:t>公路运输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E85F14">
            <w:pPr>
              <w:pStyle w:val="2"/>
              <w:bidi w:val="0"/>
            </w:pPr>
            <w:r>
              <w:rPr>
                <w:lang w:val="en-US" w:eastAsia="zh-CN"/>
              </w:rPr>
              <w:t>41000.000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139D56">
            <w:pPr>
              <w:pStyle w:val="2"/>
              <w:bidi w:val="0"/>
            </w:pPr>
            <w:r>
              <w:rPr>
                <w:lang w:val="en-US" w:eastAsia="zh-CN"/>
              </w:rPr>
              <w:t>吨</w:t>
            </w:r>
          </w:p>
        </w:tc>
      </w:tr>
    </w:tbl>
    <w:p w14:paraId="602F2FEC">
      <w:pPr>
        <w:pStyle w:val="2"/>
        <w:bidi w:val="0"/>
      </w:pPr>
      <w:r>
        <w:rPr>
          <w:rFonts w:hint="eastAsia"/>
          <w:lang w:val="en-US" w:eastAsia="zh-CN"/>
        </w:rPr>
        <w:t>3. 投标人资格要求</w:t>
      </w:r>
    </w:p>
    <w:p w14:paraId="401FE2CD">
      <w:pPr>
        <w:pStyle w:val="2"/>
        <w:bidi w:val="0"/>
      </w:pPr>
      <w:r>
        <w:rPr>
          <w:rFonts w:hint="eastAsia"/>
        </w:rPr>
        <w:t>3.1 本次招标要求投标人须具备本款提出的资质、业绩等要求，并具有与本招标项目相应的服务能力。</w:t>
      </w:r>
    </w:p>
    <w:p w14:paraId="6D399B6E">
      <w:pPr>
        <w:pStyle w:val="2"/>
        <w:bidi w:val="0"/>
      </w:pPr>
      <w:r>
        <w:rPr>
          <w:rFonts w:hint="eastAsia"/>
        </w:rPr>
        <w:t>3.1.1 资质要求。</w:t>
      </w:r>
    </w:p>
    <w:p w14:paraId="40138F8F">
      <w:pPr>
        <w:pStyle w:val="2"/>
        <w:bidi w:val="0"/>
      </w:pPr>
      <w:r>
        <w:rPr>
          <w:rFonts w:hint="eastAsia"/>
          <w:lang w:val="en-US" w:eastAsia="zh-CN"/>
        </w:rPr>
        <w:t>（1）投标人具有营业执照、税务登记证、组织机构代码证，或按照“三证合一” 登记制度登记，执照有效。</w:t>
      </w:r>
    </w:p>
    <w:p w14:paraId="657A9CB8">
      <w:pPr>
        <w:pStyle w:val="2"/>
        <w:bidi w:val="0"/>
      </w:pPr>
      <w:r>
        <w:rPr>
          <w:rFonts w:hint="eastAsia"/>
        </w:rPr>
        <w:t>3.1.2 财务要求。</w:t>
      </w:r>
    </w:p>
    <w:p w14:paraId="3B3B8A31">
      <w:pPr>
        <w:pStyle w:val="2"/>
        <w:bidi w:val="0"/>
      </w:pPr>
      <w:r>
        <w:rPr>
          <w:rFonts w:hint="eastAsia"/>
          <w:lang w:val="en-US" w:eastAsia="zh-CN"/>
        </w:rPr>
        <w:t>无</w:t>
      </w:r>
    </w:p>
    <w:p w14:paraId="5D9BA51C">
      <w:pPr>
        <w:pStyle w:val="2"/>
        <w:bidi w:val="0"/>
      </w:pPr>
      <w:r>
        <w:rPr>
          <w:rFonts w:hint="eastAsia"/>
        </w:rPr>
        <w:t>3.1.3 业绩要求。</w:t>
      </w:r>
    </w:p>
    <w:p w14:paraId="3BDBB5A8">
      <w:pPr>
        <w:pStyle w:val="2"/>
        <w:bidi w:val="0"/>
      </w:pPr>
      <w:r>
        <w:rPr>
          <w:rFonts w:hint="eastAsia"/>
          <w:lang w:val="en-US" w:eastAsia="zh-CN"/>
        </w:rPr>
        <w:t>无</w:t>
      </w:r>
    </w:p>
    <w:p w14:paraId="23096F36">
      <w:pPr>
        <w:pStyle w:val="2"/>
        <w:bidi w:val="0"/>
      </w:pPr>
      <w:r>
        <w:rPr>
          <w:rFonts w:hint="eastAsia"/>
        </w:rPr>
        <w:t>3.1.4 信誉要求。</w:t>
      </w:r>
    </w:p>
    <w:p w14:paraId="37A85197">
      <w:pPr>
        <w:pStyle w:val="2"/>
        <w:bidi w:val="0"/>
      </w:pPr>
      <w:r>
        <w:rPr>
          <w:rFonts w:hint="eastAsia"/>
          <w:lang w:val="en-US" w:eastAsia="zh-CN"/>
        </w:rPr>
        <w:t>（1）投标人近两年内没有发生重大安全责任事故。须提供由法定代表人或授权代表签署并加盖公章的承诺书。 （2）投标人不存在被责令停产停业、暂扣或者吊销许可证、暂扣或者吊销执照；不存在进入清算程序，或者被宣告破产，或者其他丧失履约能力的情形。须提供由法定代表人或授权代表签署并加盖公章的承诺书。 （3）投标截止日投标人未被工商行政管理机关在国家企业信用信息公示系统列入严重违法失信企业名单；且未被“信用中国”网站列入失信被执行人名单；且未被中华人民共和国应急管理部政务服务平台列入安全生产严重失信主体名单。 （4）投标人未处于被中国石化给予风险停用、违约停用处理期内。</w:t>
      </w:r>
    </w:p>
    <w:p w14:paraId="3D799233">
      <w:pPr>
        <w:pStyle w:val="2"/>
        <w:bidi w:val="0"/>
      </w:pPr>
      <w:r>
        <w:rPr>
          <w:rFonts w:hint="eastAsia"/>
        </w:rPr>
        <w:t>3.1.5 其他要求。</w:t>
      </w:r>
    </w:p>
    <w:p w14:paraId="1F60426B">
      <w:pPr>
        <w:pStyle w:val="2"/>
        <w:bidi w:val="0"/>
      </w:pPr>
      <w:r>
        <w:rPr>
          <w:rFonts w:hint="eastAsia"/>
          <w:lang w:val="en-US" w:eastAsia="zh-CN"/>
        </w:rPr>
        <w:t>（1）投标人须承诺，如招标人在招标地点范围约300公里内增加提货地，可执行本合同。 （2）为有效服务本项目，承诺中标后7日内建立经营场所或办公地点，如无法提供经营场所或办公地点，招标人有权终止与投标人合作。 （3）投标人需承诺提供技术要求文件中“投标人现有专用尿素水溶液罐车情况”要求中的相关车辆，必须满足资料完整，且承诺中标后30天响应期限内至少拥有一辆槽罐车用于柴油车尾气处理液散液运输。如响应截止日无法完成的，招标方可单方废除合同并有权将投标方取消石化供应商名录资格。（投标方是否现有罐车都需要进行承诺）。 （4）投标人必须承诺遵守国家法律法规和相关道路运输管理规定及安全管理规定，承担一切与本运输项目有关的风险和责任，承诺遵守采购人及生产基地（提货点）相关管理规定，承担因违规操作造成的一切经济损失和安全责任。 （5）投标人承诺签订合同7个工作日内完全满足实际运输需求，如不能承诺或实际运输中未能执行的做为否决条款。 （6）中标方需承诺配备办公设备、调度人员、装卸人员，配合中标方做好与运输相关的系统操作和产品出库工作，并承担与此相关的一切费用。 （7）中标方在规定运输时间内，依据 “订货单”要求和生产基地管理规定组织货物的相关运输工作。提货时，生产基地随货将两联“出库单”交于承运方，中标方需保证在规定的运输时限内将货物运送到目的地。做为收货凭证，要求客户在“出库单” 回执上加盖公章（或签字）进行确认，同时中标方应尽快（最迟15日内）将此凭证原件交回招标方。</w:t>
      </w:r>
    </w:p>
    <w:p w14:paraId="3CAE0026">
      <w:pPr>
        <w:pStyle w:val="2"/>
        <w:bidi w:val="0"/>
      </w:pPr>
      <w:r>
        <w:rPr>
          <w:rFonts w:hint="eastAsia"/>
        </w:rPr>
        <w:t>3.2 本次招标不接受联合体投标联合体投标。</w:t>
      </w:r>
    </w:p>
    <w:p w14:paraId="3B0C0DCA">
      <w:pPr>
        <w:pStyle w:val="2"/>
        <w:bidi w:val="0"/>
      </w:pPr>
      <w:r>
        <w:rPr>
          <w:rFonts w:hint="eastAsia"/>
        </w:rPr>
        <w:t>3.3 本次招标接受生产商/制造商（招标物资由投标人自行生产）投标，不接受代理商投标。不接受流通商投标。</w:t>
      </w:r>
    </w:p>
    <w:p w14:paraId="47254A86">
      <w:pPr>
        <w:pStyle w:val="2"/>
        <w:bidi w:val="0"/>
      </w:pPr>
      <w:r>
        <w:rPr>
          <w:rFonts w:hint="eastAsia"/>
          <w:lang w:val="en-US" w:eastAsia="zh-CN"/>
        </w:rPr>
        <w:t>4.招标文件的获取</w:t>
      </w:r>
    </w:p>
    <w:p w14:paraId="15E0AAFB">
      <w:pPr>
        <w:pStyle w:val="2"/>
        <w:bidi w:val="0"/>
      </w:pPr>
      <w:r>
        <w:rPr>
          <w:rFonts w:hint="eastAsia"/>
        </w:rPr>
        <w:t>4.1 凡有意参加投标者，请于招标文件开始售卖时间 2025年3月14日15时40分 至 2025年3月19日18时30分 （北京时间，下同），中国石化物资电子招投标交易平台（https://bidding.epec.com）下载电子招标文件。如投标人需要纸质版招标文件，请联系天津招标中心，联系人丁尚东。</w:t>
      </w:r>
    </w:p>
    <w:p w14:paraId="4B8E3472">
      <w:pPr>
        <w:pStyle w:val="2"/>
        <w:bidi w:val="0"/>
      </w:pPr>
      <w:r>
        <w:rPr>
          <w:rFonts w:hint="eastAsia"/>
        </w:rPr>
        <w:t>4.2 招标文件每套售价 100.00 元，售后不退。</w:t>
      </w:r>
    </w:p>
    <w:p w14:paraId="4D74EDCA">
      <w:pPr>
        <w:pStyle w:val="2"/>
        <w:bidi w:val="0"/>
      </w:pPr>
      <w:r>
        <w:rPr>
          <w:rFonts w:hint="eastAsia"/>
        </w:rPr>
        <w:t>4.3 尚未注册的投标申请人须在中国石化物资电子招投标交易平台（https://bidding.epec.com）注册，填报基本信息（基本信息包括营业执照、税务登记证、组织机构代码证、银行账户信息等）。投标人务必确保注册信息准确。如注册信息有误，可能导致投标人无法购买招标文件、缴付投标保证金、收回投标保证金、取得费用发票、签约等。</w:t>
      </w:r>
    </w:p>
    <w:p w14:paraId="6119278A">
      <w:pPr>
        <w:pStyle w:val="2"/>
        <w:bidi w:val="0"/>
      </w:pPr>
      <w:r>
        <w:rPr>
          <w:rFonts w:hint="eastAsia"/>
          <w:lang w:val="en-US" w:eastAsia="zh-CN"/>
        </w:rPr>
        <w:t>5.投标文件的递交</w:t>
      </w:r>
    </w:p>
    <w:p w14:paraId="6F6D6978">
      <w:pPr>
        <w:pStyle w:val="2"/>
        <w:bidi w:val="0"/>
      </w:pPr>
      <w:r>
        <w:rPr>
          <w:rFonts w:hint="eastAsia"/>
        </w:rPr>
        <w:t>5.1 投标文件递交的截止时间（投标截止时间，下同）为2025年4月1日9时0分，投标人应在投标截止时间前通过中国石化物资电子招投标交易平台（https://bidding.epec.com）递交电子投标文件。</w:t>
      </w:r>
    </w:p>
    <w:p w14:paraId="5DF49195">
      <w:pPr>
        <w:pStyle w:val="2"/>
        <w:bidi w:val="0"/>
      </w:pPr>
      <w:r>
        <w:rPr>
          <w:rFonts w:hint="eastAsia"/>
        </w:rPr>
        <w:t>本次招标采用电子招标投标方式，不接受纸质版投标文件。</w:t>
      </w:r>
    </w:p>
    <w:p w14:paraId="29D09CA1">
      <w:pPr>
        <w:pStyle w:val="2"/>
        <w:bidi w:val="0"/>
      </w:pPr>
      <w:r>
        <w:rPr>
          <w:rFonts w:hint="eastAsia"/>
        </w:rPr>
        <w:t>开标时间：2025年4月1日9时0分。</w:t>
      </w:r>
    </w:p>
    <w:p w14:paraId="22C772C7">
      <w:pPr>
        <w:pStyle w:val="2"/>
        <w:bidi w:val="0"/>
      </w:pPr>
      <w:r>
        <w:rPr>
          <w:rFonts w:hint="eastAsia"/>
        </w:rPr>
        <w:t>开标地点：中国石化物资电子招投标交易平台（https://bidding.epec.com）。</w:t>
      </w:r>
    </w:p>
    <w:p w14:paraId="2C966C65">
      <w:pPr>
        <w:pStyle w:val="2"/>
        <w:bidi w:val="0"/>
      </w:pPr>
      <w:r>
        <w:rPr>
          <w:rFonts w:hint="eastAsia"/>
        </w:rPr>
        <w:t>5.2 逾期送达的投标文件，电子招标投标交易平台将予以拒收</w:t>
      </w:r>
    </w:p>
    <w:p w14:paraId="4C201CD9">
      <w:pPr>
        <w:pStyle w:val="2"/>
        <w:bidi w:val="0"/>
      </w:pPr>
      <w:r>
        <w:rPr>
          <w:rFonts w:hint="eastAsia"/>
          <w:lang w:val="en-US" w:eastAsia="zh-CN"/>
        </w:rPr>
        <w:t>6.发布公告的媒介</w:t>
      </w:r>
    </w:p>
    <w:p w14:paraId="36A1D4E5">
      <w:pPr>
        <w:pStyle w:val="2"/>
        <w:bidi w:val="0"/>
      </w:pPr>
      <w:r>
        <w:rPr>
          <w:rFonts w:hint="eastAsia"/>
        </w:rPr>
        <w:t>本次招标公告在中国招标投标公共服务平台（http://www.cebpubservice.com）、中国石化物资电子招投标交易平台（https://bidding.epec.com）上发布。公告信息同时推送至中国石化物资采购电子商务平台（https://ec.sinopec.com）、易派客电子商务平台（https://www.epec.com）和中国石化物资电子招标投标交易平台（https://bidding.sinopec.com）。</w:t>
      </w:r>
    </w:p>
    <w:p w14:paraId="789F5C2F">
      <w:pPr>
        <w:pStyle w:val="2"/>
        <w:bidi w:val="0"/>
      </w:pPr>
      <w:r>
        <w:rPr>
          <w:rFonts w:hint="eastAsia"/>
        </w:rPr>
        <w:t>投标人或者其他利害关系人对招标文件有异议的，请购买招标文件后，尽快在“易派客”网站（https://www.epec.com）“投诉/曝光台→异议投诉”页面填报并提交。</w:t>
      </w:r>
    </w:p>
    <w:p w14:paraId="4780B86D">
      <w:pPr>
        <w:pStyle w:val="2"/>
        <w:bidi w:val="0"/>
      </w:pPr>
      <w:r>
        <w:rPr>
          <w:rFonts w:hint="eastAsia"/>
          <w:lang w:val="en-US" w:eastAsia="zh-CN"/>
        </w:rPr>
        <w:t>7.投标说明</w:t>
      </w:r>
    </w:p>
    <w:p w14:paraId="42851370">
      <w:pPr>
        <w:pStyle w:val="2"/>
        <w:bidi w:val="0"/>
      </w:pPr>
      <w:r>
        <w:rPr>
          <w:rFonts w:hint="eastAsia"/>
        </w:rPr>
        <w:t>无</w:t>
      </w:r>
    </w:p>
    <w:p w14:paraId="2A38AC62">
      <w:pPr>
        <w:pStyle w:val="2"/>
        <w:bidi w:val="0"/>
      </w:pPr>
      <w:r>
        <w:rPr>
          <w:rFonts w:hint="eastAsia"/>
          <w:lang w:val="en-US" w:eastAsia="zh-CN"/>
        </w:rPr>
        <w:t>8.联系方式</w:t>
      </w:r>
    </w:p>
    <w:p w14:paraId="03D63B27">
      <w:pPr>
        <w:pStyle w:val="2"/>
        <w:bidi w:val="0"/>
      </w:pPr>
      <w:r>
        <w:rPr>
          <w:rFonts w:hint="eastAsia"/>
        </w:rPr>
        <w:t>招标人： 天津中石化悦泰科技有限公司 招标代理机构： 天津招标中心</w:t>
      </w:r>
    </w:p>
    <w:p w14:paraId="596DCF0C">
      <w:pPr>
        <w:pStyle w:val="2"/>
        <w:bidi w:val="0"/>
      </w:pPr>
      <w:r>
        <w:rPr>
          <w:rFonts w:hint="eastAsia"/>
        </w:rPr>
        <w:t>联系人： 李伟 联系人： 丁尚东</w:t>
      </w:r>
    </w:p>
    <w:p w14:paraId="3BFA719A">
      <w:pPr>
        <w:pStyle w:val="2"/>
        <w:bidi w:val="0"/>
      </w:pPr>
      <w:r>
        <w:rPr>
          <w:rFonts w:hint="eastAsia"/>
        </w:rPr>
        <w:t>电   话： 022-23059705 电   话： 022-58068992</w:t>
      </w:r>
    </w:p>
    <w:p w14:paraId="43F5642C">
      <w:pPr>
        <w:pStyle w:val="2"/>
        <w:bidi w:val="0"/>
      </w:pPr>
      <w:r>
        <w:rPr>
          <w:rFonts w:hint="eastAsia"/>
        </w:rPr>
        <w:t>电子邮件： liw01.xshb@sinopec.com 电子邮件： wzdingsd@sinopec.com</w:t>
      </w:r>
    </w:p>
    <w:p w14:paraId="7A58DF75">
      <w:pPr>
        <w:pStyle w:val="2"/>
        <w:bidi w:val="0"/>
      </w:pPr>
      <w:r>
        <w:rPr>
          <w:rFonts w:hint="eastAsia"/>
        </w:rPr>
        <w:t>招标文件发布日期： 2025 年 3 月 14 日</w:t>
      </w:r>
    </w:p>
    <w:p w14:paraId="49F13549">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0E4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2025-03-14T08:37:19Z</dcterms:created>
  <dc:creator>28039</dc:creator>
  <cp:lastModifiedBy>沫燃 *</cp:lastModifiedBy>
  <dcterms:modified xsi:type="dcterms:W3CDTF">2025-03-14T08:37:27Z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30F66A6E539141E6B0C531703B0A938A_12</vt:lpwstr>
  </property>
</Properties>
</file>