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default"/>
        </w:rPr>
        <w:t>一、招标项目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1、2025天津秉信包装有限公司运输招标公告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2、合同期限：自2025年6月1日起至2026年5月31日止(具体以合同为准)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二、招标范围</w:t>
      </w:r>
      <w:bookmarkStart w:id="0" w:name="_GoBack"/>
      <w:bookmarkEnd w:id="0"/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1、本次招标内容：天津秉信纸箱运输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三、合格投标商资格要求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1、具有国家颁发有效期内的：营业执照、道路运输许可证；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2、注册资本不少于人民币500万元；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3、具有一般纳税人资格，能开具9%的增值税运输专用发票，6%的增值税装卸服务发票；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4、国五及以上、启动环保管控期间使用国六车，并且用于承运的自有（包含挂靠）合规车辆（特指符合当地实时环保政策）在30辆及以上（其中国六车占比需达到40%）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（1）9.6m双飞翼车型不少于8辆；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（2）7.7m双飞翼车型不少于2辆；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（3）4.2m厢车不少于4辆；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（4）13m板车不少于4辆；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（5）17.5m厢车不少于2辆；17.5米板车不少于10辆）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5.根据客户需求变化，车队调整车型，调整周期为15个工作日。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四、符合以上要求的投标商，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zbdt.chinabidding.cn/mailto:%E8%AF%B7%E5%B0%86%E8%90%A5%E4%B8%9A%E6%89%A7%E7%85%A7%E3%80%81%E9%81%93%E8%B7%AF%E8%BF%90%E8%BE%93%E8%AE%B8%E5%8F%AF%E8%AF%81%E3%80%81%E8%A1%8C%E9%A9%B6%E8%AF%81%EF%BC%88%E6%8C%82%E9%9D%A0%E5%8D%8F%E8%AE%AE%EF%BC%89%E6%B3%95%E4%BA%BA%E8%BA%AB%E4%BB%BD%E8%AF%81%E6%89%AB%E6%8F%8F%E4%BB%B6%E5%8A%A0%E7%9B%96%E5%85%AC%E7%AB%A0%EF%BC%8C%E5%8F%91%E9%80%81%E9%82%AE%E4%BB%B6%E8%87%B3zhaobq2@thpmg.com.cn%EF%BC%8Czhanghy@thpmg.com.cn%EF%BC%8C%E6%8A%95%E9%80%92%E6%88%AA%E6%AD%A2%E6%97%B6%E9%97%B4%E8%87%B32025%E5%B9%B43%E6%9C%8828%E6%97%A5 " </w:instrText>
      </w:r>
      <w:r>
        <w:rPr>
          <w:rFonts w:hint="default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155CC"/>
          <w:spacing w:val="0"/>
          <w:szCs w:val="33"/>
          <w:u w:val="none"/>
          <w:bdr w:val="none" w:color="auto" w:sz="0" w:space="0"/>
          <w:shd w:val="clear" w:fill="FFFFFF"/>
        </w:rPr>
        <w:t>请将营业执照、道路运输许可证、法人身份证扫描件加盖公章，发送邮件至zhaobq2@thpmg.com.cn，zhanghy@thpmg.com.cn，投递截止时间至2025年3月28日 </w:t>
      </w:r>
      <w:r>
        <w:rPr>
          <w:rFonts w:hint="default"/>
        </w:rPr>
        <w:fldChar w:fldCharType="end"/>
      </w:r>
      <w:r>
        <w:rPr>
          <w:rFonts w:hint="default"/>
        </w:rPr>
        <w:t>，报名参加说明会，邮件上务必标注参加项目及联系人电话。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五、招标说明会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时 间：2025年4月2日14:00（暂定）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具体要求详见招标说明会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六、开标日期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时 间：2025年4月22日13：30（暂定）确认参加开标需缴纳5万元招标保证金，未中标30个工作日内退还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联系人：张经理022-66191500；赵法务 18668232861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邮 箱：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"https://zbdt.chinabidding.cn/mailto:zhaobq2@thpmg.com.cn%EF%BC%8Cliying@thpmg.com.cn%EF%BC%88%E5%90%8C%E6%97%B6%E5%8F%91%E8%87%B32" </w:instrText>
      </w:r>
      <w:r>
        <w:rPr>
          <w:rFonts w:hint="default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155CC"/>
          <w:spacing w:val="0"/>
          <w:szCs w:val="33"/>
          <w:u w:val="none"/>
          <w:bdr w:val="none" w:color="auto" w:sz="0" w:space="0"/>
          <w:shd w:val="clear" w:fill="FFFFFF"/>
        </w:rPr>
        <w:t>zhaobq2@thpmg.com.cn，zhanghy@thpmg.com.cn（同时发至2</w:t>
      </w:r>
      <w:r>
        <w:rPr>
          <w:rFonts w:hint="default"/>
        </w:rPr>
        <w:fldChar w:fldCharType="end"/>
      </w:r>
      <w:r>
        <w:rPr>
          <w:rFonts w:hint="default"/>
        </w:rPr>
        <w:t>个邮箱）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地 点：天津经济技术开发区西区西北1街11号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77F61A2"/>
    <w:rsid w:val="2C071743"/>
    <w:rsid w:val="41A2501B"/>
    <w:rsid w:val="4B957B4B"/>
    <w:rsid w:val="52393EED"/>
    <w:rsid w:val="5EED55D9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2025-03-17T07:50:42Z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