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寻源单号：RFP25031300001</w:t>
      </w:r>
    </w:p>
    <w:p>
      <w:pPr>
        <w:pStyle w:val="2"/>
        <w:keepNext w:val="0"/>
        <w:keepLines w:val="0"/>
        <w:widowControl/>
        <w:suppressLineNumbers w:val="0"/>
      </w:pPr>
      <w:r>
        <w:t>报名联系人：冯浩涵</w:t>
      </w:r>
    </w:p>
    <w:p>
      <w:pPr>
        <w:pStyle w:val="2"/>
        <w:keepNext w:val="0"/>
        <w:keepLines w:val="0"/>
        <w:widowControl/>
        <w:suppressLineNumbers w:val="0"/>
      </w:pPr>
      <w:r>
        <w:t>报名联系电话（优先联系）：0312-2194366</w:t>
      </w:r>
    </w:p>
    <w:p>
      <w:pPr>
        <w:pStyle w:val="2"/>
        <w:keepNext w:val="0"/>
        <w:keepLines w:val="0"/>
        <w:widowControl/>
        <w:suppressLineNumbers w:val="0"/>
      </w:pPr>
      <w:r>
        <w:t>公示截止时间：2025-03-24 17:00:00</w:t>
      </w:r>
    </w:p>
    <w:p>
      <w:pPr>
        <w:pStyle w:val="2"/>
        <w:keepNext w:val="0"/>
        <w:keepLines w:val="0"/>
        <w:widowControl/>
        <w:suppressLineNumbers w:val="0"/>
      </w:pPr>
      <w:r>
        <w:t>办公电话：18531218426</w:t>
      </w:r>
    </w:p>
    <w:p>
      <w:pPr>
        <w:pStyle w:val="2"/>
        <w:keepNext w:val="0"/>
        <w:keepLines w:val="0"/>
        <w:widowControl/>
        <w:suppressLineNumbers w:val="0"/>
      </w:pPr>
      <w:r>
        <w:t>项目所在地：苏州常熟</w:t>
      </w:r>
    </w:p>
    <w:p>
      <w:pPr>
        <w:pStyle w:val="2"/>
        <w:keepNext w:val="0"/>
        <w:keepLines w:val="0"/>
        <w:widowControl/>
        <w:suppressLineNumbers w:val="0"/>
      </w:pPr>
      <w:r>
        <w:t>项目概况与招标范围</w:t>
      </w:r>
    </w:p>
    <w:p>
      <w:pPr>
        <w:pStyle w:val="2"/>
        <w:keepNext w:val="0"/>
        <w:keepLines w:val="0"/>
        <w:widowControl/>
        <w:suppressLineNumbers w:val="0"/>
      </w:pPr>
      <w:r>
        <w:t>设备清单：</w:t>
      </w:r>
      <w:r>
        <w:br w:type="textWrapping"/>
      </w:r>
      <w:r>
        <w:t>1.双通道混合式电子件自动方仓，数量：1台 规格容量：30000盘（7寸），3000盘（13寸），1000盘（15寸）</w:t>
      </w:r>
      <w:r>
        <w:br w:type="textWrapping"/>
      </w:r>
      <w:r>
        <w:t>2.X-Ray点料机，数量：1台</w:t>
      </w:r>
      <w:r>
        <w:br w:type="textWrapping"/>
      </w:r>
      <w:r>
        <w:t>3.中型CTU货架， 数量：30组（高度3.2m，7层）</w:t>
      </w:r>
      <w:r>
        <w:br w:type="textWrapping"/>
      </w:r>
      <w:r>
        <w:t>4.防静电EU箱，数量：840个</w:t>
      </w:r>
      <w:r>
        <w:br w:type="textWrapping"/>
      </w:r>
      <w:r>
        <w:t>5. CTU , 数量：3个</w:t>
      </w:r>
      <w:r>
        <w:br w:type="textWrapping"/>
      </w:r>
      <w:r>
        <w:t>6.顶升AGV ，数量：4台</w:t>
      </w:r>
      <w:r>
        <w:br w:type="textWrapping"/>
      </w:r>
      <w:r>
        <w:t>7.拆包工作台，数量：3个</w:t>
      </w:r>
      <w:r>
        <w:br w:type="textWrapping"/>
      </w:r>
      <w:r>
        <w:t>8.拆包区传送带，数量：5米</w:t>
      </w:r>
      <w:r>
        <w:br w:type="textWrapping"/>
      </w:r>
      <w:r>
        <w:t>9.墙式排气扇，数量：1台</w:t>
      </w:r>
      <w:r>
        <w:br w:type="textWrapping"/>
      </w:r>
      <w:r>
        <w:t>10.简易活动板房，数量：1间（2.5*4.8*3 M）</w:t>
      </w:r>
      <w:r>
        <w:br w:type="textWrapping"/>
      </w:r>
      <w:r>
        <w:t>11.中型CTU货架， 数量：84组（高度5.1m，12层）</w:t>
      </w:r>
      <w:r>
        <w:br w:type="textWrapping"/>
      </w:r>
      <w:r>
        <w:t>12.普通EU箱，数量2000个</w:t>
      </w:r>
      <w:r>
        <w:br w:type="textWrapping"/>
      </w:r>
      <w:r>
        <w:t>13.定制小车， 数量：20辆</w:t>
      </w:r>
      <w:r>
        <w:br w:type="textWrapping"/>
      </w:r>
      <w:r>
        <w:t>14.包装工作台 ，数量：2个</w:t>
      </w:r>
      <w:r>
        <w:br w:type="textWrapping"/>
      </w:r>
      <w:r>
        <w:t>15。便携式缠膜机，数量：1台</w:t>
      </w:r>
      <w:r>
        <w:br w:type="textWrapping"/>
      </w:r>
      <w:r>
        <w:t>16.窄巷道重型货架，数量：42组（一组3.2m，3层）</w:t>
      </w:r>
      <w:r>
        <w:br w:type="textWrapping"/>
      </w:r>
      <w:r>
        <w:t>17.叉取式AGV, 数量：1台</w:t>
      </w:r>
      <w:r>
        <w:br w:type="textWrapping"/>
      </w:r>
      <w:r>
        <w:t>18.定制化WMS，数量：1套</w:t>
      </w:r>
      <w:r>
        <w:br w:type="textWrapping"/>
      </w:r>
      <w:r>
        <w:t>19.电子仓传送带，数量：20米</w:t>
      </w:r>
      <w:r>
        <w:br w:type="textWrapping"/>
      </w:r>
      <w:r>
        <w:br w:type="textWrapping"/>
      </w:r>
      <w:r>
        <w:t>服务内容：</w:t>
      </w:r>
      <w:r>
        <w:br w:type="textWrapping"/>
      </w:r>
      <w:r>
        <w:br w:type="textWrapping"/>
      </w:r>
      <w:r>
        <w:t>1.WMS与长城仓储管理系统MOM对接</w:t>
      </w:r>
      <w:r>
        <w:br w:type="textWrapping"/>
      </w:r>
      <w:r>
        <w:t>2.设备维护保养和后期维修服务</w:t>
      </w:r>
      <w:r>
        <w:br w:type="textWrapping"/>
      </w:r>
      <w:r>
        <w:t>3.配套的手持终端PDA（12台）</w:t>
      </w:r>
      <w:r>
        <w:br w:type="textWrapping"/>
      </w:r>
      <w:r>
        <w:t>4.便携式打印机（12台）</w:t>
      </w:r>
    </w:p>
    <w:p>
      <w:pPr>
        <w:pStyle w:val="2"/>
        <w:keepNext w:val="0"/>
        <w:keepLines w:val="0"/>
        <w:widowControl/>
        <w:suppressLineNumbers w:val="0"/>
      </w:pPr>
      <w:r>
        <w:t>投标主体报名要求</w:t>
      </w:r>
    </w:p>
    <w:p>
      <w:pPr>
        <w:pStyle w:val="2"/>
        <w:keepNext w:val="0"/>
        <w:keepLines w:val="0"/>
        <w:widowControl/>
        <w:suppressLineNumbers w:val="0"/>
      </w:pPr>
      <w:r>
        <w:t>一、技术要求</w:t>
      </w:r>
    </w:p>
    <w:p>
      <w:pPr>
        <w:pStyle w:val="2"/>
        <w:keepNext w:val="0"/>
        <w:keepLines w:val="0"/>
        <w:widowControl/>
        <w:suppressLineNumbers w:val="0"/>
      </w:pPr>
      <w:r>
        <w:t>设备清单：</w:t>
      </w:r>
      <w:r>
        <w:br w:type="textWrapping"/>
      </w:r>
      <w:r>
        <w:br w:type="textWrapping"/>
      </w:r>
      <w:r>
        <w:t>1.双通道混合式电子件自动方仓，数量：1台 规格容量：30000盘（7寸），3000盘（13寸），1000盘（15寸）</w:t>
      </w:r>
      <w:r>
        <w:br w:type="textWrapping"/>
      </w:r>
      <w:r>
        <w:t>2.X-Ray点料机，数量：1台 与电子方仓联动，实现退料自动清点和入库，系统按原料盘计算抛料数量</w:t>
      </w:r>
      <w:r>
        <w:br w:type="textWrapping"/>
      </w:r>
      <w:r>
        <w:t>3.中型CTU货架， 数量：30组,一组2.4米（高度：3.2米），7层，每层4箱，每层承重＞100KG</w:t>
      </w:r>
      <w:r>
        <w:br w:type="textWrapping"/>
      </w:r>
      <w:r>
        <w:t>4.防静电EU箱，数量：840个,尺寸：600*400*300mm（印有ESD标志）</w:t>
      </w:r>
      <w:r>
        <w:br w:type="textWrapping"/>
      </w:r>
      <w:r>
        <w:t>5. CTU , 数量：3个, 最大升高行程5.5米，最大载重200KG，效率：40箱/小时</w:t>
      </w:r>
      <w:r>
        <w:br w:type="textWrapping"/>
      </w:r>
      <w:r>
        <w:t>6.顶升AGV ，数量：4台,最大载重200KG，要求与门禁联动</w:t>
      </w:r>
      <w:r>
        <w:br w:type="textWrapping"/>
      </w:r>
      <w:r>
        <w:t>7.拆包工作台，数量：3个,工作台尺寸：2000*1000*1200mm，整体材料铝合金，不锈钢台面，有悬挂WI的支架，上面安装60瓦LED灯</w:t>
      </w:r>
      <w:r>
        <w:br w:type="textWrapping"/>
      </w:r>
      <w:r>
        <w:t>8.拆包区传送带，数量：5米, 有安全保护装置（齿轮和转轴部分安装防护罩），窗户玻璃开口600*600mm</w:t>
      </w:r>
      <w:r>
        <w:br w:type="textWrapping"/>
      </w:r>
      <w:r>
        <w:t>9.墙式排气扇，数量：1台 ,拆包区通过排气扇，设计成负压空间（灰尘流向室外），型号：TAS60-4带前后风网（220V），品牌：德通</w:t>
      </w:r>
      <w:r>
        <w:br w:type="textWrapping"/>
      </w:r>
      <w:r>
        <w:t>10.简易活动板房，数量：1间（2.5*4.8*3 M）,三面墙+顶棚，一侧安装推拉门，一侧安装窗户，1盏100瓦LED灯</w:t>
      </w:r>
      <w:r>
        <w:br w:type="textWrapping"/>
      </w:r>
      <w:r>
        <w:t>11.中型CTU货架， 数量：84组,一组2.4米（高度：5.1米），12层，每层4箱，每层承重＞100KG</w:t>
      </w:r>
      <w:r>
        <w:br w:type="textWrapping"/>
      </w:r>
      <w:r>
        <w:t>12.普通EU箱，数量2000个, 尺寸：600*400*300mm</w:t>
      </w:r>
      <w:r>
        <w:br w:type="textWrapping"/>
      </w:r>
      <w:r>
        <w:t>13.定制小车， 数量：20辆, 材质：不锈钢管，内尺寸：1200*900*1200mm，承重：500KG</w:t>
      </w:r>
      <w:r>
        <w:br w:type="textWrapping"/>
      </w:r>
      <w:r>
        <w:t>14.包装工作台 ，数量：2个,工作台尺寸：2000*1000*1200mm，整体材料铝合金，不锈钢台面，有悬挂WI的支架，上面安装LED灯</w:t>
      </w:r>
      <w:r>
        <w:br w:type="textWrapping"/>
      </w:r>
      <w:r>
        <w:t>15。便携式缠膜机，数量：1台,可移动式</w:t>
      </w:r>
      <w:r>
        <w:br w:type="textWrapping"/>
      </w:r>
      <w:r>
        <w:t>16.窄巷道重型货架，数量：42组（一组3.2m，3层）</w:t>
      </w:r>
      <w:r>
        <w:br w:type="textWrapping"/>
      </w:r>
      <w:r>
        <w:t>17.叉取式AGV, 数量：1台,载重：1-2吨</w:t>
      </w:r>
      <w:r>
        <w:br w:type="textWrapping"/>
      </w:r>
      <w:r>
        <w:t>18.定制化WMS，数量：1套,WMS系统提供物料库存需求拉动功能、自动退料、计算抛料需求</w:t>
      </w:r>
      <w:r>
        <w:br w:type="textWrapping"/>
      </w:r>
      <w:r>
        <w:t>19.电子仓传送带，数量：20米（拣货到备料区，退料到电子仓）</w:t>
      </w:r>
    </w:p>
    <w:p>
      <w:pPr>
        <w:pStyle w:val="2"/>
        <w:keepNext w:val="0"/>
        <w:keepLines w:val="0"/>
        <w:widowControl/>
        <w:suppressLineNumbers w:val="0"/>
      </w:pPr>
      <w:r>
        <w:t>二、投标主体资质要求</w:t>
      </w:r>
    </w:p>
    <w:p>
      <w:pPr>
        <w:pStyle w:val="2"/>
        <w:keepNext w:val="0"/>
        <w:keepLines w:val="0"/>
        <w:widowControl/>
        <w:suppressLineNumbers w:val="0"/>
      </w:pPr>
      <w:r>
        <w:t>公司成立5年以上，注册资金不低于500万，专业从事智能化设备的制造企业或官方许可的区域代理。</w:t>
      </w:r>
    </w:p>
    <w:p>
      <w:pPr>
        <w:pStyle w:val="2"/>
        <w:keepNext w:val="0"/>
        <w:keepLines w:val="0"/>
        <w:widowControl/>
        <w:suppressLineNumbers w:val="0"/>
      </w:pPr>
      <w:r>
        <w:t>三、投标主体业绩要求</w:t>
      </w:r>
    </w:p>
    <w:p>
      <w:pPr>
        <w:pStyle w:val="2"/>
        <w:keepNext w:val="0"/>
        <w:keepLines w:val="0"/>
        <w:widowControl/>
        <w:suppressLineNumbers w:val="0"/>
      </w:pPr>
      <w:r>
        <w:t>公司成熟案例不低于10起。</w:t>
      </w:r>
    </w:p>
    <w:p>
      <w:pPr>
        <w:pStyle w:val="2"/>
        <w:keepNext w:val="0"/>
        <w:keepLines w:val="0"/>
        <w:widowControl/>
        <w:suppressLineNumbers w:val="0"/>
      </w:pPr>
      <w:r>
        <w:t>四、报名方式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1.凡有意参加报名的供应商，请至长城慧采云平台注册报名：地址为：https://srm.gwm.cn，注册成功后可根据项目名称，按报名要求进行报名，此方式为唯一报名途径；</w:t>
      </w:r>
      <w:r>
        <w:br w:type="textWrapping"/>
      </w:r>
      <w:r>
        <w:t>2.如无法在招标平台完成注册的，请及时联系报名联系人。</w:t>
      </w:r>
      <w:r>
        <w:br w:type="textWrapping"/>
      </w:r>
      <w:r>
        <w:t>3.如对本项目有技术疑问或想了解更多详细信息，可将问题分条描述清晰，发送至（fczbcg@hycet.com）。邮件中请注明公司名称、联系人及联系电话；</w:t>
      </w:r>
      <w:r>
        <w:br w:type="textWrapping"/>
      </w:r>
      <w:r>
        <w:t>4.邮件主题须注明项目名称、报名联系人，如XX项目疑问XX收，将统一进行答疑回复。</w:t>
      </w:r>
    </w:p>
    <w:p>
      <w:pPr>
        <w:pStyle w:val="2"/>
        <w:keepNext w:val="0"/>
        <w:keepLines w:val="0"/>
        <w:widowControl/>
        <w:suppressLineNumbers w:val="0"/>
      </w:pPr>
      <w:r>
        <w:t>五、意向金</w:t>
      </w:r>
    </w:p>
    <w:p>
      <w:pPr>
        <w:pStyle w:val="2"/>
        <w:keepNext w:val="0"/>
        <w:keepLines w:val="0"/>
        <w:widowControl/>
        <w:suppressLineNumbers w:val="0"/>
      </w:pPr>
      <w:r>
        <w:t>投标意向金：760（大写：人民币柒佰陆拾元整）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1.报名供应商未被“中国执行信息公开网”列入失信名单；未被“国家企业信用信息公示系统”列入经营异常名单。</w:t>
      </w:r>
      <w:r>
        <w:br w:type="textWrapping"/>
      </w:r>
      <w: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  <w:r>
        <w:br w:type="textWrapping"/>
      </w:r>
      <w:r>
        <w:t>2.收费项目报名时需同步上传交款凭证。</w:t>
      </w:r>
      <w:r>
        <w:br w:type="textWrapping"/>
      </w:r>
      <w:r>
        <w:t>3.开票要求：登录长城慧采云平台-首页-右上方通知-意向金开票信息模板，按照要求填写后将EXCEL版发至邮箱：fczbcg@hycet.com，发票开具后直接将回复至邮箱中，若有疑问，请电话联系 杜策，电话0312-2194366。</w:t>
      </w:r>
      <w:r>
        <w:br w:type="textWrapping"/>
      </w:r>
      <w:r>
        <w:t>注：</w:t>
      </w:r>
      <w:r>
        <w:br w:type="textWrapping"/>
      </w:r>
      <w:r>
        <w:t>①个人缴纳投标意向金如需开具发票抬头为公司的发票，需出具加盖该企业公章的委托个人代付的说明文件，否则无法开具发票;</w:t>
      </w:r>
      <w:r>
        <w:br w:type="textWrapping"/>
      </w:r>
      <w:r>
        <w:t>②发票开具完成后，意向金不再退还。</w:t>
      </w:r>
      <w:r>
        <w:br w:type="textWrapping"/>
      </w:r>
      <w:r>
        <w:t>③贵司提供发票信息后，大约25个工作日左右开具电子发票并发至邮箱，请耐心等待,若超过25个工作日未收到发票，发票问题请电话联系0312-2194366，逾期未查收导致发票无法报销的，不再重开。</w:t>
      </w:r>
      <w:r>
        <w:br w:type="textWrapping"/>
      </w:r>
      <w:r>
        <w:t>其他：</w:t>
      </w:r>
      <w:r>
        <w:br w:type="textWrapping"/>
      </w:r>
      <w:r>
        <w:t>①原则上以公司交款为准，即公对公账户；注册成功后汇款至以上账户；</w:t>
      </w:r>
      <w:r>
        <w:br w:type="textWrapping"/>
      </w:r>
      <w:r>
        <w:t>②交款行为仅在此账户有效力，我司不存在其他任何代收账户；</w:t>
      </w:r>
      <w:r>
        <w:br w:type="textWrapping"/>
      </w:r>
      <w:r>
        <w:t>③请不要相信任何个人或公司的交款要求，以防上当受骗！</w:t>
      </w:r>
    </w:p>
    <w:p>
      <w:pPr>
        <w:pStyle w:val="2"/>
        <w:keepNext w:val="0"/>
        <w:keepLines w:val="0"/>
        <w:widowControl/>
        <w:suppressLineNumbers w:val="0"/>
      </w:pPr>
      <w:r>
        <w:t>发布媒体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本次信息发布只在</w:t>
      </w:r>
      <w:r>
        <w:rPr>
          <w:b/>
          <w:bCs/>
        </w:rPr>
        <w:t>长城慧采云平台网页、微信公众号“长城控股招标中心”</w:t>
      </w:r>
      <w:r>
        <w:t>上发布，其他媒体转载无效。如遇信息调整最终以长城慧采云平台公示报名内容为准。</w:t>
      </w:r>
    </w:p>
    <w:p>
      <w:pPr>
        <w:pStyle w:val="2"/>
        <w:keepNext w:val="0"/>
        <w:keepLines w:val="0"/>
        <w:widowControl/>
        <w:suppressLineNumbers w:val="0"/>
      </w:pPr>
      <w:r>
        <w:t>争议解决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投标方和招标人在采购过程中所引起的争议，双方应通过友好协商解决，协商不成时，任何一方均应向采购方所在地人民法院提起诉讼。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rPr>
          <w:b/>
          <w:bCs/>
        </w:rPr>
        <w:t>注：</w:t>
      </w:r>
      <w:r>
        <w:t>无论报名结果如何，供应商自行承担所有与参加报名活动有关的全部费用。</w:t>
      </w:r>
    </w:p>
    <w:p>
      <w:pPr>
        <w:pStyle w:val="2"/>
        <w:keepNext w:val="0"/>
        <w:keepLines w:val="0"/>
        <w:widowControl/>
        <w:suppressLineNumbers w:val="0"/>
      </w:pPr>
      <w:r>
        <w:t>集团举报渠道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邮箱：gwlianjie@163.com（集团纪检组） gwco@163.com（董事长办）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QQ：1545941100（集团纪检组） 微信：gwlianjie（集团纪检组）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手机/短信：13731210088（秘密特工组）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电话：0312-2197836（集团纪检组） 0312-2192999（董事长办）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</w:pPr>
      <w:r>
        <w:t>通信地址：河北省保定市朝阳南大街2266号董事长办公室/监察审计部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4B957B4B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2025-03-17T02:38:19Z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