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r>
        <w:rPr>
          <w:lang w:val="en-US" w:eastAsia="zh-CN"/>
        </w:rPr>
        <w:t>1. 招标条</w:t>
      </w:r>
      <w:bookmarkStart w:id="0" w:name="_GoBack"/>
      <w:bookmarkEnd w:id="0"/>
      <w:r>
        <w:rPr>
          <w:lang w:val="en-US" w:eastAsia="zh-CN"/>
        </w:rPr>
        <w:t>件</w:t>
      </w:r>
    </w:p>
    <w:p>
      <w:pPr>
        <w:pStyle w:val="3"/>
        <w:bidi w:val="0"/>
      </w:pPr>
      <w:r>
        <w:t>本招标项目为湖南天劲制药有限责任公司物流运输服务采购项目招标，招标人为湖南天劲制药有限责任公司。该项目已具备招标条件，现对该项目进行公开招标。</w:t>
      </w:r>
    </w:p>
    <w:p>
      <w:pPr>
        <w:pStyle w:val="3"/>
        <w:bidi w:val="0"/>
      </w:pPr>
      <w:r>
        <w:rPr>
          <w:lang w:val="en-US" w:eastAsia="zh-CN"/>
        </w:rPr>
        <w:t>2. 项目概况与招标范围</w:t>
      </w:r>
    </w:p>
    <w:p>
      <w:pPr>
        <w:pStyle w:val="3"/>
        <w:bidi w:val="0"/>
      </w:pPr>
      <w:r>
        <w:t>2.1.项目名称：湖南天劲制药有限责任公司物流运输服务采购项目。</w:t>
      </w:r>
    </w:p>
    <w:tbl>
      <w:tblPr>
        <w:tblW w:w="8418" w:type="dxa"/>
        <w:tblInd w:w="-15" w:type="dxa"/>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20"/>
        <w:gridCol w:w="3414"/>
        <w:gridCol w:w="2012"/>
        <w:gridCol w:w="1872"/>
      </w:tblGrid>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4" w:hRule="atLeast"/>
        </w:trPr>
        <w:tc>
          <w:tcPr>
            <w:tcW w:w="1120" w:type="dxa"/>
            <w:tcBorders>
              <w:top w:val="nil"/>
              <w:left w:val="nil"/>
              <w:bottom w:val="single" w:color="E1E1E1" w:sz="4" w:space="0"/>
              <w:right w:val="single" w:color="E1E1E1" w:sz="4" w:space="0"/>
            </w:tcBorders>
            <w:shd w:val="clear" w:color="auto" w:fill="FFFFFF"/>
            <w:vAlign w:val="center"/>
          </w:tcPr>
          <w:p>
            <w:pPr>
              <w:pStyle w:val="3"/>
              <w:bidi w:val="0"/>
            </w:pPr>
            <w:r>
              <w:t>包号</w:t>
            </w:r>
          </w:p>
        </w:tc>
        <w:tc>
          <w:tcPr>
            <w:tcW w:w="3414" w:type="dxa"/>
            <w:tcBorders>
              <w:top w:val="nil"/>
              <w:left w:val="nil"/>
              <w:bottom w:val="single" w:color="E1E1E1" w:sz="4" w:space="0"/>
              <w:right w:val="single" w:color="E1E1E1" w:sz="4" w:space="0"/>
            </w:tcBorders>
            <w:shd w:val="clear" w:color="auto" w:fill="FFFFFF"/>
            <w:vAlign w:val="center"/>
          </w:tcPr>
          <w:p>
            <w:pPr>
              <w:pStyle w:val="3"/>
              <w:bidi w:val="0"/>
            </w:pPr>
            <w:r>
              <w:t>标的名称</w:t>
            </w:r>
          </w:p>
        </w:tc>
        <w:tc>
          <w:tcPr>
            <w:tcW w:w="2012" w:type="dxa"/>
            <w:tcBorders>
              <w:top w:val="nil"/>
              <w:left w:val="nil"/>
              <w:bottom w:val="single" w:color="E1E1E1" w:sz="4" w:space="0"/>
              <w:right w:val="single" w:color="E1E1E1" w:sz="4" w:space="0"/>
            </w:tcBorders>
            <w:shd w:val="clear" w:color="auto" w:fill="FFFFFF"/>
            <w:vAlign w:val="center"/>
          </w:tcPr>
          <w:p>
            <w:pPr>
              <w:pStyle w:val="3"/>
              <w:bidi w:val="0"/>
            </w:pPr>
            <w:r>
              <w:t>简要技术要求</w:t>
            </w:r>
          </w:p>
        </w:tc>
        <w:tc>
          <w:tcPr>
            <w:tcW w:w="1872" w:type="dxa"/>
            <w:tcBorders>
              <w:top w:val="nil"/>
              <w:left w:val="nil"/>
              <w:bottom w:val="single" w:color="E1E1E1" w:sz="4" w:space="0"/>
              <w:right w:val="single" w:color="E1E1E1" w:sz="4" w:space="0"/>
            </w:tcBorders>
            <w:shd w:val="clear" w:color="auto" w:fill="FFFFFF"/>
            <w:vAlign w:val="center"/>
          </w:tcPr>
          <w:p>
            <w:pPr>
              <w:pStyle w:val="3"/>
              <w:bidi w:val="0"/>
            </w:pPr>
            <w:r>
              <w:t>数量</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8" w:hRule="atLeast"/>
        </w:trPr>
        <w:tc>
          <w:tcPr>
            <w:tcW w:w="1120" w:type="dxa"/>
            <w:tcBorders>
              <w:top w:val="nil"/>
              <w:left w:val="nil"/>
              <w:bottom w:val="single" w:color="E1E1E1" w:sz="4" w:space="0"/>
              <w:right w:val="single" w:color="E1E1E1" w:sz="4" w:space="0"/>
            </w:tcBorders>
            <w:shd w:val="clear" w:color="auto" w:fill="FFFFFF"/>
            <w:vAlign w:val="center"/>
          </w:tcPr>
          <w:p>
            <w:pPr>
              <w:pStyle w:val="3"/>
              <w:bidi w:val="0"/>
            </w:pPr>
            <w:r>
              <w:t>1</w:t>
            </w:r>
          </w:p>
        </w:tc>
        <w:tc>
          <w:tcPr>
            <w:tcW w:w="3414" w:type="dxa"/>
            <w:tcBorders>
              <w:top w:val="nil"/>
              <w:left w:val="nil"/>
              <w:bottom w:val="single" w:color="E1E1E1" w:sz="4" w:space="0"/>
              <w:right w:val="single" w:color="E1E1E1" w:sz="4" w:space="0"/>
            </w:tcBorders>
            <w:shd w:val="clear" w:color="auto" w:fill="FFFFFF"/>
            <w:vAlign w:val="center"/>
          </w:tcPr>
          <w:p>
            <w:pPr>
              <w:pStyle w:val="3"/>
              <w:bidi w:val="0"/>
            </w:pPr>
            <w:r>
              <w:t>物流运输服务区域一</w:t>
            </w:r>
          </w:p>
        </w:tc>
        <w:tc>
          <w:tcPr>
            <w:tcW w:w="2012" w:type="dxa"/>
            <w:tcBorders>
              <w:top w:val="nil"/>
              <w:left w:val="nil"/>
              <w:bottom w:val="single" w:color="E1E1E1" w:sz="4" w:space="0"/>
              <w:right w:val="single" w:color="E1E1E1" w:sz="4" w:space="0"/>
            </w:tcBorders>
            <w:shd w:val="clear" w:color="auto" w:fill="FFFFFF"/>
            <w:vAlign w:val="center"/>
          </w:tcPr>
          <w:p>
            <w:pPr>
              <w:pStyle w:val="3"/>
              <w:bidi w:val="0"/>
            </w:pPr>
            <w:r>
              <w:t>详见采购需求</w:t>
            </w:r>
          </w:p>
        </w:tc>
        <w:tc>
          <w:tcPr>
            <w:tcW w:w="1872" w:type="dxa"/>
            <w:tcBorders>
              <w:top w:val="nil"/>
              <w:left w:val="nil"/>
              <w:bottom w:val="single" w:color="E1E1E1" w:sz="4" w:space="0"/>
              <w:right w:val="single" w:color="E1E1E1" w:sz="4" w:space="0"/>
            </w:tcBorders>
            <w:shd w:val="clear" w:color="auto" w:fill="FFFFFF"/>
            <w:vAlign w:val="center"/>
          </w:tcPr>
          <w:p>
            <w:pPr>
              <w:pStyle w:val="3"/>
              <w:bidi w:val="0"/>
            </w:pPr>
            <w:r>
              <w:t>详见采购需求</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1120" w:type="dxa"/>
            <w:tcBorders>
              <w:top w:val="nil"/>
              <w:left w:val="nil"/>
              <w:bottom w:val="single" w:color="E1E1E1" w:sz="4" w:space="0"/>
              <w:right w:val="single" w:color="E1E1E1" w:sz="4" w:space="0"/>
            </w:tcBorders>
            <w:shd w:val="clear" w:color="auto" w:fill="FFFFFF"/>
            <w:vAlign w:val="center"/>
          </w:tcPr>
          <w:p>
            <w:pPr>
              <w:pStyle w:val="3"/>
              <w:bidi w:val="0"/>
            </w:pPr>
            <w:r>
              <w:t>2</w:t>
            </w:r>
          </w:p>
        </w:tc>
        <w:tc>
          <w:tcPr>
            <w:tcW w:w="3414" w:type="dxa"/>
            <w:tcBorders>
              <w:top w:val="nil"/>
              <w:left w:val="nil"/>
              <w:bottom w:val="single" w:color="E1E1E1" w:sz="4" w:space="0"/>
              <w:right w:val="single" w:color="E1E1E1" w:sz="4" w:space="0"/>
            </w:tcBorders>
            <w:shd w:val="clear" w:color="auto" w:fill="FFFFFF"/>
            <w:vAlign w:val="center"/>
          </w:tcPr>
          <w:p>
            <w:pPr>
              <w:pStyle w:val="3"/>
              <w:bidi w:val="0"/>
            </w:pPr>
            <w:r>
              <w:t>物流运输服务区域二</w:t>
            </w:r>
          </w:p>
        </w:tc>
        <w:tc>
          <w:tcPr>
            <w:tcW w:w="2012" w:type="dxa"/>
            <w:tcBorders>
              <w:top w:val="nil"/>
              <w:left w:val="nil"/>
              <w:bottom w:val="single" w:color="E1E1E1" w:sz="4" w:space="0"/>
              <w:right w:val="single" w:color="E1E1E1" w:sz="4" w:space="0"/>
            </w:tcBorders>
            <w:shd w:val="clear" w:color="auto" w:fill="FFFFFF"/>
            <w:vAlign w:val="center"/>
          </w:tcPr>
          <w:p>
            <w:pPr>
              <w:pStyle w:val="3"/>
              <w:bidi w:val="0"/>
            </w:pPr>
            <w:r>
              <w:t>详见采购需求</w:t>
            </w:r>
          </w:p>
        </w:tc>
        <w:tc>
          <w:tcPr>
            <w:tcW w:w="1872" w:type="dxa"/>
            <w:tcBorders>
              <w:top w:val="nil"/>
              <w:left w:val="nil"/>
              <w:bottom w:val="single" w:color="E1E1E1" w:sz="4" w:space="0"/>
              <w:right w:val="single" w:color="E1E1E1" w:sz="4" w:space="0"/>
            </w:tcBorders>
            <w:shd w:val="clear" w:color="auto" w:fill="FFFFFF"/>
            <w:vAlign w:val="center"/>
          </w:tcPr>
          <w:p>
            <w:pPr>
              <w:pStyle w:val="3"/>
              <w:bidi w:val="0"/>
            </w:pPr>
            <w:r>
              <w:t>详见采购需求</w:t>
            </w:r>
          </w:p>
        </w:tc>
      </w:tr>
    </w:tbl>
    <w:p>
      <w:pPr>
        <w:pStyle w:val="3"/>
        <w:bidi w:val="0"/>
      </w:pPr>
      <w:r>
        <w:t>注：本项目共 2 个包。投标人可参与所有包的投标，若投标人多个包的综合得分排名均为第一，按包号从小到大的顺序最多中选 1 个包，另外包则自动放弃中标，中标人顺延。如投标人同时投标多个包号，应按包号分别提交投标文件。 </w:t>
      </w:r>
    </w:p>
    <w:p>
      <w:pPr>
        <w:pStyle w:val="3"/>
        <w:bidi w:val="0"/>
      </w:pPr>
      <w:r>
        <w:t>2.2.招标代理编号：0623-2585N3105020。</w:t>
      </w:r>
    </w:p>
    <w:p>
      <w:pPr>
        <w:pStyle w:val="3"/>
        <w:bidi w:val="0"/>
      </w:pPr>
      <w:r>
        <w:t>2.3.服务期限：具体时间以签订的合同为准。</w:t>
      </w:r>
    </w:p>
    <w:p>
      <w:pPr>
        <w:pStyle w:val="3"/>
        <w:bidi w:val="0"/>
      </w:pPr>
      <w:r>
        <w:t>2.4.项目预算：本项目为按实结算，初步预计金额详见“第五章采购需求”。</w:t>
      </w:r>
    </w:p>
    <w:p>
      <w:pPr>
        <w:pStyle w:val="3"/>
        <w:bidi w:val="0"/>
      </w:pPr>
      <w:r>
        <w:t>2.5.招标方式：公开招标。</w:t>
      </w:r>
    </w:p>
    <w:p>
      <w:pPr>
        <w:pStyle w:val="3"/>
        <w:bidi w:val="0"/>
      </w:pPr>
      <w:r>
        <w:t>3. 投标人资格要求</w:t>
      </w:r>
    </w:p>
    <w:p>
      <w:pPr>
        <w:pStyle w:val="3"/>
        <w:bidi w:val="0"/>
      </w:pPr>
      <w:r>
        <w:t>3.1. 基本资格条件：</w:t>
      </w:r>
    </w:p>
    <w:p>
      <w:pPr>
        <w:pStyle w:val="3"/>
        <w:bidi w:val="0"/>
      </w:pPr>
      <w:r>
        <w:t>（1）投标人具有独立法人资格并依法取得企业营业执照（或事业单位法人证书），营业执照（或事业单位法人证书）处于有效期，营业执照（含普通货物运输）：注册时间5年及以上（截至2025年5月31日）；注册资本：200万RMB及以上；</w:t>
      </w:r>
    </w:p>
    <w:p>
      <w:pPr>
        <w:pStyle w:val="3"/>
        <w:bidi w:val="0"/>
      </w:pPr>
      <w:r>
        <w:t>（2）具有良好的商业信誉和健全的财务会计制度；</w:t>
      </w:r>
    </w:p>
    <w:p>
      <w:pPr>
        <w:pStyle w:val="3"/>
        <w:bidi w:val="0"/>
      </w:pPr>
      <w:r>
        <w:t>（3）具有履行合同所必需的设备和专业技术能力；需提供场地信息（区分自营和合作网点，网点信息包含但不局限于，房屋租赁合同、门头照片、社保缴纳证明、网点地址）；</w:t>
      </w:r>
    </w:p>
    <w:p>
      <w:pPr>
        <w:pStyle w:val="3"/>
        <w:bidi w:val="0"/>
      </w:pPr>
      <w:r>
        <w:t>（4）有依法缴纳税收和社会保障资金的良好记录；</w:t>
      </w:r>
    </w:p>
    <w:p>
      <w:pPr>
        <w:pStyle w:val="3"/>
        <w:bidi w:val="0"/>
      </w:pPr>
      <w:r>
        <w:t>（5）参加招标活动前三年内，在经营活动中没有重大违法记录；</w:t>
      </w:r>
    </w:p>
    <w:p>
      <w:pPr>
        <w:pStyle w:val="3"/>
        <w:bidi w:val="0"/>
      </w:pPr>
      <w:r>
        <w:t>（6）法律、行政法规规定的其他条件。</w:t>
      </w:r>
    </w:p>
    <w:p>
      <w:pPr>
        <w:pStyle w:val="3"/>
        <w:bidi w:val="0"/>
      </w:pPr>
      <w:r>
        <w:t>3.2、特定资格条件：</w:t>
      </w:r>
    </w:p>
    <w:p>
      <w:pPr>
        <w:pStyle w:val="3"/>
        <w:bidi w:val="0"/>
      </w:pPr>
      <w:r>
        <w:t>（1）投标人具有运输经营资质，《道路运输经营许可证》处于有效期内。</w:t>
      </w:r>
    </w:p>
    <w:p>
      <w:pPr>
        <w:pStyle w:val="3"/>
        <w:bidi w:val="0"/>
      </w:pPr>
      <w:r>
        <w:t>3.3、单位负责人为同一人或者存在直接控股、管理关系的不同投标人，不得参加同一合同项下的采购活动。</w:t>
      </w:r>
    </w:p>
    <w:p>
      <w:pPr>
        <w:pStyle w:val="3"/>
        <w:bidi w:val="0"/>
      </w:pPr>
      <w:r>
        <w:t>3.4、列入失信被执行人、重大税收违法案件当事人名单，列入政府采购严重违法失信行为记录名单的，拒绝其参与采购活动。</w:t>
      </w:r>
    </w:p>
    <w:p>
      <w:pPr>
        <w:pStyle w:val="3"/>
        <w:bidi w:val="0"/>
      </w:pPr>
      <w:r>
        <w:t>3.5、联合体投标：本次招标不接受联合体投标。</w:t>
      </w:r>
    </w:p>
    <w:p>
      <w:pPr>
        <w:pStyle w:val="3"/>
        <w:bidi w:val="0"/>
      </w:pPr>
      <w:r>
        <w:t>4. 招标文件的获取</w:t>
      </w:r>
    </w:p>
    <w:p>
      <w:pPr>
        <w:pStyle w:val="3"/>
        <w:bidi w:val="0"/>
      </w:pPr>
      <w:r>
        <w:t>4.1 凡有意参加投标者，请于2025年03月19日至2025年03月26日，每日上午9:00时至12:00时，下午15:00时至17:00时（北京时间，节假日除外）</w:t>
      </w:r>
    </w:p>
    <w:p>
      <w:pPr>
        <w:pStyle w:val="3"/>
        <w:bidi w:val="0"/>
      </w:pPr>
      <w:r>
        <w:t>4.2 报名资料的要求：</w:t>
      </w:r>
    </w:p>
    <w:p>
      <w:pPr>
        <w:pStyle w:val="3"/>
        <w:bidi w:val="0"/>
      </w:pPr>
      <w:r>
        <w:t>4.2.1资料要求：①法定代表人身份证明或附法定代表人身份证明的授权委托书原件和授权委托人身份证原件；②授权代表在投标公司三个月以上的社保交纳证明③通过“信用中国（www.creditchina.gov.cn）”、“中国政府采购网（www.ccgp.gov.cn）”查询，未被列入失信被执行人、重大税收违法案件当事人、政府采购严重违法失信行为记录等名单的查询记录截图；报名资料递交审核请联系杨女士（17267075858）。</w:t>
      </w:r>
    </w:p>
    <w:p>
      <w:pPr>
        <w:pStyle w:val="3"/>
        <w:bidi w:val="0"/>
      </w:pPr>
      <w:r>
        <w:t>4.2.2招标文件的获取</w:t>
      </w:r>
    </w:p>
    <w:p>
      <w:pPr>
        <w:pStyle w:val="3"/>
        <w:bidi w:val="0"/>
      </w:pPr>
      <w:r>
        <w:t>（1）有投标意愿者，请于2025年03月19日起至2025年03月26日在 湖南省招标公司智慧阳光采购平台（http://116.162.218.54:8081/qytpbidder）下载数据电文形式的招标文件。</w:t>
      </w:r>
    </w:p>
    <w:p>
      <w:pPr>
        <w:pStyle w:val="3"/>
        <w:bidi w:val="0"/>
      </w:pPr>
      <w:r>
        <w:t>（2）本招标项目采用电子招标投标方式，投标人应当在 湖南省招标公司智慧阳光采购平台（http://116.162.218.54:8081/qytpbidder）进行注册登记和移动CA证书（标证通）的办理。</w:t>
      </w:r>
    </w:p>
    <w:p>
      <w:pPr>
        <w:pStyle w:val="3"/>
        <w:bidi w:val="0"/>
      </w:pPr>
      <w:r>
        <w:t>（3） 招标文件每份售价500元，售后不退。</w:t>
      </w:r>
    </w:p>
    <w:p>
      <w:pPr>
        <w:pStyle w:val="3"/>
        <w:bidi w:val="0"/>
      </w:pPr>
      <w:r>
        <w:t>5.投标文件的递交</w:t>
      </w:r>
    </w:p>
    <w:p>
      <w:pPr>
        <w:pStyle w:val="3"/>
        <w:bidi w:val="0"/>
      </w:pPr>
      <w:r>
        <w:t>5.1 电子投标文件递交的截止时间（即：投标截止时间，下同）及开标时间为2025年04月09日上午9:30 （北京时间）。请投标人登录 湖南省招标公司智慧阳光采购平台（http://116.162.218.54:8081/qytpbidder） 下载电子投标文件制作工具编制投标文件，投标人应在投标截止时间前通过此平台递交数据电文形式的投标文件,逾期递交的投标文件，电子招标投标交易平台予以拒收,建议投标人上传电子投标文件容量为200MB以内。</w:t>
      </w:r>
    </w:p>
    <w:p>
      <w:pPr>
        <w:pStyle w:val="3"/>
        <w:bidi w:val="0"/>
      </w:pPr>
      <w:r>
        <w:t>电子投标文件的解密截止时间为投标截止时间后 30 分钟。请投标人登录“湖南智慧阳光采购开标大厅”（http://116.162.218.54:8081/BidOpening）在规规定时间自行远程解密参加网上开标活动。在开标现场解密的，请投标人自备解密电脑和网络。</w:t>
      </w:r>
    </w:p>
    <w:p>
      <w:pPr>
        <w:pStyle w:val="3"/>
        <w:bidi w:val="0"/>
      </w:pPr>
      <w:r>
        <w:t>6.其它补充事宜</w:t>
      </w:r>
    </w:p>
    <w:p>
      <w:pPr>
        <w:pStyle w:val="3"/>
        <w:bidi w:val="0"/>
      </w:pPr>
      <w:r>
        <w:t>6.1请投标人在湖南省招标公司智慧阳光采购平台（http://116.162.218.54:8081/qytpbidder）下载安装最新版本“投标文件制作软件（湖南省招智慧采购平台版）”、“标证通APP”及“操作手册”。</w:t>
      </w:r>
    </w:p>
    <w:p>
      <w:pPr>
        <w:pStyle w:val="3"/>
        <w:bidi w:val="0"/>
      </w:pPr>
      <w:r>
        <w:t>6.2对网上招投标操作不熟悉或自身电脑、个人网络等原因导致不能在投标截止时间之前完成投标文件上传的，相应责任由投标人自行承担。建议各投标人在工作时间段内上传投标文件，选择IE11浏览器进行文件解密，在操作系统过程中有疑问或困难请及时进行咨询。</w:t>
      </w:r>
    </w:p>
    <w:p>
      <w:pPr>
        <w:pStyle w:val="3"/>
        <w:bidi w:val="0"/>
      </w:pPr>
      <w:r>
        <w:t>6.3如果开标时出现网络故障、技术故障等情形而影响招投标活动，招标人将采取项目延期、延长投标文件解密时间等相应措施，以保障招投标活动的公开、公平和公正，投标人不得对此持有异议。</w:t>
      </w:r>
    </w:p>
    <w:p>
      <w:pPr>
        <w:pStyle w:val="3"/>
        <w:bidi w:val="0"/>
      </w:pPr>
      <w:r>
        <w:t>6.4平台技术支持联系方式</w:t>
      </w:r>
    </w:p>
    <w:p>
      <w:pPr>
        <w:pStyle w:val="3"/>
        <w:bidi w:val="0"/>
      </w:pPr>
      <w:r>
        <w:t>联系电话：4009980000</w:t>
      </w:r>
    </w:p>
    <w:p>
      <w:pPr>
        <w:pStyle w:val="3"/>
        <w:bidi w:val="0"/>
      </w:pPr>
      <w:r>
        <w:t>7. 联系方式</w:t>
      </w:r>
    </w:p>
    <w:p>
      <w:pPr>
        <w:pStyle w:val="3"/>
        <w:bidi w:val="0"/>
      </w:pPr>
      <w:r>
        <w:t>招标人：湖南天劲制药有限责任公司       招标代理机构：湖南省招标有限责任公司</w:t>
      </w:r>
    </w:p>
    <w:p>
      <w:pPr>
        <w:pStyle w:val="3"/>
        <w:bidi w:val="0"/>
      </w:pPr>
      <w:r>
        <w:t>地址：长沙高新开发区麓松路659号     地址：长沙市雨花区湘府东路二段199号招标大厦</w:t>
      </w:r>
    </w:p>
    <w:p>
      <w:pPr>
        <w:pStyle w:val="3"/>
        <w:bidi w:val="0"/>
      </w:pPr>
      <w:r>
        <w:t>联系人：吴典亚                           联系人：李开银、刘鼎</w:t>
      </w:r>
    </w:p>
    <w:p>
      <w:pPr>
        <w:pStyle w:val="3"/>
        <w:bidi w:val="0"/>
      </w:pPr>
      <w:r>
        <w:t>电话：  18684995189                       电话：0731-84516475/13975167696</w:t>
      </w:r>
    </w:p>
    <w:p>
      <w:pPr>
        <w:pStyle w:val="3"/>
        <w:bidi w:val="0"/>
      </w:pPr>
    </w:p>
    <w:p>
      <w:pPr>
        <w:pStyle w:val="3"/>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4484303"/>
    <w:rsid w:val="04E9767D"/>
    <w:rsid w:val="07284B9F"/>
    <w:rsid w:val="077F61A2"/>
    <w:rsid w:val="081E6D6D"/>
    <w:rsid w:val="0A5F64D2"/>
    <w:rsid w:val="0ADF626C"/>
    <w:rsid w:val="0E614F74"/>
    <w:rsid w:val="10554459"/>
    <w:rsid w:val="143B68E2"/>
    <w:rsid w:val="1708023B"/>
    <w:rsid w:val="1C771212"/>
    <w:rsid w:val="1DBE43FF"/>
    <w:rsid w:val="1E053855"/>
    <w:rsid w:val="1EF70AB4"/>
    <w:rsid w:val="21101404"/>
    <w:rsid w:val="22135A2E"/>
    <w:rsid w:val="250F6E37"/>
    <w:rsid w:val="272A28E6"/>
    <w:rsid w:val="27537886"/>
    <w:rsid w:val="27B21495"/>
    <w:rsid w:val="297266E1"/>
    <w:rsid w:val="2B7D54A4"/>
    <w:rsid w:val="2C071743"/>
    <w:rsid w:val="30DB41D9"/>
    <w:rsid w:val="31235DA6"/>
    <w:rsid w:val="31B943FA"/>
    <w:rsid w:val="35824AE4"/>
    <w:rsid w:val="38732315"/>
    <w:rsid w:val="38F37D8E"/>
    <w:rsid w:val="3AE4110E"/>
    <w:rsid w:val="3BD042B9"/>
    <w:rsid w:val="3C812E4B"/>
    <w:rsid w:val="41A2501B"/>
    <w:rsid w:val="485D221C"/>
    <w:rsid w:val="494D7F91"/>
    <w:rsid w:val="4B957B4B"/>
    <w:rsid w:val="51A175E2"/>
    <w:rsid w:val="52393EED"/>
    <w:rsid w:val="5DFB7C16"/>
    <w:rsid w:val="5EED55D9"/>
    <w:rsid w:val="629B6E10"/>
    <w:rsid w:val="63113401"/>
    <w:rsid w:val="63796DA0"/>
    <w:rsid w:val="69BA2E61"/>
    <w:rsid w:val="6C914812"/>
    <w:rsid w:val="6D73015A"/>
    <w:rsid w:val="78EE7F4E"/>
    <w:rsid w:val="7F8F5292"/>
    <w:rsid w:val="7FDF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2025-03-14T09:03:00Z</dcterms:created>
  <dc:creator>yj</dc:creator>
  <cp:lastModifiedBy>yj</cp:lastModifiedBy>
  <dcterms:modified xsi:type="dcterms:W3CDTF">2025-03-19T09:25:10Z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5BE98FFD699D43B9906BDFCEF57B654D_12</vt:lpwstr>
  </property>
</Properties>
</file>