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sz w:val="44"/>
          <w:szCs w:val="44"/>
        </w:rPr>
      </w:pPr>
      <w:bookmarkStart w:id="1" w:name="_GoBack"/>
      <w:r>
        <w:rPr>
          <w:rFonts w:hint="eastAsia"/>
          <w:sz w:val="44"/>
          <w:szCs w:val="44"/>
        </w:rPr>
        <w:t>主要技术要求或技术方案</w:t>
      </w:r>
    </w:p>
    <w:bookmarkEnd w:id="1"/>
    <w:p>
      <w:pPr>
        <w:rPr>
          <w:rFonts w:hint="eastAsia"/>
        </w:rPr>
      </w:pPr>
      <w:r>
        <w:rPr>
          <w:rFonts w:hint="eastAsia"/>
        </w:rPr>
        <w:t>（注：加注星号（*）条款，需按要求提供相关证明材料，未按要求提供的投标将被否决）</w:t>
      </w:r>
    </w:p>
    <w:p>
      <w:pPr>
        <w:rPr>
          <w:rFonts w:hint="eastAsia"/>
        </w:rPr>
      </w:pPr>
      <w:r>
        <w:rPr>
          <w:rFonts w:hint="eastAsia"/>
        </w:rPr>
        <w:t>（一）执行的技术标准和要求</w:t>
      </w:r>
    </w:p>
    <w:p>
      <w:pPr>
        <w:rPr>
          <w:rFonts w:hint="eastAsia"/>
        </w:rPr>
      </w:pPr>
      <w:r>
        <w:rPr>
          <w:rFonts w:hint="eastAsia"/>
        </w:rPr>
        <w:t>严格按《中华人民共和国道路交通安全法》、《中华人民共和国公路运输条例》、《中华人民共和国安全生产法》、《中华人民共和国环境保护法》等相关法律法规和行业标准执行。</w:t>
      </w:r>
    </w:p>
    <w:p>
      <w:pPr>
        <w:rPr>
          <w:rFonts w:hint="eastAsia"/>
        </w:rPr>
      </w:pPr>
      <w:r>
        <w:rPr>
          <w:rFonts w:hint="eastAsia"/>
        </w:rPr>
        <w:t>（二）车辆及车辆技术要求</w:t>
      </w:r>
    </w:p>
    <w:p>
      <w:pPr>
        <w:rPr>
          <w:rFonts w:hint="eastAsia"/>
        </w:rPr>
      </w:pPr>
      <w:r>
        <w:rPr>
          <w:rFonts w:hint="eastAsia"/>
        </w:rPr>
        <w:t>*1. 车辆使用年限及所有权要求</w:t>
      </w:r>
    </w:p>
    <w:p>
      <w:pPr>
        <w:rPr>
          <w:rFonts w:hint="eastAsia"/>
        </w:rPr>
      </w:pPr>
      <w:r>
        <w:rPr>
          <w:rFonts w:hint="eastAsia"/>
        </w:rPr>
        <w:t>1.1车辆使用年限：车辆应未达到国家《机动车强制报废标准规定》（以提供行驶证和车辆登记证书扫描件为准）。</w:t>
      </w:r>
    </w:p>
    <w:p>
      <w:pPr>
        <w:rPr>
          <w:rFonts w:hint="eastAsia"/>
        </w:rPr>
      </w:pPr>
      <w:r>
        <w:rPr>
          <w:rFonts w:hint="eastAsia"/>
        </w:rPr>
        <w:t>1.2车辆所有权：自有车辆是指车辆所有权为投标人单位名称的车辆（以提供行驶证和车辆登记证书扫描件为准）。</w:t>
      </w:r>
    </w:p>
    <w:p>
      <w:pPr>
        <w:rPr>
          <w:rFonts w:hint="eastAsia"/>
        </w:rPr>
      </w:pPr>
      <w:r>
        <w:rPr>
          <w:rFonts w:hint="eastAsia"/>
        </w:rPr>
        <w:t>*2.车辆证件资质及设备要求</w:t>
      </w:r>
    </w:p>
    <w:p>
      <w:pPr>
        <w:rPr>
          <w:rFonts w:hint="eastAsia"/>
        </w:rPr>
      </w:pPr>
      <w:r>
        <w:rPr>
          <w:rFonts w:hint="eastAsia"/>
        </w:rPr>
        <w:t>2.1投标车辆的行驶证、交强险等证件必须齐全有效，并经地方政府有关部门按期检（审）验合格。</w:t>
      </w:r>
    </w:p>
    <w:p>
      <w:pPr>
        <w:rPr>
          <w:rFonts w:hint="eastAsia"/>
        </w:rPr>
      </w:pPr>
      <w:r>
        <w:rPr>
          <w:rFonts w:hint="eastAsia"/>
        </w:rPr>
        <w:t>2.2罐顶加装气动或电动式升降防护栏（须提供启动护栏升起图片并能看见支撑气缸或是电动棒照片），保障气田水运输作业、人员上罐作业安全。</w:t>
      </w:r>
    </w:p>
    <w:p>
      <w:pPr>
        <w:rPr>
          <w:rFonts w:hint="eastAsia"/>
        </w:rPr>
      </w:pPr>
      <w:r>
        <w:rPr>
          <w:rFonts w:hint="eastAsia"/>
        </w:rPr>
        <w:t>2.3投标人须提供书面承诺：车辆的安全技术性能必须符合《机动车运行安全技术条件》（GB7258-2017）。</w:t>
      </w:r>
    </w:p>
    <w:p>
      <w:pPr>
        <w:rPr>
          <w:rFonts w:hint="eastAsia"/>
        </w:rPr>
      </w:pPr>
      <w:r>
        <w:rPr>
          <w:rFonts w:hint="eastAsia"/>
        </w:rPr>
        <w:t>2.4投标人须提供书面承诺：提供由具备检测资质的第三方检测单位出具的罐体检测合格的检测报告（1年以内新车提供出厂合格证），每车配备符合国家要求的应急处理器材及安全防护设备（灭火器、三角木、三角警示牌、手套、安全帽、工作服务及防爆电筒等），驾驶室配备一具2公斤灭火器车上配备一具补小于4公斤的干粉灭火器。</w:t>
      </w:r>
    </w:p>
    <w:p>
      <w:pPr>
        <w:rPr>
          <w:rFonts w:hint="eastAsia"/>
        </w:rPr>
      </w:pPr>
      <w:r>
        <w:rPr>
          <w:rFonts w:hint="eastAsia"/>
        </w:rPr>
        <w:t>2.5投标人须提供书面承诺：承诺气田水排卸口应加装盲板，防止气田水泄漏。</w:t>
      </w:r>
    </w:p>
    <w:p>
      <w:pPr>
        <w:rPr>
          <w:rFonts w:hint="eastAsia"/>
        </w:rPr>
      </w:pPr>
      <w:r>
        <w:rPr>
          <w:rFonts w:hint="eastAsia"/>
        </w:rPr>
        <w:t>2.6投标人须提供书面承诺：中标后承担运输任务的罐式货车以及其他容器必须封口严密，保证货物在运输中不因道路坡度变化、车辆侧滑等而发生任何渗（洒）漏。</w:t>
      </w:r>
    </w:p>
    <w:p>
      <w:pPr>
        <w:rPr>
          <w:rFonts w:hint="eastAsia"/>
        </w:rPr>
      </w:pPr>
      <w:r>
        <w:rPr>
          <w:rFonts w:hint="eastAsia"/>
        </w:rPr>
        <w:t>2.7投标人须提供书面承诺：中标后每台车必须购买第三者责任险，每车保险金额100万元及以上。</w:t>
      </w:r>
    </w:p>
    <w:p>
      <w:pPr>
        <w:rPr>
          <w:rFonts w:hint="eastAsia"/>
        </w:rPr>
      </w:pPr>
      <w:r>
        <w:rPr>
          <w:rFonts w:hint="eastAsia"/>
        </w:rPr>
        <w:t xml:space="preserve">2.8投标人须提供书面承诺：中标后所有参与承运的车辆均安装指定的主动安全预警系统，车设备安装费用由投标人自行承担。（主动安全预警系统安装及材料费每台预计10000元）。  </w:t>
      </w:r>
    </w:p>
    <w:p>
      <w:pPr>
        <w:rPr>
          <w:rFonts w:hint="eastAsia"/>
        </w:rPr>
      </w:pPr>
      <w:r>
        <w:rPr>
          <w:rFonts w:hint="eastAsia"/>
        </w:rPr>
        <w:t>2.9投标人须提供书面承诺：中标车辆服从中国石油集团川庆钻探工程有限公司运行保障公司生产调度统一调派。</w:t>
      </w:r>
    </w:p>
    <w:p>
      <w:pPr>
        <w:rPr>
          <w:rFonts w:hint="eastAsia"/>
        </w:rPr>
      </w:pPr>
      <w:r>
        <w:rPr>
          <w:rFonts w:hint="eastAsia"/>
        </w:rPr>
        <w:t>2.10投标人须提供书面承诺：承诺中标后依照《中华人民共和国安全生产法》等相关法律法规要求购买安全生产责任险。</w:t>
      </w:r>
    </w:p>
    <w:p>
      <w:pPr>
        <w:rPr>
          <w:rFonts w:hint="eastAsia"/>
        </w:rPr>
      </w:pPr>
      <w:r>
        <w:rPr>
          <w:rFonts w:hint="eastAsia"/>
        </w:rPr>
        <w:t>3.投标人服务能力要求</w:t>
      </w:r>
    </w:p>
    <w:p>
      <w:pPr>
        <w:rPr>
          <w:rFonts w:hint="eastAsia"/>
        </w:rPr>
      </w:pPr>
      <w:r>
        <w:rPr>
          <w:rFonts w:hint="eastAsia"/>
        </w:rPr>
        <w:t>*3.1投标人须书面承诺：中标后合同周期内发生2次以上（含2次）、未按投标文件要求提供项目所需车辆和人员的，按《中国石油天然气集团有限公司投标人失信行为管理办法》处理, 招标方有权解除合同并视情况列为黑名单。</w:t>
      </w:r>
    </w:p>
    <w:p>
      <w:pPr>
        <w:rPr>
          <w:rFonts w:hint="eastAsia"/>
        </w:rPr>
      </w:pPr>
      <w:r>
        <w:rPr>
          <w:rFonts w:hint="eastAsia"/>
        </w:rPr>
        <w:t xml:space="preserve"> *3.2投标人须提供书面承诺：中标后招标方有权对投标车辆、人员及各种投标资料所反映的公司情况进行复查审核，发现实际情况与所投资料不符合时，招标方有权解除合同并视情况列为黑名单。</w:t>
      </w:r>
    </w:p>
    <w:p>
      <w:pPr>
        <w:rPr>
          <w:rFonts w:hint="eastAsia"/>
        </w:rPr>
      </w:pPr>
      <w:r>
        <w:rPr>
          <w:rFonts w:hint="eastAsia"/>
        </w:rPr>
        <w:t>*3.3投标人须提供书面承诺：接受招标方对投标车辆、人员及各种投标资料所反映的公司情况进行复查审核，发现实际情况与所投资料不符合时，按招标文件相关规定处理。</w:t>
      </w:r>
    </w:p>
    <w:p>
      <w:pPr>
        <w:rPr>
          <w:rFonts w:hint="eastAsia"/>
        </w:rPr>
      </w:pPr>
      <w:r>
        <w:rPr>
          <w:rFonts w:hint="eastAsia"/>
        </w:rPr>
        <w:t xml:space="preserve"> 3.4建立满足招标人应急管理要求的应急管理体系，提供交通事故应急预案、自然灾害应急预案、环境污染应急预案。</w:t>
      </w:r>
    </w:p>
    <w:p>
      <w:pPr>
        <w:rPr>
          <w:rFonts w:hint="eastAsia"/>
        </w:rPr>
      </w:pPr>
      <w:r>
        <w:rPr>
          <w:rFonts w:hint="eastAsia"/>
        </w:rPr>
        <w:t>*（三）驾驶员要求</w:t>
      </w:r>
    </w:p>
    <w:p>
      <w:pPr>
        <w:rPr>
          <w:rFonts w:hint="eastAsia"/>
        </w:rPr>
      </w:pPr>
      <w:r>
        <w:rPr>
          <w:rFonts w:hint="eastAsia"/>
        </w:rPr>
        <w:t>1.每车配备1名驾驶员，驾驶员具有良好的职业道德素质，年龄在55岁（含）及以内，B2照及以上且具有5年及以上操作经验（以提供的驾驶证件年限为依据）。驾驶员必须具备（道路运输人员）从业资格证；所有资格证件均在有效期内。（提供证件原件扫描件）</w:t>
      </w:r>
    </w:p>
    <w:p>
      <w:pPr>
        <w:rPr>
          <w:rFonts w:hint="eastAsia"/>
        </w:rPr>
      </w:pPr>
      <w:r>
        <w:rPr>
          <w:rFonts w:hint="eastAsia"/>
        </w:rPr>
        <w:t>2.投标人须提供书面承诺：驾驶员身体健康，无影响安全驾驶车辆的疾病或嗜好，无传染病。投标人将组织对公司作业现场的驾驶员每年进行体检，体检医院为县级二甲以上公立医院或者具有资质的体检机构。</w:t>
      </w:r>
    </w:p>
    <w:p>
      <w:pPr>
        <w:rPr>
          <w:rFonts w:hint="eastAsia"/>
        </w:rPr>
      </w:pPr>
      <w:r>
        <w:rPr>
          <w:rFonts w:hint="eastAsia"/>
        </w:rPr>
        <w:t>3.投标人须提供书面承诺：中标后执行生产任务的驾驶员手机必须使用招标人智慧物流信息平台移动端（含微信小程序）。未使用招标人智慧物流信息平台移动端（含微信小程序）的驾驶员，招标人有权拒绝安排生产任务。（小程序“运总安全行、App智油畅行、App好运常来”）</w:t>
      </w:r>
    </w:p>
    <w:p>
      <w:pPr>
        <w:rPr>
          <w:rFonts w:hint="eastAsia"/>
        </w:rPr>
      </w:pPr>
      <w:r>
        <w:rPr>
          <w:rFonts w:hint="eastAsia"/>
        </w:rPr>
        <w:t>*（四）项目组织机构及人员要求</w:t>
      </w:r>
    </w:p>
    <w:p>
      <w:pPr>
        <w:rPr>
          <w:rFonts w:hint="eastAsia"/>
        </w:rPr>
      </w:pPr>
      <w:r>
        <w:rPr>
          <w:rFonts w:hint="eastAsia"/>
        </w:rPr>
        <w:t>1.书面承诺在中标区域内设置对应项目管理机构，项目组人员配置针对本项目实际且合理。（提供项目组人员清单明细表）</w:t>
      </w:r>
    </w:p>
    <w:p>
      <w:pPr>
        <w:rPr>
          <w:rFonts w:hint="eastAsia"/>
        </w:rPr>
      </w:pPr>
      <w:r>
        <w:rPr>
          <w:rFonts w:hint="eastAsia"/>
        </w:rPr>
        <w:t>2.企业安全生产负责人及安全管理人员具有应急管理局或交通运输部门颁发的《安全生产知识和管理能力考核合格证》或《道路运输企业主要负责人和安全生产管理人员安全考核合格证明》。</w:t>
      </w:r>
    </w:p>
    <w:p>
      <w:pPr>
        <w:rPr>
          <w:rFonts w:hint="eastAsia"/>
        </w:rPr>
      </w:pPr>
      <w:r>
        <w:rPr>
          <w:rFonts w:hint="eastAsia"/>
        </w:rPr>
        <w:t>（五）服务质量要求及HSE管理要求</w:t>
      </w:r>
    </w:p>
    <w:p>
      <w:pPr>
        <w:rPr>
          <w:rFonts w:hint="eastAsia"/>
        </w:rPr>
      </w:pPr>
      <w:r>
        <w:rPr>
          <w:rFonts w:hint="eastAsia"/>
        </w:rPr>
        <w:t>1.履行职责时应严格执行《中华人民共和国道路交通安全法》、《中华人民共和国安全生产法》及中国石油、川庆钻探、运行保障公司及招标区域属地单位（业主方）等相关法规、制度，为招标人提供优质高效的道路运输服务。</w:t>
      </w:r>
    </w:p>
    <w:p>
      <w:pPr>
        <w:rPr>
          <w:rFonts w:hint="eastAsia"/>
        </w:rPr>
      </w:pPr>
      <w:r>
        <w:rPr>
          <w:rFonts w:hint="eastAsia"/>
        </w:rPr>
        <w:t>2.服从招标人的调度指令和现场的HSE管理要求，组织协调工作有序，保证生产正常运行；制定合理的服务质量目标和HSE承诺，并组织落实。</w:t>
      </w:r>
    </w:p>
    <w:p>
      <w:pPr>
        <w:rPr>
          <w:rFonts w:hint="eastAsia"/>
        </w:rPr>
      </w:pPr>
      <w:r>
        <w:rPr>
          <w:rFonts w:hint="eastAsia"/>
        </w:rPr>
        <w:t>3.接到工作任务通知后，在30分钟内必须确认并回应，车辆在1小时之内出车，车辆及时到位率达98%以上。</w:t>
      </w:r>
    </w:p>
    <w:p>
      <w:pPr>
        <w:rPr>
          <w:rFonts w:hint="eastAsia"/>
        </w:rPr>
      </w:pPr>
      <w:r>
        <w:rPr>
          <w:rFonts w:hint="eastAsia"/>
        </w:rPr>
        <w:t>4.严格遵守招标人的调度指令，不得随意变更，在规定时间内按时送达。</w:t>
      </w:r>
    </w:p>
    <w:p>
      <w:pPr>
        <w:rPr>
          <w:rFonts w:hint="eastAsia"/>
        </w:rPr>
      </w:pPr>
      <w:r>
        <w:rPr>
          <w:rFonts w:hint="eastAsia"/>
        </w:rPr>
        <w:t>5.投标人必须保证运输货物完好，不得发生遗失、毁损等，否则除了赔偿损失外，造成污染或其他事件事故的还将追究投标人责任。</w:t>
      </w:r>
    </w:p>
    <w:p>
      <w:pPr>
        <w:rPr>
          <w:rFonts w:hint="eastAsia"/>
        </w:rPr>
      </w:pPr>
      <w:r>
        <w:rPr>
          <w:rFonts w:hint="eastAsia"/>
        </w:rPr>
        <w:t>6.投标人现场管理人员于服务期间每天按照招标人人要求上报任务执行情况及车辆所在位置。</w:t>
      </w:r>
    </w:p>
    <w:p>
      <w:pPr>
        <w:rPr>
          <w:rFonts w:hint="eastAsia"/>
        </w:rPr>
      </w:pPr>
      <w:r>
        <w:rPr>
          <w:rFonts w:hint="eastAsia"/>
        </w:rPr>
        <w:t>7.严格按项目实施单位、业主方下达的生产计划开展工作并按期完成；按时参加项目实施单位、业主方通知的各种会议；具备现场应急和随机处置能力，主动接受培训、检查，及时整改隐患，问题整改率100%；有“急、难、险、重”任务时， 积极配合解决并制定合理的服务质量目标和服务承诺。</w:t>
      </w:r>
    </w:p>
    <w:p>
      <w:pPr>
        <w:rPr>
          <w:rFonts w:hint="eastAsia"/>
        </w:rPr>
      </w:pPr>
      <w:r>
        <w:rPr>
          <w:rFonts w:hint="eastAsia"/>
        </w:rPr>
        <w:t>8.现场管理人员按时参加作业前协调会和安全会议，听从、配合现场业主方和招标人管理人员指挥，组织协调工作有序，保证生产安全正常运行。</w:t>
      </w:r>
    </w:p>
    <w:p>
      <w:pPr>
        <w:rPr>
          <w:rFonts w:hint="eastAsia"/>
        </w:rPr>
      </w:pPr>
      <w:r>
        <w:rPr>
          <w:rFonts w:hint="eastAsia"/>
        </w:rPr>
        <w:t>*9.投标人须提供书面承诺：承诺为从业人员依法缴纳工伤保险费，并依据《中华人民共和国安全生产法》等相关法律法规购买安全生产责任险。</w:t>
      </w:r>
    </w:p>
    <w:p>
      <w:pPr>
        <w:rPr>
          <w:rFonts w:hint="eastAsia"/>
        </w:rPr>
      </w:pPr>
      <w:r>
        <w:rPr>
          <w:rFonts w:hint="eastAsia"/>
        </w:rPr>
        <w:t>（六）参与作业要求</w:t>
      </w:r>
    </w:p>
    <w:p>
      <w:pPr>
        <w:rPr>
          <w:rFonts w:hint="eastAsia"/>
        </w:rPr>
      </w:pPr>
      <w:r>
        <w:rPr>
          <w:rFonts w:hint="eastAsia"/>
        </w:rPr>
        <w:t>*1.投标人须提供书面承诺：中标后参与作业的车辆必须按照招标人或业主方要求办理相关企业、车辆、人员准入，并将办理的资质证件报招标人及业主方备案, 在未完成准入办理前，招标人将不予以安排任务。</w:t>
      </w:r>
    </w:p>
    <w:p>
      <w:pPr>
        <w:rPr>
          <w:rFonts w:hint="eastAsia"/>
        </w:rPr>
      </w:pPr>
      <w:r>
        <w:rPr>
          <w:rFonts w:hint="eastAsia"/>
        </w:rPr>
        <w:t>2.投标人按照招标人及属地管理单位（业主方）的现场管理要求，配合现场施工作业。</w:t>
      </w:r>
    </w:p>
    <w:p>
      <w:pPr>
        <w:rPr>
          <w:rFonts w:hint="eastAsia"/>
        </w:rPr>
      </w:pPr>
      <w:r>
        <w:rPr>
          <w:rFonts w:hint="eastAsia"/>
        </w:rPr>
        <w:t>（七）其它要求</w:t>
      </w:r>
    </w:p>
    <w:p>
      <w:pPr>
        <w:rPr>
          <w:rFonts w:hint="eastAsia"/>
        </w:rPr>
      </w:pPr>
      <w:r>
        <w:rPr>
          <w:rFonts w:hint="eastAsia"/>
        </w:rPr>
        <w:t>*1.投标文件中确定的人员和签订合同的人员应一致，若更换人员必须提前书面征得招标人同意，且必须是具有同等实施经验和级别的人员。</w:t>
      </w:r>
    </w:p>
    <w:p>
      <w:pPr>
        <w:rPr>
          <w:rFonts w:hint="eastAsia"/>
        </w:rPr>
      </w:pPr>
      <w:r>
        <w:rPr>
          <w:rFonts w:hint="eastAsia"/>
        </w:rPr>
        <w:t>所配置的人员搭配应合理，并满足项目实施的要求。按阶段明确人员参与项目的实施，不得因为职责交叉影响项目的正常开展。</w:t>
      </w:r>
    </w:p>
    <w:p>
      <w:pPr>
        <w:rPr>
          <w:rFonts w:hint="eastAsia"/>
        </w:rPr>
      </w:pPr>
      <w:r>
        <w:rPr>
          <w:rFonts w:hint="eastAsia"/>
        </w:rPr>
        <w:t>2.项目工作语言为中文，如果投标人需要翻译，人员及费用由投标人负责，且翻译必须是专业翻译。</w:t>
      </w:r>
    </w:p>
    <w:p>
      <w:pPr>
        <w:rPr>
          <w:rFonts w:hint="eastAsia"/>
          <w:lang w:val="en-US" w:eastAsia="zh-CN"/>
        </w:rPr>
      </w:pPr>
      <w:r>
        <w:rPr>
          <w:rFonts w:hint="eastAsia"/>
        </w:rPr>
        <w:t>*3.投标人须提供书面承诺：中标后按招标人时间节点要求使用智慧物流平台进行费用结算管理。https://www.logcqyz.cn 谷歌浏览器</w:t>
      </w:r>
      <w:r>
        <w:rPr>
          <w:rFonts w:hint="eastAsia"/>
          <w:lang w:eastAsia="zh-CN"/>
        </w:rPr>
        <w:t>。</w:t>
      </w:r>
    </w:p>
    <w:p>
      <w:pPr>
        <w:rPr>
          <w:rFonts w:hint="eastAsia"/>
          <w:lang w:val="en-US"/>
        </w:rPr>
      </w:pPr>
      <w:r>
        <w:rPr>
          <w:rFonts w:hint="eastAsia"/>
          <w:lang w:val="en-US" w:eastAsia="zh-CN"/>
        </w:rPr>
        <w:t>二、其他要求</w:t>
      </w:r>
    </w:p>
    <w:p>
      <w:pPr>
        <w:rPr>
          <w:rFonts w:hint="eastAsia"/>
        </w:rPr>
      </w:pPr>
      <w:r>
        <w:rPr>
          <w:rFonts w:hint="eastAsia"/>
          <w:lang w:val="en-US" w:eastAsia="zh-CN"/>
        </w:rPr>
        <w:t>1.</w:t>
      </w:r>
      <w:r>
        <w:rPr>
          <w:rFonts w:hint="eastAsia"/>
        </w:rPr>
        <w:t>报价要求、控制价设置</w:t>
      </w:r>
    </w:p>
    <w:p>
      <w:pPr>
        <w:rPr>
          <w:rFonts w:hint="eastAsia"/>
          <w:lang w:eastAsia="zh-CN"/>
        </w:rPr>
      </w:pPr>
      <w:r>
        <w:rPr>
          <w:rFonts w:hint="eastAsia"/>
        </w:rPr>
        <w:t>1.1</w:t>
      </w:r>
      <w:bookmarkStart w:id="0" w:name="_Hlk133417627"/>
      <w:r>
        <w:rPr>
          <w:rFonts w:hint="eastAsia"/>
        </w:rPr>
        <w:t>本项目为限价招标，投标人报价不得高于以下限价</w:t>
      </w:r>
      <w:r>
        <w:rPr>
          <w:rFonts w:hint="eastAsia"/>
          <w:lang w:eastAsia="zh-CN"/>
        </w:rPr>
        <w:t>。</w:t>
      </w:r>
    </w:p>
    <w:tbl>
      <w:tblPr>
        <w:tblStyle w:val="3"/>
        <w:tblpPr w:leftFromText="180" w:rightFromText="180" w:vertAnchor="text" w:horzAnchor="page" w:tblpX="1795" w:tblpY="4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617"/>
        <w:gridCol w:w="1622"/>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017" w:type="dxa"/>
            <w:tcBorders>
              <w:left w:val="single" w:color="auto" w:sz="4" w:space="0"/>
              <w:bottom w:val="single" w:color="auto" w:sz="4" w:space="0"/>
              <w:right w:val="single" w:color="auto" w:sz="4" w:space="0"/>
            </w:tcBorders>
            <w:noWrap w:val="0"/>
            <w:vAlign w:val="center"/>
          </w:tcPr>
          <w:p>
            <w:pPr>
              <w:rPr>
                <w:rFonts w:hint="eastAsia"/>
                <w:lang w:eastAsia="zh-CN"/>
              </w:rPr>
            </w:pPr>
            <w:r>
              <w:rPr>
                <w:rFonts w:hint="eastAsia"/>
                <w:lang w:eastAsia="zh-CN"/>
              </w:rPr>
              <w:t>车型</w:t>
            </w:r>
          </w:p>
        </w:tc>
        <w:tc>
          <w:tcPr>
            <w:tcW w:w="2617" w:type="dxa"/>
            <w:tcBorders>
              <w:left w:val="single" w:color="auto" w:sz="4" w:space="0"/>
              <w:bottom w:val="single" w:color="auto" w:sz="4" w:space="0"/>
              <w:right w:val="single" w:color="auto" w:sz="4" w:space="0"/>
            </w:tcBorders>
            <w:noWrap w:val="0"/>
            <w:vAlign w:val="center"/>
          </w:tcPr>
          <w:p>
            <w:pPr>
              <w:rPr>
                <w:rFonts w:hint="eastAsia"/>
                <w:lang w:eastAsia="zh-CN"/>
              </w:rPr>
            </w:pPr>
            <w:r>
              <w:rPr>
                <w:rFonts w:hint="eastAsia"/>
                <w:lang w:eastAsia="zh-CN"/>
              </w:rPr>
              <w:t>控制价</w:t>
            </w:r>
          </w:p>
          <w:p>
            <w:pPr>
              <w:rPr>
                <w:rFonts w:hint="eastAsia"/>
                <w:lang w:eastAsia="zh-CN"/>
              </w:rPr>
            </w:pPr>
            <w:r>
              <w:rPr>
                <w:rFonts w:hint="eastAsia"/>
                <w:lang w:eastAsia="zh-CN"/>
              </w:rPr>
              <w:t>（不含税）</w:t>
            </w:r>
          </w:p>
        </w:tc>
        <w:tc>
          <w:tcPr>
            <w:tcW w:w="1622" w:type="dxa"/>
            <w:tcBorders>
              <w:left w:val="single" w:color="auto" w:sz="4" w:space="0"/>
              <w:bottom w:val="single" w:color="auto" w:sz="4" w:space="0"/>
              <w:right w:val="single" w:color="auto" w:sz="4" w:space="0"/>
            </w:tcBorders>
            <w:noWrap w:val="0"/>
            <w:vAlign w:val="center"/>
          </w:tcPr>
          <w:p>
            <w:pPr>
              <w:rPr>
                <w:rFonts w:hint="eastAsia"/>
                <w:lang w:eastAsia="zh-CN"/>
              </w:rPr>
            </w:pPr>
            <w:r>
              <w:rPr>
                <w:rFonts w:hint="eastAsia"/>
                <w:lang w:eastAsia="zh-CN"/>
              </w:rPr>
              <w:t>投标车辆</w:t>
            </w:r>
          </w:p>
          <w:p>
            <w:pPr>
              <w:rPr>
                <w:rFonts w:hint="eastAsia"/>
                <w:lang w:eastAsia="zh-CN"/>
              </w:rPr>
            </w:pPr>
            <w:r>
              <w:rPr>
                <w:rFonts w:hint="eastAsia"/>
                <w:lang w:eastAsia="zh-CN"/>
              </w:rPr>
              <w:t>数量</w:t>
            </w:r>
          </w:p>
        </w:tc>
        <w:tc>
          <w:tcPr>
            <w:tcW w:w="3002" w:type="dxa"/>
            <w:tcBorders>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投标报价（元/吨公里，不含税）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2017" w:type="dxa"/>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自有原装罐式货车</w:t>
            </w:r>
          </w:p>
        </w:tc>
        <w:tc>
          <w:tcPr>
            <w:tcW w:w="2617" w:type="dxa"/>
            <w:tcBorders>
              <w:top w:val="single" w:color="auto" w:sz="4" w:space="0"/>
              <w:left w:val="single" w:color="auto" w:sz="4" w:space="0"/>
              <w:right w:val="single" w:color="auto" w:sz="4" w:space="0"/>
            </w:tcBorders>
            <w:noWrap w:val="0"/>
            <w:vAlign w:val="center"/>
          </w:tcPr>
          <w:p>
            <w:pPr>
              <w:rPr>
                <w:rFonts w:hint="eastAsia"/>
                <w:lang w:eastAsia="zh-CN"/>
              </w:rPr>
            </w:pPr>
            <w:r>
              <w:rPr>
                <w:rFonts w:hint="eastAsia"/>
                <w:lang w:eastAsia="zh-CN"/>
              </w:rPr>
              <w:t>0.</w:t>
            </w:r>
            <w:r>
              <w:rPr>
                <w:rFonts w:hint="eastAsia"/>
                <w:lang w:val="en-US" w:eastAsia="zh-CN"/>
              </w:rPr>
              <w:t>76</w:t>
            </w:r>
            <w:r>
              <w:rPr>
                <w:rFonts w:hint="eastAsia"/>
                <w:lang w:eastAsia="zh-CN"/>
              </w:rPr>
              <w:t>元/</w:t>
            </w:r>
            <w:r>
              <w:rPr>
                <w:rFonts w:hint="eastAsia"/>
                <w:lang w:val="en-US" w:eastAsia="zh-CN"/>
              </w:rPr>
              <w:t>吨</w:t>
            </w:r>
            <w:r>
              <w:rPr>
                <w:rFonts w:hint="eastAsia"/>
                <w:lang w:eastAsia="zh-CN"/>
              </w:rPr>
              <w:t>公里</w:t>
            </w:r>
          </w:p>
        </w:tc>
        <w:tc>
          <w:tcPr>
            <w:tcW w:w="1622" w:type="dxa"/>
            <w:tcBorders>
              <w:top w:val="single" w:color="auto" w:sz="4" w:space="0"/>
              <w:left w:val="single" w:color="auto" w:sz="4" w:space="0"/>
              <w:right w:val="single" w:color="auto" w:sz="4" w:space="0"/>
            </w:tcBorders>
            <w:noWrap w:val="0"/>
            <w:vAlign w:val="center"/>
          </w:tcPr>
          <w:p>
            <w:pPr>
              <w:rPr>
                <w:rFonts w:hint="eastAsia"/>
                <w:lang w:eastAsia="zh-CN"/>
              </w:rPr>
            </w:pPr>
          </w:p>
        </w:tc>
        <w:tc>
          <w:tcPr>
            <w:tcW w:w="3002" w:type="dxa"/>
            <w:tcBorders>
              <w:top w:val="single" w:color="auto" w:sz="4" w:space="0"/>
              <w:left w:val="single" w:color="auto" w:sz="4" w:space="0"/>
              <w:right w:val="single" w:color="auto" w:sz="4" w:space="0"/>
            </w:tcBorders>
            <w:noWrap w:val="0"/>
            <w:vAlign w:val="center"/>
          </w:tcPr>
          <w:p>
            <w:pPr>
              <w:rPr>
                <w:rFonts w:hint="eastAsia"/>
                <w:lang w:eastAsia="zh-CN"/>
              </w:rPr>
            </w:pPr>
          </w:p>
        </w:tc>
      </w:tr>
    </w:tbl>
    <w:p>
      <w:pPr>
        <w:rPr>
          <w:rFonts w:hint="eastAsia"/>
        </w:rPr>
      </w:pPr>
    </w:p>
    <w:bookmarkEnd w:id="0"/>
    <w:p>
      <w:pPr>
        <w:rPr>
          <w:rFonts w:hint="eastAsia"/>
        </w:rPr>
      </w:pPr>
      <w:r>
        <w:rPr>
          <w:rFonts w:hint="eastAsia"/>
        </w:rPr>
        <w:t>说明：以上单价价格不含9%增值税，包括（但不仅限于）以下工作内容的费用：设备、劳务、待命、运输、管理、维护、保险、利润、技术措施费、风险费、健康安全环境施工保护费、1%的企业安全生产费用、政策性文件规定及合同包含的所有风险、责任等各项应有费用。结算时提供9%增值税专用发票。（如遇国家税率调整，按当期税法规定执行）。</w:t>
      </w:r>
    </w:p>
    <w:p>
      <w:pPr>
        <w:rPr>
          <w:rFonts w:hint="eastAsia"/>
        </w:rPr>
      </w:pPr>
      <w:r>
        <w:rPr>
          <w:rFonts w:hint="eastAsia"/>
        </w:rPr>
        <w:t>备注：</w:t>
      </w:r>
    </w:p>
    <w:p>
      <w:pPr>
        <w:rPr>
          <w:rFonts w:hint="eastAsia"/>
        </w:rPr>
      </w:pPr>
      <w:r>
        <w:rPr>
          <w:rFonts w:hint="eastAsia"/>
        </w:rPr>
        <w:t>1）车辆产生运输，实际运距不足20公里的按照20公里结算（含20公里），20公里以上的据实结算。车辆不运输时，不结算任何费用。</w:t>
      </w:r>
    </w:p>
    <w:p>
      <w:pPr>
        <w:rPr>
          <w:rFonts w:hint="eastAsia"/>
        </w:rPr>
      </w:pPr>
      <w:r>
        <w:rPr>
          <w:rFonts w:hint="eastAsia"/>
        </w:rPr>
        <w:t>2）抢险值班、应急值班：装载能力≤20m³的罐车单价为320元/台班，装载能力＞20m³的罐车单价为370元/台班（值班值守是指因生产需要，需要安排车辆在招标人指定地点值守待令的情况。值班车辆值守时间按台班进行签认。其中：不足4小时的不结算台班，4小时（含）至8小时（不含）按半个台班结算，达到8小时按一个台班结算，超出8小时的部分以此类推。因不可抗力，导致无法拉运的情况，不计算台班）。</w:t>
      </w:r>
    </w:p>
    <w:p>
      <w:pPr>
        <w:rPr>
          <w:rFonts w:hint="eastAsia"/>
        </w:rPr>
      </w:pPr>
      <w:r>
        <w:rPr>
          <w:rFonts w:hint="eastAsia"/>
          <w:lang w:val="en-US" w:eastAsia="zh-CN"/>
        </w:rPr>
        <w:t>3</w:t>
      </w:r>
      <w:r>
        <w:rPr>
          <w:rFonts w:hint="eastAsia"/>
        </w:rPr>
        <w:t>）安岳区含硫气田水低于50公里（含50公里）按0.76元/吨公里；高于50公里按0.65元/吨公里计算。</w:t>
      </w:r>
    </w:p>
    <w:p>
      <w:pPr>
        <w:rPr>
          <w:rFonts w:hint="eastAsia"/>
        </w:rPr>
      </w:pPr>
      <w:r>
        <w:rPr>
          <w:rFonts w:hint="eastAsia"/>
        </w:rPr>
        <w:t>2.投标保证金</w:t>
      </w:r>
    </w:p>
    <w:p>
      <w:pPr>
        <w:rPr>
          <w:rFonts w:hint="eastAsia"/>
        </w:rPr>
      </w:pPr>
      <w:r>
        <w:rPr>
          <w:rFonts w:hint="eastAsia"/>
        </w:rPr>
        <w:t>投标保证金：人民币伍万元整。</w:t>
      </w:r>
    </w:p>
    <w:p>
      <w:pPr>
        <w:rPr>
          <w:rFonts w:hint="eastAsia"/>
        </w:rPr>
      </w:pPr>
      <w:r>
        <w:rPr>
          <w:rFonts w:hint="eastAsia"/>
        </w:rPr>
        <w:t>有效期：与投标有效期一致。</w:t>
      </w:r>
    </w:p>
    <w:p>
      <w:pPr>
        <w:rPr>
          <w:rFonts w:hint="eastAsia"/>
        </w:rPr>
      </w:pPr>
      <w:r>
        <w:rPr>
          <w:rFonts w:hint="eastAsia"/>
        </w:rPr>
        <w:t>缴纳方式：按招标文件要求。</w:t>
      </w:r>
    </w:p>
    <w:p>
      <w:pPr>
        <w:rPr>
          <w:rFonts w:hint="eastAsia"/>
        </w:rPr>
      </w:pPr>
      <w:r>
        <w:rPr>
          <w:rFonts w:hint="eastAsia"/>
        </w:rPr>
        <w:t>3.履约保证金</w:t>
      </w:r>
    </w:p>
    <w:p>
      <w:pPr>
        <w:rPr>
          <w:rFonts w:hint="eastAsia"/>
        </w:rPr>
      </w:pPr>
      <w:r>
        <w:rPr>
          <w:rFonts w:hint="eastAsia"/>
        </w:rPr>
        <w:t>本招标项目将收取履约保证金，中标人须缴纳5万元履约保证金。合同签订前中标人未交纳足额履约保证金的，视为其放弃中标，并没收其投标保证金，招标人可以选择排名靠后的中标候选人为中标人，以此类推。</w:t>
      </w:r>
    </w:p>
    <w:p>
      <w:pPr>
        <w:rPr>
          <w:rFonts w:hint="eastAsia"/>
        </w:rPr>
      </w:pPr>
      <w:r>
        <w:rPr>
          <w:rFonts w:hint="eastAsia"/>
        </w:rPr>
        <w:t>中标人不按照招标文件要求及投标文件承诺履行合同义务的，对招标人造成损失的，还将追究其相关的经济责任。</w:t>
      </w:r>
    </w:p>
    <w:p>
      <w:pPr>
        <w:rPr>
          <w:rFonts w:hint="eastAsia"/>
        </w:rPr>
      </w:pPr>
      <w:r>
        <w:rPr>
          <w:rFonts w:hint="eastAsia"/>
        </w:rPr>
        <w:t>4.代理费</w:t>
      </w:r>
    </w:p>
    <w:p>
      <w:r>
        <w:rPr>
          <w:rFonts w:hint="eastAsia"/>
        </w:rPr>
        <w:t>本项目招标代理费，由中标人按中标金额占项目总金额的比例进行缴纳</w:t>
      </w:r>
      <w:r>
        <w:rPr>
          <w:rFonts w:hint="eastAsia"/>
          <w:lang w:val="en-US"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4"/>
      </w:pPr>
      <w:r>
        <w:separator/>
      </w:r>
    </w:p>
  </w:endnote>
  <w:endnote w:type="continuationSeparator" w:id="1">
    <w:p>
      <w:pPr>
        <w:spacing w:line="240" w:lineRule="auto"/>
        <w:ind w:firstLine="4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44"/>
      </w:pPr>
      <w:r>
        <w:separator/>
      </w:r>
    </w:p>
  </w:footnote>
  <w:footnote w:type="continuationSeparator" w:id="1">
    <w:p>
      <w:pPr>
        <w:spacing w:line="360" w:lineRule="auto"/>
        <w:ind w:firstLine="44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8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pPr>
    <w:rPr>
      <w:rFonts w:ascii="宋体" w:hAnsi="宋体" w:eastAsia="宋体" w:cs="Times New Roman"/>
      <w:spacing w:val="6"/>
      <w:sz w:val="21"/>
      <w:szCs w:val="22"/>
      <w:lang w:val="en-US" w:eastAsia="en-US" w:bidi="en-US"/>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line="240" w:lineRule="auto"/>
      <w:ind w:firstLine="0" w:firstLineChars="0"/>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2025-03-18T03:35:53Z</dcterms:created>
  <dc:creator>admin</dc:creator>
  <cp:lastModifiedBy>admin</cp:lastModifiedBy>
  <dcterms:modified xsi:type="dcterms:W3CDTF">2025-03-18T03:36:12Z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