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工程名称亚太森博-2025年重庆仓汽运货物运输服务报名邀请</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工程概况</w:t>
      </w:r>
    </w:p>
    <w:p>
      <w:pPr>
        <w:keepNext w:val="0"/>
        <w:keepLines w:val="0"/>
        <w:widowControl/>
        <w:suppressLineNumbers w:val="0"/>
        <w:jc w:val="left"/>
      </w:pPr>
      <w:r>
        <w:rPr>
          <w:rFonts w:ascii="宋体" w:hAnsi="宋体" w:eastAsia="宋体" w:cs="宋体"/>
          <w:kern w:val="0"/>
          <w:sz w:val="24"/>
          <w:szCs w:val="24"/>
          <w:lang w:val="en-US" w:eastAsia="zh-CN" w:bidi="ar"/>
        </w:rPr>
        <w:t>一、货物描述：文化纸（托盘货、卷筒）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二、服务内容：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1、符合《道路交通安全法》等现行国家相关法律法规规定，按我司要求在确保货物安全的情况下，将货物按时、按质、按量运输至客户指定地址。运输模式：公路运输门到门服务（整车或零担）。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2、重庆仓库地址</w:t>
      </w:r>
      <w:bookmarkStart w:id="0" w:name="_GoBack"/>
      <w:bookmarkEnd w:id="0"/>
      <w:r>
        <w:rPr>
          <w:rFonts w:ascii="宋体" w:hAnsi="宋体" w:eastAsia="宋体" w:cs="宋体"/>
          <w:kern w:val="0"/>
          <w:sz w:val="24"/>
          <w:szCs w:val="24"/>
          <w:lang w:val="en-US" w:eastAsia="zh-CN" w:bidi="ar"/>
        </w:rPr>
        <w:t>：重庆市长寿经济技术开发区化南路40号。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3、报价保证金：5万元，报价结束后，亚太森博如未与报价方签订合同，将无息退还保证金。如报价过程发现报价方有违规行为、无法履约或拒绝签订合同，将没收保证金。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三、服务要求：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 时效：要求运输车辆符合我司需求，严格遵守合同规定运输时间。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2、使用合格的车辆，且符合国家道路运输标准。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要求车辆安全行驶，做好货物防护，将货物完好送达客户。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4、在途跟踪：需跟踪及时，并按时反馈运输情况。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5、运力能满足大批量发货， 要求在春节等节假日，保证我司运输需求。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6、可以满足KPI考核要求。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四、付款条件：所有费用甲方先代垫，双方对账核对无误开票后月结30天支付。资质要求1、营业执照、道路运输经营许可证（成立年限2年以上）、授权盖章证明；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2、注册资本不低于500万；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3、报名人能开具本单位税率为9%的正规增值税专用发票；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4、禁止报名公司及其相关联公司同时报名参加；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5、金鹰集团旗下其他关联公司无不良合作记录；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6、对应公司、法人、主要管理人员等在全国法院失信被执行人名单信息公布与查询平台无执行记录。工期合同期2年业绩提供相关业务业绩合同联系人及电话商务联系人：宋先生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电话：19923277718报名截止时间2025 年 4月 1日，逾期报名无效备注本公示内容非完整询价文件，仅供意向参与方报名时参考。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意向参与方在报名时需提供其尽可能完整的资料（包括但不限于营业执照、资质证书、相同或者相类似项目的业绩清单），在经我公司资格预审通过后方可获得项目询价文件和参与后续报价活动，意向参与方所提供资料必须准确、真实、有效，合法，我公司有权随时对意向参与方提供的资料进行审核、要求澄清及要求补充，如发现任何弄虚作假、不真实行为，意向参与方将被拒绝参与我公司的一切询报价活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意向参与方需自费准备相关报名材料，相关材料提供后我公司将不予退还。我公司有权全部或部分取消有关项目询报价活动，并有权自行判断接受或不接受任何一方的报名。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本文件最终解释权归亚太森博（广东）纸业有限公司所有。报名资料要求1、所有资料请发至邮箱：pa_dongying@xchange.rgei.com.cn</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2、邮件标题格式要求：xxx公司（参与方）就亚太森博-2025年重庆仓汽运货物运输服务报名邀请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3、需提供参与方授权联系人姓名、手机号、电子邮箱和授权盖章证明。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4、所有材料需逐份命名编号，需整体压缩打包后发送至指定邮箱，附件必须控制在5M以内，不得使用云附件或超链接，否则无法下载资料。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5、需提供一份盖章的报名材料封面页，格式按以下要求。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6、不能在截止时间前发送以上要求的《资质要求》资料，报名无效。报名公司：XXX有限公司(参与方)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报名项目：XX项目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报名材料目录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1.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3.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XXX有限公司（加盖公章）</w:t>
      </w:r>
    </w:p>
    <w:p>
      <w:pPr>
        <w:pStyle w:val="3"/>
        <w:keepNext w:val="0"/>
        <w:keepLines w:val="0"/>
        <w:widowControl/>
        <w:suppressLineNumbers w:val="0"/>
      </w:pPr>
      <w:r>
        <w:t>联系人: </w:t>
      </w:r>
    </w:p>
    <w:p>
      <w:pPr>
        <w:pStyle w:val="3"/>
        <w:keepNext w:val="0"/>
        <w:keepLines w:val="0"/>
        <w:widowControl/>
        <w:suppressLineNumbers w:val="0"/>
      </w:pPr>
      <w:r>
        <w:t>电话：</w:t>
      </w:r>
    </w:p>
    <w:p>
      <w:pPr>
        <w:pStyle w:val="3"/>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4484303"/>
    <w:rsid w:val="04E9767D"/>
    <w:rsid w:val="07284B9F"/>
    <w:rsid w:val="077F61A2"/>
    <w:rsid w:val="081E6D6D"/>
    <w:rsid w:val="0E614F74"/>
    <w:rsid w:val="10554459"/>
    <w:rsid w:val="143B68E2"/>
    <w:rsid w:val="1708023B"/>
    <w:rsid w:val="1C771212"/>
    <w:rsid w:val="1DBE43FF"/>
    <w:rsid w:val="1EF70AB4"/>
    <w:rsid w:val="21101404"/>
    <w:rsid w:val="22135A2E"/>
    <w:rsid w:val="250F6E37"/>
    <w:rsid w:val="27537886"/>
    <w:rsid w:val="27B21495"/>
    <w:rsid w:val="2B7D54A4"/>
    <w:rsid w:val="2C071743"/>
    <w:rsid w:val="35824AE4"/>
    <w:rsid w:val="3AE4110E"/>
    <w:rsid w:val="3BD042B9"/>
    <w:rsid w:val="41A2501B"/>
    <w:rsid w:val="4B957B4B"/>
    <w:rsid w:val="51A175E2"/>
    <w:rsid w:val="52393EED"/>
    <w:rsid w:val="5DFB7C16"/>
    <w:rsid w:val="5EED55D9"/>
    <w:rsid w:val="629B6E10"/>
    <w:rsid w:val="63113401"/>
    <w:rsid w:val="63796DA0"/>
    <w:rsid w:val="6C914812"/>
    <w:rsid w:val="6D73015A"/>
    <w:rsid w:val="78EE7F4E"/>
    <w:rsid w:val="7F8F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yj</dc:creator>
  <cp:lastModifiedBy>yj</cp:lastModifiedBy>
  <dcterms:modified xsi:type="dcterms:W3CDTF">2025-03-19T03:32:18Z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5BE98FFD699D43B9906BDFCEF57B654D_12</vt:lpwstr>
  </property>
</Properties>
</file>