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25AE">
      <w:pPr>
        <w:pStyle w:val="2"/>
        <w:bidi w:val="0"/>
      </w:pPr>
      <w:r>
        <w:rPr>
          <w:rFonts w:hint="eastAsia"/>
          <w:lang w:val="en-US" w:eastAsia="zh-CN"/>
        </w:rPr>
        <w:t>招标公告</w:t>
      </w:r>
    </w:p>
    <w:p w14:paraId="1820ECC0">
      <w:pPr>
        <w:pStyle w:val="2"/>
        <w:bidi w:val="0"/>
      </w:pPr>
      <w:bookmarkStart w:id="0" w:name="_GoBack"/>
      <w:r>
        <w:rPr>
          <w:rFonts w:hint="eastAsia"/>
        </w:rPr>
        <w:t>2025-2026年川中北部区域含硫气田水运输服务</w:t>
      </w:r>
    </w:p>
    <w:bookmarkEnd w:id="0"/>
    <w:p w14:paraId="01137EB3">
      <w:pPr>
        <w:pStyle w:val="2"/>
        <w:bidi w:val="0"/>
      </w:pPr>
      <w:r>
        <w:rPr>
          <w:rFonts w:hint="eastAsia"/>
        </w:rPr>
        <w:t>招标编号：ZY25-XN629-FW0597-01</w:t>
      </w:r>
    </w:p>
    <w:p w14:paraId="2BC0C687">
      <w:pPr>
        <w:pStyle w:val="2"/>
        <w:bidi w:val="0"/>
      </w:pPr>
      <w:r>
        <w:rPr>
          <w:rFonts w:hint="eastAsia"/>
        </w:rPr>
        <w:t> </w:t>
      </w:r>
    </w:p>
    <w:p w14:paraId="308D9219">
      <w:pPr>
        <w:pStyle w:val="2"/>
        <w:bidi w:val="0"/>
      </w:pPr>
      <w:r>
        <w:rPr>
          <w:rFonts w:hint="eastAsia"/>
        </w:rPr>
        <w:t>1. 招标条件 </w:t>
      </w:r>
    </w:p>
    <w:p w14:paraId="0EEA87D8">
      <w:pPr>
        <w:pStyle w:val="2"/>
        <w:bidi w:val="0"/>
      </w:pPr>
      <w:r>
        <w:rPr>
          <w:rFonts w:hint="eastAsia"/>
        </w:rPr>
        <w:t>本招标项目2025-2026年川中北部区域含硫气田水运输服务已按要求履行了相关报批及备案等手续，招标人为中国石油集团中国石油集团川庆钻探工程有限公司运行保障公司，项目已经审批，资金已落实，具备招标条件。现对其进行公开招标，资格审查方式采用资格后审。</w:t>
      </w:r>
    </w:p>
    <w:p w14:paraId="3D2B07A2">
      <w:pPr>
        <w:pStyle w:val="2"/>
        <w:bidi w:val="0"/>
      </w:pPr>
      <w:r>
        <w:rPr>
          <w:rFonts w:hint="eastAsia"/>
        </w:rPr>
        <w:t>2.项目概况与招标范围 </w:t>
      </w:r>
    </w:p>
    <w:p w14:paraId="190B4D7B">
      <w:pPr>
        <w:pStyle w:val="2"/>
        <w:bidi w:val="0"/>
      </w:pPr>
      <w:r>
        <w:rPr>
          <w:rFonts w:hint="eastAsia"/>
        </w:rPr>
        <w:t>2.1服务内容：为运行保障公司提供川中北部区域含硫气田水运输服务。</w:t>
      </w:r>
    </w:p>
    <w:p w14:paraId="672B88BE">
      <w:pPr>
        <w:pStyle w:val="2"/>
        <w:bidi w:val="0"/>
      </w:pPr>
      <w:r>
        <w:rPr>
          <w:rFonts w:hint="eastAsia"/>
        </w:rPr>
        <w:t>2.2服务周期：自合同签订之日起1年。</w:t>
      </w:r>
    </w:p>
    <w:p w14:paraId="3D328C61">
      <w:pPr>
        <w:pStyle w:val="2"/>
        <w:bidi w:val="0"/>
      </w:pPr>
      <w:r>
        <w:rPr>
          <w:rFonts w:hint="eastAsia"/>
        </w:rPr>
        <w:t>2.3服务地点：安居、磨溪、潼南等地区。</w:t>
      </w:r>
    </w:p>
    <w:p w14:paraId="682AC977">
      <w:pPr>
        <w:pStyle w:val="2"/>
        <w:bidi w:val="0"/>
      </w:pPr>
      <w:r>
        <w:rPr>
          <w:rFonts w:hint="eastAsia"/>
        </w:rPr>
        <w:t>2.4服务标准：安全 准时 高效</w:t>
      </w:r>
    </w:p>
    <w:p w14:paraId="0AFF1436">
      <w:pPr>
        <w:pStyle w:val="2"/>
        <w:bidi w:val="0"/>
      </w:pPr>
      <w:r>
        <w:rPr>
          <w:rFonts w:hint="eastAsia"/>
        </w:rPr>
        <w:t>2.5招标范围：中国石油集团川庆钻探工程有限公司运行保障公司需外委的川中北部区域含硫气田水运输服务项目，需要投标人提供一定数量的罐车来满足运输服务。运输服务期限内预计合同工作量约为20万方，周转量约为1250万吨公里。服务区域主要分布在安居、磨溪、潼南等地区，项目估算总金额约975万元（含税）。（根据招标人生产情况，据实结算，实际工作量与预计有所差异，以实际签认量为准）。</w:t>
      </w:r>
    </w:p>
    <w:p w14:paraId="0AC33D0D">
      <w:pPr>
        <w:pStyle w:val="2"/>
        <w:bidi w:val="0"/>
      </w:pPr>
      <w:r>
        <w:rPr>
          <w:rFonts w:hint="eastAsia"/>
        </w:rPr>
        <w:t>标段（标包）划分：本项目不划分标段。</w:t>
      </w:r>
    </w:p>
    <w:p w14:paraId="2C5B99A8">
      <w:pPr>
        <w:pStyle w:val="2"/>
        <w:bidi w:val="0"/>
      </w:pPr>
      <w:r>
        <w:rPr>
          <w:rFonts w:hint="eastAsia"/>
        </w:rPr>
        <w:t>2.6报价要求、控制价设置</w:t>
      </w:r>
    </w:p>
    <w:p w14:paraId="442B5682">
      <w:pPr>
        <w:pStyle w:val="2"/>
        <w:bidi w:val="0"/>
      </w:pPr>
      <w:r>
        <w:rPr>
          <w:rFonts w:hint="eastAsia"/>
        </w:rPr>
        <w:t>2.6.1本项目为限价招标，投标人报价不得高于以下限价：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36"/>
        <w:gridCol w:w="1586"/>
        <w:gridCol w:w="1480"/>
        <w:gridCol w:w="3404"/>
      </w:tblGrid>
      <w:tr w14:paraId="1367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FB486">
            <w:pPr>
              <w:pStyle w:val="2"/>
              <w:bidi w:val="0"/>
            </w:pPr>
            <w:r>
              <w:t>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3D210">
            <w:pPr>
              <w:pStyle w:val="2"/>
              <w:bidi w:val="0"/>
            </w:pPr>
            <w:r>
              <w:t>控制价</w:t>
            </w:r>
          </w:p>
          <w:p w14:paraId="05C73489">
            <w:pPr>
              <w:pStyle w:val="2"/>
              <w:bidi w:val="0"/>
            </w:pPr>
            <w:r>
              <w:t>（不含税）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6B7BD">
            <w:pPr>
              <w:pStyle w:val="2"/>
              <w:bidi w:val="0"/>
            </w:pPr>
            <w:r>
              <w:t>投标车辆数量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298B0">
            <w:pPr>
              <w:pStyle w:val="2"/>
              <w:bidi w:val="0"/>
            </w:pPr>
            <w:r>
              <w:t>投标报价（元/吨公里，不含税）</w:t>
            </w:r>
          </w:p>
        </w:tc>
      </w:tr>
      <w:tr w14:paraId="5D4F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82E32">
            <w:pPr>
              <w:pStyle w:val="2"/>
              <w:bidi w:val="0"/>
            </w:pPr>
            <w:r>
              <w:t>自有原装罐式货车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6FCA2">
            <w:pPr>
              <w:pStyle w:val="2"/>
              <w:bidi w:val="0"/>
            </w:pPr>
            <w:r>
              <w:t>0.76元/吨公里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4645B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C45E3">
            <w:pPr>
              <w:pStyle w:val="2"/>
              <w:bidi w:val="0"/>
            </w:pPr>
            <w:r>
              <w:t> </w:t>
            </w:r>
          </w:p>
        </w:tc>
      </w:tr>
    </w:tbl>
    <w:p w14:paraId="16EEA4A8">
      <w:pPr>
        <w:pStyle w:val="2"/>
        <w:bidi w:val="0"/>
      </w:pPr>
      <w:r>
        <w:rPr>
          <w:rFonts w:hint="eastAsia"/>
        </w:rPr>
        <w:t> </w:t>
      </w:r>
    </w:p>
    <w:p w14:paraId="6E11E2F1">
      <w:pPr>
        <w:pStyle w:val="2"/>
        <w:bidi w:val="0"/>
      </w:pPr>
      <w:r>
        <w:rPr>
          <w:rFonts w:hint="eastAsia"/>
        </w:rPr>
        <w:t>说明：以上单价价格不含9%增值税，包括（但不仅限于）以下工作内容的费用：设备、劳务、待命、运输、管理、维护、保险、利润、技术措施费、风险费、健康安全环境施工保护费、1%的企业安全生产费用、政策性文件规定及合同包含的所有风险、责任等各项应有费用。结算时提供9%增值税专用发票。（如遇国家税率调整，按当期税法规定执行）。</w:t>
      </w:r>
    </w:p>
    <w:p w14:paraId="2FF7199D">
      <w:pPr>
        <w:pStyle w:val="2"/>
        <w:bidi w:val="0"/>
      </w:pPr>
      <w:r>
        <w:rPr>
          <w:rFonts w:hint="eastAsia"/>
        </w:rPr>
        <w:t>备注：</w:t>
      </w:r>
    </w:p>
    <w:p w14:paraId="5367DBD6">
      <w:pPr>
        <w:pStyle w:val="2"/>
        <w:bidi w:val="0"/>
      </w:pPr>
      <w:r>
        <w:rPr>
          <w:rFonts w:hint="eastAsia"/>
        </w:rPr>
        <w:t>1）车辆产生运输，实际运距不足20公里的按照20公里结算（含20公里），20公里以上的据实结算。车辆不运输时，不结算任何费用。</w:t>
      </w:r>
    </w:p>
    <w:p w14:paraId="3C32221C">
      <w:pPr>
        <w:pStyle w:val="2"/>
        <w:bidi w:val="0"/>
      </w:pPr>
      <w:r>
        <w:rPr>
          <w:rFonts w:hint="eastAsia"/>
        </w:rPr>
        <w:t>2）抢险值班、应急值班：装载能力≤20m³的罐车单价为320元/台班，装载能力＞20m³的罐车单价为370元/台班（值班值守是指因生产需要，需要安排车辆在招标人指定地点值守待令的情况。值班车辆值守时间按台班进行签认。其中：不足4小时的不结算台班，4小时（含）至8小时（不含）按半个台班结算，达到8小时按一个台班结算，超出8小时的部分以此类推。因不可抗力，导致无法拉运的情况，不计算台班）。</w:t>
      </w:r>
    </w:p>
    <w:p w14:paraId="72715CE9">
      <w:pPr>
        <w:pStyle w:val="2"/>
        <w:bidi w:val="0"/>
      </w:pPr>
      <w:r>
        <w:rPr>
          <w:rFonts w:hint="eastAsia"/>
        </w:rPr>
        <w:t>3）安岳区含硫气田水低于50公里（含50公里）按0.76元/吨公里；高于50公里按0.65元/吨公里计算。</w:t>
      </w:r>
    </w:p>
    <w:p w14:paraId="59B9787C">
      <w:pPr>
        <w:pStyle w:val="2"/>
        <w:bidi w:val="0"/>
      </w:pPr>
      <w:r>
        <w:rPr>
          <w:rFonts w:hint="eastAsia"/>
        </w:rPr>
        <w:br w:type="textWrapping"/>
      </w:r>
      <w:r>
        <w:rPr>
          <w:rFonts w:hint="eastAsia"/>
        </w:rPr>
        <w:t>运行保障公司不合格及观察使用服务商名单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4180"/>
        <w:gridCol w:w="2740"/>
      </w:tblGrid>
      <w:tr w14:paraId="65E5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E6D1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F1427">
            <w:pPr>
              <w:pStyle w:val="2"/>
              <w:bidi w:val="0"/>
            </w:pPr>
            <w:r>
              <w:t>服务商名称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4E4C7">
            <w:pPr>
              <w:pStyle w:val="2"/>
              <w:bidi w:val="0"/>
            </w:pPr>
            <w:r>
              <w:t>备注</w:t>
            </w:r>
          </w:p>
        </w:tc>
      </w:tr>
      <w:tr w14:paraId="4715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7A28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E8C05">
            <w:pPr>
              <w:pStyle w:val="2"/>
              <w:bidi w:val="0"/>
            </w:pPr>
            <w:r>
              <w:t>广汉市德运货物运输有限公司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81A42">
            <w:pPr>
              <w:pStyle w:val="2"/>
              <w:bidi w:val="0"/>
            </w:pPr>
            <w:r>
              <w:t>不合格</w:t>
            </w:r>
          </w:p>
        </w:tc>
      </w:tr>
      <w:tr w14:paraId="6203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A5184">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06657">
            <w:pPr>
              <w:pStyle w:val="2"/>
              <w:bidi w:val="0"/>
            </w:pPr>
            <w:r>
              <w:t>威远县鑫通物流有限责任公司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ED5D8">
            <w:pPr>
              <w:pStyle w:val="2"/>
              <w:bidi w:val="0"/>
            </w:pPr>
            <w:r>
              <w:t>不合格</w:t>
            </w:r>
          </w:p>
        </w:tc>
      </w:tr>
      <w:tr w14:paraId="3829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B49CB">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F3690">
            <w:pPr>
              <w:pStyle w:val="2"/>
              <w:bidi w:val="0"/>
            </w:pPr>
            <w:r>
              <w:t>成都遥成物流有限公司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DD601">
            <w:pPr>
              <w:pStyle w:val="2"/>
              <w:bidi w:val="0"/>
            </w:pPr>
            <w:r>
              <w:t>不合格</w:t>
            </w:r>
          </w:p>
        </w:tc>
      </w:tr>
      <w:tr w14:paraId="3BDB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38381">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2B8E5">
            <w:pPr>
              <w:pStyle w:val="2"/>
              <w:bidi w:val="0"/>
            </w:pPr>
            <w:r>
              <w:t>遂宁泽川运输有限公司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0D487">
            <w:pPr>
              <w:pStyle w:val="2"/>
              <w:bidi w:val="0"/>
            </w:pPr>
            <w:r>
              <w:t>不合格</w:t>
            </w:r>
          </w:p>
        </w:tc>
      </w:tr>
      <w:tr w14:paraId="08EF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C3E02">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1C5D7">
            <w:pPr>
              <w:pStyle w:val="2"/>
              <w:bidi w:val="0"/>
            </w:pPr>
            <w:r>
              <w:t>成都市双亿货运有限公司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EBBF4">
            <w:pPr>
              <w:pStyle w:val="2"/>
              <w:bidi w:val="0"/>
            </w:pPr>
            <w:r>
              <w:t>不合格</w:t>
            </w:r>
          </w:p>
        </w:tc>
      </w:tr>
      <w:tr w14:paraId="30DE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3910E">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AF9B3">
            <w:pPr>
              <w:pStyle w:val="2"/>
              <w:bidi w:val="0"/>
            </w:pPr>
            <w:r>
              <w:t>四川霖锐物流有限公司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324A9">
            <w:pPr>
              <w:pStyle w:val="2"/>
              <w:bidi w:val="0"/>
            </w:pPr>
            <w:r>
              <w:t>不合格</w:t>
            </w:r>
          </w:p>
        </w:tc>
      </w:tr>
      <w:tr w14:paraId="7F68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B0438">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8DAB4">
            <w:pPr>
              <w:pStyle w:val="2"/>
              <w:bidi w:val="0"/>
            </w:pPr>
            <w:r>
              <w:t>库尔勒厚安商贸有限公司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97DEB">
            <w:pPr>
              <w:pStyle w:val="2"/>
              <w:bidi w:val="0"/>
            </w:pPr>
            <w:r>
              <w:t>观察使用（状态未消除）</w:t>
            </w:r>
          </w:p>
        </w:tc>
      </w:tr>
      <w:tr w14:paraId="41A2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9608FC">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7F5DE">
            <w:pPr>
              <w:pStyle w:val="2"/>
              <w:bidi w:val="0"/>
            </w:pPr>
            <w:r>
              <w:t>新疆海湾大型设备吊装有限公司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48FE5">
            <w:pPr>
              <w:pStyle w:val="2"/>
              <w:bidi w:val="0"/>
            </w:pPr>
            <w:r>
              <w:t>观察使用（状态未消除）</w:t>
            </w:r>
          </w:p>
        </w:tc>
      </w:tr>
      <w:tr w14:paraId="74C1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F9601">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B53F8">
            <w:pPr>
              <w:pStyle w:val="2"/>
              <w:bidi w:val="0"/>
            </w:pPr>
            <w:r>
              <w:t>巴州利鑫志霞运输有限公司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FCBE4">
            <w:pPr>
              <w:pStyle w:val="2"/>
              <w:bidi w:val="0"/>
            </w:pPr>
            <w:r>
              <w:t>观察使用（状态未消除）</w:t>
            </w:r>
          </w:p>
        </w:tc>
      </w:tr>
      <w:tr w14:paraId="1CC1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BAACD">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DFEE6">
            <w:pPr>
              <w:pStyle w:val="2"/>
              <w:bidi w:val="0"/>
            </w:pPr>
            <w:r>
              <w:t>定边县浩义工贸有限公司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77BE0">
            <w:pPr>
              <w:pStyle w:val="2"/>
              <w:bidi w:val="0"/>
            </w:pPr>
            <w:r>
              <w:t>观察使用（状态未消除）</w:t>
            </w:r>
          </w:p>
        </w:tc>
      </w:tr>
      <w:tr w14:paraId="7FF4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D2D3B">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339017">
            <w:pPr>
              <w:pStyle w:val="2"/>
              <w:bidi w:val="0"/>
            </w:pPr>
            <w:r>
              <w:t>四川鑫涛运输有限公司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CBF63">
            <w:pPr>
              <w:pStyle w:val="2"/>
              <w:bidi w:val="0"/>
            </w:pPr>
            <w:r>
              <w:t>观察使用（状态未消除）</w:t>
            </w:r>
          </w:p>
        </w:tc>
      </w:tr>
      <w:tr w14:paraId="73E1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0120E">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3F305">
            <w:pPr>
              <w:pStyle w:val="2"/>
              <w:bidi w:val="0"/>
            </w:pPr>
            <w:r>
              <w:t>庆阳东和运输有限公司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4E987">
            <w:pPr>
              <w:pStyle w:val="2"/>
              <w:bidi w:val="0"/>
            </w:pPr>
            <w:r>
              <w:t>观察使用（状态未消除）</w:t>
            </w:r>
          </w:p>
        </w:tc>
      </w:tr>
      <w:tr w14:paraId="0509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7CAC1">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902F9">
            <w:pPr>
              <w:pStyle w:val="2"/>
              <w:bidi w:val="0"/>
            </w:pPr>
            <w:r>
              <w:t>任丘市远程运输有限公司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7FADB">
            <w:pPr>
              <w:pStyle w:val="2"/>
              <w:bidi w:val="0"/>
            </w:pPr>
            <w:r>
              <w:t>观察使用（状态未消除）</w:t>
            </w:r>
          </w:p>
        </w:tc>
      </w:tr>
      <w:tr w14:paraId="51A9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68916">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B3C9F">
            <w:pPr>
              <w:pStyle w:val="2"/>
              <w:bidi w:val="0"/>
            </w:pPr>
            <w:r>
              <w:t>乌审旗宏鑫钻井工程技术服务有限公司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5B62E">
            <w:pPr>
              <w:pStyle w:val="2"/>
              <w:bidi w:val="0"/>
            </w:pPr>
            <w:r>
              <w:t>观察使用（状态未消除）</w:t>
            </w:r>
          </w:p>
        </w:tc>
      </w:tr>
      <w:tr w14:paraId="29C9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0655F">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937B1">
            <w:pPr>
              <w:pStyle w:val="2"/>
              <w:bidi w:val="0"/>
            </w:pPr>
            <w:r>
              <w:t>拜城县汇鑫商贸有限公司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96D22">
            <w:pPr>
              <w:pStyle w:val="2"/>
              <w:bidi w:val="0"/>
            </w:pPr>
            <w:r>
              <w:t>观察使用（状态未消除）</w:t>
            </w:r>
          </w:p>
        </w:tc>
      </w:tr>
      <w:tr w14:paraId="0442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14AC1">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E9A0E">
            <w:pPr>
              <w:pStyle w:val="2"/>
              <w:bidi w:val="0"/>
            </w:pPr>
            <w:r>
              <w:t>庆阳盈信建筑安装有限公司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C5332">
            <w:pPr>
              <w:pStyle w:val="2"/>
              <w:bidi w:val="0"/>
            </w:pPr>
            <w:r>
              <w:t>观察使用（状态未消除）</w:t>
            </w:r>
          </w:p>
        </w:tc>
      </w:tr>
      <w:tr w14:paraId="0AF7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D96AF">
            <w:pPr>
              <w:pStyle w:val="2"/>
              <w:bidi w:val="0"/>
            </w:pPr>
            <w: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C7240">
            <w:pPr>
              <w:pStyle w:val="2"/>
              <w:bidi w:val="0"/>
            </w:pPr>
            <w:r>
              <w:t>轮台县通达油田技术服务有限责任公司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D98EE">
            <w:pPr>
              <w:pStyle w:val="2"/>
              <w:bidi w:val="0"/>
            </w:pPr>
            <w:r>
              <w:t>观察使用（状态未消除）</w:t>
            </w:r>
          </w:p>
        </w:tc>
      </w:tr>
      <w:tr w14:paraId="6E4C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947EB">
            <w:pPr>
              <w:pStyle w:val="2"/>
              <w:bidi w:val="0"/>
            </w:pPr>
            <w: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4B5E2">
            <w:pPr>
              <w:pStyle w:val="2"/>
              <w:bidi w:val="0"/>
            </w:pPr>
            <w:r>
              <w:t>巴州志环兴宇运输有限公司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B95C3">
            <w:pPr>
              <w:pStyle w:val="2"/>
              <w:bidi w:val="0"/>
            </w:pPr>
            <w:r>
              <w:t>观察使用（状态未消除）</w:t>
            </w:r>
          </w:p>
        </w:tc>
      </w:tr>
      <w:tr w14:paraId="3050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4390C">
            <w:pPr>
              <w:pStyle w:val="2"/>
              <w:bidi w:val="0"/>
            </w:pPr>
            <w: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0C769D">
            <w:pPr>
              <w:pStyle w:val="2"/>
              <w:bidi w:val="0"/>
            </w:pPr>
            <w:r>
              <w:t>四川蜀诚货物运输有限公司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DA624">
            <w:pPr>
              <w:pStyle w:val="2"/>
              <w:bidi w:val="0"/>
            </w:pPr>
            <w:r>
              <w:t>观察使用（状态未消除）</w:t>
            </w:r>
          </w:p>
        </w:tc>
      </w:tr>
      <w:tr w14:paraId="1600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784C1">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57743">
            <w:pPr>
              <w:pStyle w:val="2"/>
              <w:bidi w:val="0"/>
            </w:pPr>
            <w:r>
              <w:t>重庆篮网物流有限公司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F64CE">
            <w:pPr>
              <w:pStyle w:val="2"/>
              <w:bidi w:val="0"/>
            </w:pPr>
            <w:r>
              <w:t>观察使用（状态未消除）</w:t>
            </w:r>
          </w:p>
        </w:tc>
      </w:tr>
      <w:tr w14:paraId="0F19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EED7C">
            <w:pPr>
              <w:pStyle w:val="2"/>
              <w:bidi w:val="0"/>
            </w:pPr>
            <w:r>
              <w:t>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4DE8A">
            <w:pPr>
              <w:pStyle w:val="2"/>
              <w:bidi w:val="0"/>
            </w:pPr>
            <w:r>
              <w:t>宜宾鸿途工程机械有限责任公司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9B3B9">
            <w:pPr>
              <w:pStyle w:val="2"/>
              <w:bidi w:val="0"/>
            </w:pPr>
            <w:r>
              <w:t>观察使用（状态未消除）</w:t>
            </w:r>
          </w:p>
        </w:tc>
      </w:tr>
      <w:tr w14:paraId="3824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BB174">
            <w:pPr>
              <w:pStyle w:val="2"/>
              <w:bidi w:val="0"/>
            </w:pPr>
            <w:r>
              <w:t>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CD673">
            <w:pPr>
              <w:pStyle w:val="2"/>
              <w:bidi w:val="0"/>
            </w:pPr>
            <w:r>
              <w:t>泸州市意达吊装有限公司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062FA">
            <w:pPr>
              <w:pStyle w:val="2"/>
              <w:bidi w:val="0"/>
            </w:pPr>
            <w:r>
              <w:t>观察使用（状态未消除）</w:t>
            </w:r>
          </w:p>
        </w:tc>
      </w:tr>
      <w:tr w14:paraId="020C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C5A90">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41278">
            <w:pPr>
              <w:pStyle w:val="2"/>
              <w:bidi w:val="0"/>
            </w:pPr>
            <w:r>
              <w:t>成都鑫天众运业有限公司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9D737">
            <w:pPr>
              <w:pStyle w:val="2"/>
              <w:bidi w:val="0"/>
            </w:pPr>
            <w:r>
              <w:t>观察使用（状态未消除）</w:t>
            </w:r>
          </w:p>
        </w:tc>
      </w:tr>
      <w:tr w14:paraId="3A33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2CB38">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A0E66">
            <w:pPr>
              <w:pStyle w:val="2"/>
              <w:bidi w:val="0"/>
            </w:pPr>
            <w:r>
              <w:t>南充友合物流有限公司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07E94">
            <w:pPr>
              <w:pStyle w:val="2"/>
              <w:bidi w:val="0"/>
            </w:pPr>
            <w:r>
              <w:t>观察使用（状态未消除）</w:t>
            </w:r>
          </w:p>
        </w:tc>
      </w:tr>
      <w:tr w14:paraId="61B7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6CB7C">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E614ED">
            <w:pPr>
              <w:pStyle w:val="2"/>
              <w:bidi w:val="0"/>
            </w:pPr>
            <w:r>
              <w:t>威远天康物流有限公司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4A777">
            <w:pPr>
              <w:pStyle w:val="2"/>
              <w:bidi w:val="0"/>
            </w:pPr>
            <w:r>
              <w:t>观察使用（状态未消除）</w:t>
            </w:r>
          </w:p>
        </w:tc>
      </w:tr>
      <w:tr w14:paraId="3CC1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110C3">
            <w:pPr>
              <w:pStyle w:val="2"/>
              <w:bidi w:val="0"/>
            </w:pPr>
            <w:r>
              <w:t>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AC338">
            <w:pPr>
              <w:pStyle w:val="2"/>
              <w:bidi w:val="0"/>
            </w:pPr>
            <w:r>
              <w:t>成都鑫耀运输有限公司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1B6E0">
            <w:pPr>
              <w:pStyle w:val="2"/>
              <w:bidi w:val="0"/>
            </w:pPr>
            <w:r>
              <w:t>观察使用（状态未消除）</w:t>
            </w:r>
          </w:p>
        </w:tc>
      </w:tr>
      <w:tr w14:paraId="427B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18746">
            <w:pPr>
              <w:pStyle w:val="2"/>
              <w:bidi w:val="0"/>
            </w:pPr>
            <w:r>
              <w:t>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CD014">
            <w:pPr>
              <w:pStyle w:val="2"/>
              <w:bidi w:val="0"/>
            </w:pPr>
            <w:r>
              <w:t>库尔勒沃虎商贸有限公司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AC59D">
            <w:pPr>
              <w:pStyle w:val="2"/>
              <w:bidi w:val="0"/>
            </w:pPr>
            <w:r>
              <w:t>观察使用（状态未消除）</w:t>
            </w:r>
          </w:p>
        </w:tc>
      </w:tr>
      <w:tr w14:paraId="541D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6AA9F">
            <w:pPr>
              <w:pStyle w:val="2"/>
              <w:bidi w:val="0"/>
            </w:pPr>
            <w:r>
              <w:t>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5627C">
            <w:pPr>
              <w:pStyle w:val="2"/>
              <w:bidi w:val="0"/>
            </w:pPr>
            <w:r>
              <w:t>巴州祥安油田服务有限公司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8A91B">
            <w:pPr>
              <w:pStyle w:val="2"/>
              <w:bidi w:val="0"/>
            </w:pPr>
            <w:r>
              <w:t>观察使用（状态未消除）</w:t>
            </w:r>
          </w:p>
        </w:tc>
      </w:tr>
      <w:tr w14:paraId="3891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DA827">
            <w:pPr>
              <w:pStyle w:val="2"/>
              <w:bidi w:val="0"/>
            </w:pPr>
            <w:r>
              <w:t>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3DD81">
            <w:pPr>
              <w:pStyle w:val="2"/>
              <w:bidi w:val="0"/>
            </w:pPr>
            <w:r>
              <w:t>库车安顺车辆租赁服务有限公司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2CDFA">
            <w:pPr>
              <w:pStyle w:val="2"/>
              <w:bidi w:val="0"/>
            </w:pPr>
            <w:r>
              <w:t>观察使用（状态未消除）</w:t>
            </w:r>
          </w:p>
        </w:tc>
      </w:tr>
      <w:tr w14:paraId="3C7C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FD0E7">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B640B">
            <w:pPr>
              <w:pStyle w:val="2"/>
              <w:bidi w:val="0"/>
            </w:pPr>
            <w:r>
              <w:t>库尔勒万新机械设备租赁有限公司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D4B02">
            <w:pPr>
              <w:pStyle w:val="2"/>
              <w:bidi w:val="0"/>
            </w:pPr>
            <w:r>
              <w:t>观察使用（状态未消除）</w:t>
            </w:r>
          </w:p>
        </w:tc>
      </w:tr>
      <w:tr w14:paraId="073B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B5954">
            <w:pPr>
              <w:pStyle w:val="2"/>
              <w:bidi w:val="0"/>
            </w:pPr>
            <w:r>
              <w:t>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027E4">
            <w:pPr>
              <w:pStyle w:val="2"/>
              <w:bidi w:val="0"/>
            </w:pPr>
            <w:r>
              <w:t>定边县鹏泽油田技术服务有限公司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EAA30">
            <w:pPr>
              <w:pStyle w:val="2"/>
              <w:bidi w:val="0"/>
            </w:pPr>
            <w:r>
              <w:t>观察使用（状态未消除）</w:t>
            </w:r>
          </w:p>
        </w:tc>
      </w:tr>
      <w:tr w14:paraId="4D61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44AD7">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5A1F8">
            <w:pPr>
              <w:pStyle w:val="2"/>
              <w:bidi w:val="0"/>
            </w:pPr>
            <w:r>
              <w:t>青海悦驰运输服务有限公司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0B236">
            <w:pPr>
              <w:pStyle w:val="2"/>
              <w:bidi w:val="0"/>
            </w:pPr>
            <w:r>
              <w:t>观察使用（状态未消除）</w:t>
            </w:r>
          </w:p>
        </w:tc>
      </w:tr>
      <w:tr w14:paraId="2739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85886">
            <w:pPr>
              <w:pStyle w:val="2"/>
              <w:bidi w:val="0"/>
            </w:pPr>
            <w:r>
              <w:t>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875B6">
            <w:pPr>
              <w:pStyle w:val="2"/>
              <w:bidi w:val="0"/>
            </w:pPr>
            <w:r>
              <w:t>吴起鸿冠运输服务有限责任公司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49D385">
            <w:pPr>
              <w:pStyle w:val="2"/>
              <w:bidi w:val="0"/>
            </w:pPr>
            <w:r>
              <w:t>观察使用（状态未消除）</w:t>
            </w:r>
          </w:p>
        </w:tc>
      </w:tr>
      <w:tr w14:paraId="2E55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67F48">
            <w:pPr>
              <w:pStyle w:val="2"/>
              <w:bidi w:val="0"/>
            </w:pPr>
            <w:r>
              <w:t>34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62AFF">
            <w:pPr>
              <w:pStyle w:val="2"/>
              <w:bidi w:val="0"/>
            </w:pPr>
            <w:r>
              <w:t>陕西银天物流有限公司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34A7E9">
            <w:pPr>
              <w:pStyle w:val="2"/>
              <w:bidi w:val="0"/>
            </w:pPr>
            <w:r>
              <w:t>观察使用（状态未消除）</w:t>
            </w:r>
          </w:p>
        </w:tc>
      </w:tr>
      <w:tr w14:paraId="73DD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7BE6D">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FFB7E">
            <w:pPr>
              <w:pStyle w:val="2"/>
              <w:bidi w:val="0"/>
            </w:pPr>
            <w:r>
              <w:t>庆阳长百实业有限公司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7D62E">
            <w:pPr>
              <w:pStyle w:val="2"/>
              <w:bidi w:val="0"/>
            </w:pPr>
            <w:r>
              <w:t>观察使用（状态未消除）</w:t>
            </w:r>
          </w:p>
        </w:tc>
      </w:tr>
      <w:tr w14:paraId="5731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73F74">
            <w:pPr>
              <w:pStyle w:val="2"/>
              <w:bidi w:val="0"/>
            </w:pPr>
            <w:r>
              <w:t>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9522A">
            <w:pPr>
              <w:pStyle w:val="2"/>
              <w:bidi w:val="0"/>
            </w:pPr>
            <w:r>
              <w:t>陕西金泉茂工程机械设备有限公司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85205">
            <w:pPr>
              <w:pStyle w:val="2"/>
              <w:bidi w:val="0"/>
            </w:pPr>
            <w:r>
              <w:t>观察使用（状态未消除）</w:t>
            </w:r>
          </w:p>
        </w:tc>
      </w:tr>
      <w:tr w14:paraId="1A79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09E5C">
            <w:pPr>
              <w:pStyle w:val="2"/>
              <w:bidi w:val="0"/>
            </w:pPr>
            <w:r>
              <w:t>37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6F20D">
            <w:pPr>
              <w:pStyle w:val="2"/>
              <w:bidi w:val="0"/>
            </w:pPr>
            <w:r>
              <w:t>定边县通杰工贸有限公司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B23A7">
            <w:pPr>
              <w:pStyle w:val="2"/>
              <w:bidi w:val="0"/>
            </w:pPr>
            <w:r>
              <w:t>观察使用（状态未消除）</w:t>
            </w:r>
          </w:p>
        </w:tc>
      </w:tr>
    </w:tbl>
    <w:p w14:paraId="31FAD7BA">
      <w:pPr>
        <w:pStyle w:val="2"/>
        <w:bidi w:val="0"/>
        <w:rPr>
          <w:rFonts w:hint="eastAsia"/>
        </w:rPr>
      </w:pPr>
      <w:r>
        <w:rPr>
          <w:rFonts w:hint="eastAsia"/>
          <w:lang w:val="en-US" w:eastAsia="zh-CN"/>
        </w:rPr>
        <w:t> </w:t>
      </w:r>
    </w:p>
    <w:p w14:paraId="5936A244">
      <w:pPr>
        <w:pStyle w:val="2"/>
        <w:bidi w:val="0"/>
      </w:pPr>
      <w:r>
        <w:rPr>
          <w:rFonts w:hint="eastAsia"/>
        </w:rPr>
        <w:t> </w:t>
      </w:r>
    </w:p>
    <w:p w14:paraId="7D8D367C">
      <w:pPr>
        <w:pStyle w:val="2"/>
        <w:bidi w:val="0"/>
      </w:pPr>
      <w:r>
        <w:rPr>
          <w:rFonts w:hint="eastAsia"/>
        </w:rPr>
        <w:br w:type="textWrapping"/>
      </w:r>
      <w:r>
        <w:rPr>
          <w:rFonts w:hint="eastAsia"/>
        </w:rPr>
        <w:t>*3. 投标人资格要求 </w:t>
      </w:r>
    </w:p>
    <w:p w14:paraId="3FFFC56E">
      <w:pPr>
        <w:pStyle w:val="2"/>
        <w:bidi w:val="0"/>
      </w:pPr>
      <w:r>
        <w:rPr>
          <w:rFonts w:hint="eastAsia"/>
        </w:rPr>
        <w:t>1.本次招标不接受联合体投标，不允许转包、分包。</w:t>
      </w:r>
    </w:p>
    <w:p w14:paraId="0871D412">
      <w:pPr>
        <w:pStyle w:val="2"/>
        <w:bidi w:val="0"/>
      </w:pPr>
      <w:r>
        <w:rPr>
          <w:rFonts w:hint="eastAsia"/>
        </w:rPr>
        <w:t>2.投标人必须是中华人民共和国境内合法注册的法人或其他组织，具备完成本项目所需的业务能力。（提供营业执照或事业单位法人证书，道路运输经营许可证等相应证件复印件）</w:t>
      </w:r>
    </w:p>
    <w:p w14:paraId="7A643056">
      <w:pPr>
        <w:pStyle w:val="2"/>
        <w:bidi w:val="0"/>
      </w:pPr>
      <w:r>
        <w:rPr>
          <w:rFonts w:hint="eastAsia"/>
        </w:rPr>
        <w:t>3.服务能力：自有原装罐式货车5辆及以上，不允许租赁。（自有车辆是指车辆使用权为投标人单位名称的车辆，提供车辆行驶证原件扫描件）</w:t>
      </w:r>
    </w:p>
    <w:p w14:paraId="1AE0A2CE">
      <w:pPr>
        <w:pStyle w:val="2"/>
        <w:bidi w:val="0"/>
      </w:pPr>
      <w:r>
        <w:rPr>
          <w:rFonts w:hint="eastAsia"/>
        </w:rPr>
        <w:t>4.业务能力：具有履行合同的能力，且2023年1月1日起至投标截止日止内从事过至少一项与本项目类似运输的服务业绩。（提供证明资料：合同复印件及与合同相对应的发票复印件为依据，或以结算签认单及对应的发票扫描件为准。）</w:t>
      </w:r>
    </w:p>
    <w:p w14:paraId="2195D153">
      <w:pPr>
        <w:pStyle w:val="2"/>
        <w:bidi w:val="0"/>
      </w:pPr>
      <w:r>
        <w:rPr>
          <w:rFonts w:hint="eastAsia"/>
        </w:rPr>
        <w:t>5.信誉要求：信誉要求投标人2023年1月1日至投标截止日满足以下要求：①未被工商行政管理机关在全国企业信用信息公示系统中列入严重违法失信企业名单；②未被最高人民法院在“信用中国”网站或各级信用信息共享平台中列入失信被执行人名单；③投标人或其法定代表人（单位负责人）无行贿犯罪行为（以判决生效日为准）；④开标当日未被中国石油招标投标网暂停或取消投标资格。投标人同时提供以上网站的相应截图及盖有公章的承诺书，即：“国家企业信用信息公示系统”网站（www.gsxt.gov.cn）、“信用中国”网站（www.creditchina.gov.cn）、“中国裁判文书网”网站（wenshu.court.gov.cn），评标时以评标委员会查询结果为准。评标委员会将通过国家企业信用信息公示系统（网址：http://www.gsxt.gov.cn）、信用中国（网址： http://www.creditchina.gov.cn/）以及政府相关部门官方网站等方式核查投标人商业信誉及所提供的证书、资料的真实性、有效性；核查投标人有无直接影响本项目履约能力的异常、有无违法违规记录等情形。(①②③④提供承诺)。</w:t>
      </w:r>
    </w:p>
    <w:p w14:paraId="1994104E">
      <w:pPr>
        <w:pStyle w:val="2"/>
        <w:bidi w:val="0"/>
      </w:pPr>
      <w:r>
        <w:rPr>
          <w:rFonts w:hint="eastAsia"/>
        </w:rPr>
        <w:t>6.其它要求：因违反招标人及其上级单位的承包商管理有关规定，被中国石油集团公司或招标人纳入“黑名单”或限制投标的潜在投标人，不得参与本项目招标。（提供书面承诺）</w:t>
      </w:r>
    </w:p>
    <w:p w14:paraId="32BC7A03">
      <w:pPr>
        <w:pStyle w:val="2"/>
        <w:bidi w:val="0"/>
      </w:pPr>
      <w:r>
        <w:rPr>
          <w:rFonts w:hint="eastAsia"/>
        </w:rPr>
        <w:t>7.投标人须提供书面承诺：若我方中标且被列入招标人现行“不合格及观察使用服务商名单”，处罚未解除前接受招标人暂不分配工作量的安排。若我方中标后，被列入招标人最新发布的“不合格及观察使用服务商名单”，且合同期限在该名单有效期内，招标人有权取消我方中标资格，同时立即终止合同。</w:t>
      </w:r>
    </w:p>
    <w:p w14:paraId="2C3F328E">
      <w:pPr>
        <w:pStyle w:val="2"/>
        <w:bidi w:val="0"/>
      </w:pPr>
      <w:r>
        <w:rPr>
          <w:rFonts w:hint="eastAsia"/>
        </w:rPr>
        <w:t>8.财务要求：投标人需提供会计师事务所对投标人出具的2024年度经审计的财务报告，如2024年度未审计完成的单位则提供2023年度的扫描件；新成立不足1年的公司，需提供以实际营业时间为准经审计的财务报告。经测算若投标人为资不抵债的，或因投标人提供资料不全导致无法测算是否为资不抵债的，投标将被否决。</w:t>
      </w:r>
    </w:p>
    <w:p w14:paraId="3035B963">
      <w:pPr>
        <w:pStyle w:val="2"/>
        <w:bidi w:val="0"/>
      </w:pPr>
      <w:r>
        <w:rPr>
          <w:rFonts w:hint="eastAsia"/>
        </w:rPr>
        <w:t>9.具有较强的QHSE管理能力：投标人近两年内未发生一般B级及以上工业生产安全事故、较大及以上主责交通事故、一般A级及以上突发环境事件和较大及以上质量事故（投标人需提供书面证明材料或书面承诺）。</w:t>
      </w:r>
    </w:p>
    <w:p w14:paraId="0364AC3A">
      <w:pPr>
        <w:pStyle w:val="2"/>
        <w:bidi w:val="0"/>
      </w:pPr>
      <w:r>
        <w:rPr>
          <w:rFonts w:hint="eastAsia"/>
        </w:rPr>
        <w:t>不满足以上*号要求投标将被否决</w:t>
      </w:r>
    </w:p>
    <w:p w14:paraId="2DE32FDE">
      <w:pPr>
        <w:pStyle w:val="2"/>
        <w:bidi w:val="0"/>
      </w:pPr>
      <w:r>
        <w:rPr>
          <w:rFonts w:hint="eastAsia"/>
        </w:rPr>
        <w:t>4. 招标文件的获取</w:t>
      </w:r>
    </w:p>
    <w:p w14:paraId="14247A72">
      <w:pPr>
        <w:pStyle w:val="2"/>
        <w:bidi w:val="0"/>
      </w:pPr>
      <w:r>
        <w:rPr>
          <w:rFonts w:hint="eastAsia"/>
        </w:rPr>
        <w:t>4.1凡有意参加投标的潜在投标人，请于 2025年3月19日18:00:00至 2025年3月26日23:59:59（北京时间，下同）内完成以下步骤后登录中国石油电子招标投标交易平台下载电子招标文件。</w:t>
      </w:r>
    </w:p>
    <w:p w14:paraId="7C2B4E71">
      <w:pPr>
        <w:pStyle w:val="2"/>
        <w:bidi w:val="0"/>
      </w:pPr>
      <w:r>
        <w:rPr>
          <w:rFonts w:hint="eastAsia"/>
        </w:rPr>
        <w:t>① 投标登记</w:t>
      </w:r>
    </w:p>
    <w:p w14:paraId="2E6EF36B">
      <w:pPr>
        <w:pStyle w:val="2"/>
        <w:bidi w:val="0"/>
      </w:pPr>
      <w:r>
        <w:rPr>
          <w:rFonts w:hint="eastAsia"/>
        </w:rPr>
        <w:t>登录中国石油电子招标投标交易平台，搜索本项目，在拟投标标包处点击“报名”，网址：http://ebidmanage.cnpcbidding.com/bidder/ebid/base/login.html。</w:t>
      </w:r>
    </w:p>
    <w:p w14:paraId="06EBDA73">
      <w:pPr>
        <w:pStyle w:val="2"/>
        <w:bidi w:val="0"/>
      </w:pPr>
      <w:r>
        <w:rPr>
          <w:rFonts w:hint="eastAsia"/>
        </w:rPr>
        <w:t>（如未在中国石油电子招标投标交易平台上注册过的潜在投标人需要先注册并通过平台审核。具体操作请参考中国石油招标投标网操作指南中“投标人用户手册”相关章节。）</w:t>
      </w:r>
    </w:p>
    <w:p w14:paraId="50AE40E4">
      <w:pPr>
        <w:pStyle w:val="2"/>
        <w:bidi w:val="0"/>
      </w:pPr>
      <w:r>
        <w:rPr>
          <w:rFonts w:hint="eastAsia"/>
        </w:rPr>
        <w:t>② 支付标书费</w:t>
      </w:r>
    </w:p>
    <w:p w14:paraId="745428A6">
      <w:pPr>
        <w:pStyle w:val="2"/>
        <w:bidi w:val="0"/>
      </w:pPr>
      <w:r>
        <w:rPr>
          <w:rFonts w:hint="eastAsia"/>
        </w:rPr>
        <w:t>登陆中国石油招标中心招标文件购买平台，在可购买的订单列表下支付标书费，网址：http://www2.cnpcbidding.com/#/wel/index。</w:t>
      </w:r>
    </w:p>
    <w:p w14:paraId="6F1B683F">
      <w:pPr>
        <w:pStyle w:val="2"/>
        <w:bidi w:val="0"/>
      </w:pPr>
      <w:r>
        <w:rPr>
          <w:rFonts w:hint="eastAsia"/>
        </w:rPr>
        <w:t>（登陆账号和中国石油电子招标投标交易平台一致，密码需要重新设置。投标人首次登录需通过手机验证码登录，登录后设置登录密码，提交成功后可以同时使用户名密码或手机验证码登录。详见附件《中国石油招标中心投标商用户操作手册》。）</w:t>
      </w:r>
    </w:p>
    <w:p w14:paraId="5CD82B31">
      <w:pPr>
        <w:pStyle w:val="2"/>
        <w:bidi w:val="0"/>
      </w:pPr>
      <w:r>
        <w:rPr>
          <w:rFonts w:hint="eastAsia"/>
        </w:rPr>
        <w:t>4.2招标文件按项目售价为200元人民币／标包（标段）（本项目仅支持电汇支付），请有意参加投标的潜在投标人确认自身资格条件是否满足要求，售后不退，应自负其责。</w:t>
      </w:r>
    </w:p>
    <w:p w14:paraId="6FB6CD56">
      <w:pPr>
        <w:pStyle w:val="2"/>
        <w:bidi w:val="0"/>
      </w:pPr>
      <w:r>
        <w:rPr>
          <w:rFonts w:hint="eastAsia"/>
        </w:rPr>
        <w:t>4.3本次招标文件采取线上发售的方式。潜在投标人在4.1规定的时间内完成4.1规定的2项工作（投标登记和支付标书费）后，潜在投标人可在中国石油电子招标投标交易平台下载招标文件。</w:t>
      </w:r>
    </w:p>
    <w:p w14:paraId="3020011F">
      <w:pPr>
        <w:pStyle w:val="2"/>
        <w:bidi w:val="0"/>
      </w:pPr>
      <w:r>
        <w:rPr>
          <w:rFonts w:hint="eastAsia"/>
        </w:rPr>
        <w:t>4.4潜在投标人在中国石油招标中心招标文件购买平台上付款成功后，在“我的订单”中会生成一条购买记录，点击订单详情，自行下载招标文件电子发票，不再开具纸质发票。</w:t>
      </w:r>
    </w:p>
    <w:p w14:paraId="24019AE3">
      <w:pPr>
        <w:pStyle w:val="2"/>
        <w:bidi w:val="0"/>
      </w:pPr>
      <w:r>
        <w:rPr>
          <w:rFonts w:hint="eastAsia"/>
        </w:rPr>
        <w:t>4.5此次采购招标项目为全流程网上操作，需要使用U-key完成投标工作。</w:t>
      </w:r>
    </w:p>
    <w:p w14:paraId="7891FA7D">
      <w:pPr>
        <w:pStyle w:val="2"/>
        <w:bidi w:val="0"/>
      </w:pPr>
      <w:r>
        <w:rPr>
          <w:rFonts w:hint="eastAsia"/>
        </w:rPr>
        <w:t>① 所有首次参与中国石油招标项目投标人必须办理U-key。具体办理通知公告及操作手册下载方法如下：登录中国石油招标投标网首页：https://www.cnpcbidding.com“通知公告栏目”的“操作指南”中“电子招投标平台Ukey办理通知公告及操作手册”，即可下载“Ukey办理通知公告及操作手册.zip”。</w:t>
      </w:r>
    </w:p>
    <w:p w14:paraId="06D967B4">
      <w:pPr>
        <w:pStyle w:val="2"/>
        <w:bidi w:val="0"/>
      </w:pPr>
      <w:r>
        <w:rPr>
          <w:rFonts w:hint="eastAsia"/>
        </w:rPr>
        <w:t>② 已办理U-key的投标人应复核U-key证书是否处于有效期内，如证书失效，需按上述程序购买新的U-key。</w:t>
      </w:r>
    </w:p>
    <w:p w14:paraId="05339163">
      <w:pPr>
        <w:pStyle w:val="2"/>
        <w:bidi w:val="0"/>
      </w:pPr>
      <w:r>
        <w:rPr>
          <w:rFonts w:hint="eastAsia"/>
        </w:rPr>
        <w:t>5. 投标文件的递交 </w:t>
      </w:r>
    </w:p>
    <w:p w14:paraId="321A1940">
      <w:pPr>
        <w:pStyle w:val="2"/>
        <w:bidi w:val="0"/>
      </w:pPr>
      <w:r>
        <w:rPr>
          <w:rFonts w:hint="eastAsia"/>
        </w:rPr>
        <w:t>5.1本次招标采取网上递交电子投标文件的投标方式</w:t>
      </w:r>
    </w:p>
    <w:p w14:paraId="3C998A3B">
      <w:pPr>
        <w:pStyle w:val="2"/>
        <w:bidi w:val="0"/>
      </w:pPr>
      <w:r>
        <w:rPr>
          <w:rFonts w:hint="eastAsia"/>
        </w:rPr>
        <w:t>投标文件递交的截止时间（投标截止时间及开标时间，下同）为2025年3月31日9时00分，投标人应在截止时间前通过中国石油电子招标投标交易平台递交电子投标文件。</w:t>
      </w:r>
    </w:p>
    <w:p w14:paraId="08FDBBFC">
      <w:pPr>
        <w:pStyle w:val="2"/>
        <w:bidi w:val="0"/>
      </w:pPr>
      <w:r>
        <w:rPr>
          <w:rFonts w:hint="eastAsia"/>
        </w:rPr>
        <w:t>注：请投标人注意：为确保投标有效，对于使用“投标客户端”编制的投标文件，在按照操作要求进行信息关联、签章、加密和上传后，确保上传的文件的附件状态都是验签完成。点击验签确认，当前状态是“已确认”，并且下方出现“撤标”按键，才视为成功提交投标文件。其它状态都是投标不成功，请投标人密切关注！如在投标截止时间前未能成功上传投标文件，投标将被拒绝。（为避免投标人在投标文件递交截止时间前未能成功上传投标文件，建议投标人提前2日递交投标文件）具体操作流程参见“操作指南-投标人操作手册”。</w:t>
      </w:r>
    </w:p>
    <w:p w14:paraId="0E34195D">
      <w:pPr>
        <w:pStyle w:val="2"/>
        <w:bidi w:val="0"/>
      </w:pPr>
      <w:r>
        <w:rPr>
          <w:rFonts w:hint="eastAsia"/>
        </w:rPr>
        <w:t>5.2逾期上传的投标文件，中国石油电子招标投标交易平台将予以拒收。</w:t>
      </w:r>
    </w:p>
    <w:p w14:paraId="0150C650">
      <w:pPr>
        <w:pStyle w:val="2"/>
        <w:bidi w:val="0"/>
      </w:pPr>
      <w:r>
        <w:rPr>
          <w:rFonts w:hint="eastAsia"/>
        </w:rPr>
        <w:t>5.3 潜在投标人应在投标截止时间前须按标段/项目提交投标保证金，每标段/项目5万元。</w:t>
      </w:r>
    </w:p>
    <w:p w14:paraId="2C3C1939">
      <w:pPr>
        <w:pStyle w:val="2"/>
        <w:bidi w:val="0"/>
      </w:pPr>
      <w:r>
        <w:rPr>
          <w:rFonts w:hint="eastAsia"/>
        </w:rPr>
        <w:t>5.4开标地点（网上开标）：中国石油电子招标投标平台（所有投标人可登录中国石油电子招标投标平台在线参加开标仪式）。</w:t>
      </w:r>
    </w:p>
    <w:p w14:paraId="6ACE4AE2">
      <w:pPr>
        <w:pStyle w:val="2"/>
        <w:bidi w:val="0"/>
      </w:pPr>
      <w:r>
        <w:rPr>
          <w:rFonts w:hint="eastAsia"/>
        </w:rPr>
        <w:t>6. 发布公告的媒介 </w:t>
      </w:r>
    </w:p>
    <w:p w14:paraId="39225A9C">
      <w:pPr>
        <w:pStyle w:val="2"/>
        <w:bidi w:val="0"/>
      </w:pPr>
      <w:r>
        <w:rPr>
          <w:rFonts w:hint="eastAsia"/>
        </w:rPr>
        <w:t>本次招标公告在中国石油招标投标网(http://www.cnpcbidding.com)上发布。</w:t>
      </w:r>
    </w:p>
    <w:p w14:paraId="77B2B8AE">
      <w:pPr>
        <w:pStyle w:val="2"/>
        <w:bidi w:val="0"/>
      </w:pPr>
      <w:r>
        <w:rPr>
          <w:rFonts w:hint="eastAsia"/>
        </w:rPr>
        <w:t>7. 联系方式 </w:t>
      </w:r>
    </w:p>
    <w:p w14:paraId="15B83B57">
      <w:pPr>
        <w:pStyle w:val="2"/>
        <w:bidi w:val="0"/>
      </w:pPr>
      <w:r>
        <w:rPr>
          <w:rFonts w:hint="eastAsia"/>
        </w:rPr>
        <w:t>招标实施期间异议澄清或相关事宜联系人：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20"/>
        <w:gridCol w:w="4886"/>
      </w:tblGrid>
      <w:tr w14:paraId="22B8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91138">
            <w:pPr>
              <w:pStyle w:val="2"/>
              <w:bidi w:val="0"/>
            </w:pPr>
            <w:r>
              <w:t>招 标 人：中国石油集团川庆钻探工程有限公司运行保障公司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A3616">
            <w:pPr>
              <w:pStyle w:val="2"/>
              <w:bidi w:val="0"/>
            </w:pPr>
            <w:r>
              <w:t>招标机构：中国石油物资有限公司西南分公司   </w:t>
            </w:r>
          </w:p>
        </w:tc>
      </w:tr>
      <w:tr w14:paraId="793F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55F95">
            <w:pPr>
              <w:pStyle w:val="2"/>
              <w:bidi w:val="0"/>
            </w:pPr>
            <w:r>
              <w:t>地址：重庆市渝北区红石支路299号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F7949">
            <w:pPr>
              <w:pStyle w:val="2"/>
              <w:bidi w:val="0"/>
            </w:pPr>
            <w:r>
              <w:t>地址：四川省成都市青羊区小关庙街6号        </w:t>
            </w:r>
          </w:p>
        </w:tc>
      </w:tr>
      <w:tr w14:paraId="51A9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EC76B">
            <w:pPr>
              <w:pStyle w:val="2"/>
              <w:bidi w:val="0"/>
            </w:pPr>
            <w:r>
              <w:t>联 系 人：龚老师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D8BAF">
            <w:pPr>
              <w:pStyle w:val="2"/>
              <w:bidi w:val="0"/>
            </w:pPr>
            <w:r>
              <w:t>联 系 人：曹老师                            </w:t>
            </w:r>
          </w:p>
        </w:tc>
      </w:tr>
      <w:tr w14:paraId="2D41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30E28">
            <w:pPr>
              <w:pStyle w:val="2"/>
              <w:bidi w:val="0"/>
            </w:pPr>
            <w:r>
              <w:t>电    话：15922906650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BB2A7">
            <w:pPr>
              <w:pStyle w:val="2"/>
              <w:bidi w:val="0"/>
            </w:pPr>
            <w:r>
              <w:t>电    话：13368122861（接听时间：工作日8:30-11:30和13:30-17:00）                             </w:t>
            </w:r>
          </w:p>
        </w:tc>
      </w:tr>
      <w:tr w14:paraId="4DC4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40AD1">
            <w:pPr>
              <w:pStyle w:val="2"/>
              <w:bidi w:val="0"/>
            </w:pPr>
            <w:r>
              <w:t>开户银行：      /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DCAB0">
            <w:pPr>
              <w:pStyle w:val="2"/>
              <w:bidi w:val="0"/>
            </w:pPr>
            <w:r>
              <w:t>邮    箱：874794570@qq.com（优先回复邮箱信息）     </w:t>
            </w:r>
          </w:p>
        </w:tc>
      </w:tr>
    </w:tbl>
    <w:p w14:paraId="757BE821">
      <w:pPr>
        <w:pStyle w:val="2"/>
        <w:bidi w:val="0"/>
      </w:pPr>
      <w:r>
        <w:rPr>
          <w:rFonts w:hint="eastAsia"/>
        </w:rPr>
        <w:t> </w:t>
      </w:r>
    </w:p>
    <w:p w14:paraId="37C2A4E2">
      <w:pPr>
        <w:pStyle w:val="2"/>
        <w:bidi w:val="0"/>
      </w:pPr>
      <w:r>
        <w:rPr>
          <w:rFonts w:hint="eastAsia"/>
        </w:rPr>
        <w:t>网站注册、U-Key办理、招标管理平台（购买招标文件及投标保证金递交）及电子交易平台操作指导：</w:t>
      </w:r>
    </w:p>
    <w:p w14:paraId="3D3DD478">
      <w:pPr>
        <w:pStyle w:val="2"/>
        <w:bidi w:val="0"/>
      </w:pPr>
      <w:r>
        <w:rPr>
          <w:rFonts w:hint="eastAsia"/>
        </w:rPr>
        <w:t>咨询电话：4008800114</w:t>
      </w:r>
    </w:p>
    <w:p w14:paraId="7AE4ECC8">
      <w:pPr>
        <w:pStyle w:val="2"/>
        <w:bidi w:val="0"/>
      </w:pPr>
      <w:r>
        <w:rPr>
          <w:rFonts w:hint="eastAsia"/>
        </w:rPr>
        <w:t>交易平台运营机构：中油物采信息技术有限公司</w:t>
      </w:r>
    </w:p>
    <w:p w14:paraId="1D40AFD0">
      <w:pPr>
        <w:pStyle w:val="2"/>
        <w:bidi w:val="0"/>
      </w:pPr>
      <w:r>
        <w:rPr>
          <w:rFonts w:hint="eastAsia"/>
        </w:rPr>
        <w:t>能源一号网站邮箱：energyahead@cnpc.com.cn</w:t>
      </w:r>
    </w:p>
    <w:p w14:paraId="422B5673">
      <w:pPr>
        <w:pStyle w:val="2"/>
        <w:bidi w:val="0"/>
      </w:pPr>
      <w:r>
        <w:rPr>
          <w:rFonts w:hint="eastAsia"/>
        </w:rPr>
        <w:t> </w:t>
      </w:r>
    </w:p>
    <w:p w14:paraId="127A849D">
      <w:pPr>
        <w:pStyle w:val="2"/>
        <w:bidi w:val="0"/>
      </w:pPr>
      <w:r>
        <w:rPr>
          <w:rFonts w:hint="eastAsia"/>
        </w:rPr>
        <w:t>请务必在操作前认真阅读操作手册，如有疑问再在工作时间咨询。</w:t>
      </w:r>
    </w:p>
    <w:p w14:paraId="7A67DC3E">
      <w:pPr>
        <w:pStyle w:val="2"/>
        <w:bidi w:val="0"/>
      </w:pPr>
      <w:r>
        <w:rPr>
          <w:rFonts w:hint="eastAsia"/>
        </w:rPr>
        <w:t> </w:t>
      </w:r>
    </w:p>
    <w:p w14:paraId="39396794">
      <w:pPr>
        <w:pStyle w:val="2"/>
        <w:bidi w:val="0"/>
      </w:pPr>
      <w:r>
        <w:rPr>
          <w:rFonts w:hint="eastAsia"/>
        </w:rPr>
        <w:t>中国石油物资有限公司西南分公司　　　　</w:t>
      </w:r>
    </w:p>
    <w:p w14:paraId="39841182">
      <w:pPr>
        <w:pStyle w:val="2"/>
        <w:bidi w:val="0"/>
      </w:pPr>
      <w:r>
        <w:rPr>
          <w:rFonts w:hint="eastAsia"/>
        </w:rPr>
        <w:t>（中国石油天然气集团有限公司招标中心西南分中心）</w:t>
      </w:r>
    </w:p>
    <w:p w14:paraId="7632A8CF">
      <w:pPr>
        <w:pStyle w:val="2"/>
        <w:bidi w:val="0"/>
      </w:pPr>
      <w:r>
        <w:rPr>
          <w:rFonts w:hint="eastAsia"/>
        </w:rPr>
        <w:t>                                       2025年3月</w:t>
      </w:r>
    </w:p>
    <w:p w14:paraId="4438681A">
      <w:pPr>
        <w:pStyle w:val="2"/>
        <w:bidi w:val="0"/>
        <w:rPr>
          <w:rFonts w:hint="eastAsia"/>
        </w:rPr>
      </w:pPr>
      <w:r>
        <w:rPr>
          <w:rFonts w:hint="eastAsia"/>
          <w:lang w:val="en-US" w:eastAsia="zh-CN"/>
        </w:rPr>
        <w:t>附件：投标人须知附件.rar</w:t>
      </w:r>
    </w:p>
    <w:p w14:paraId="115E0AB6">
      <w:pPr>
        <w:pStyle w:val="2"/>
        <w:bidi w:val="0"/>
        <w:rPr>
          <w:rFonts w:hint="eastAsia"/>
        </w:rPr>
      </w:pPr>
      <w:r>
        <w:rPr>
          <w:rFonts w:hint="eastAsia"/>
          <w:lang w:val="en-US" w:eastAsia="zh-CN"/>
        </w:rPr>
        <w:t>附件：主要技术要求或技术方案.docx</w:t>
      </w:r>
    </w:p>
    <w:p w14:paraId="75D643F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9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2025-03-19T07:25:59Z</dcterms:created>
  <dc:creator>28039</dc:creator>
  <cp:lastModifiedBy>沫燃 *</cp:lastModifiedBy>
  <dcterms:modified xsi:type="dcterms:W3CDTF">2025-03-19T07:26:10Z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4B848E7027FC49678536B177CF9B1CA9_12</vt:lpwstr>
  </property>
</Properties>
</file>