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35B4B">
      <w:pPr>
        <w:pStyle w:val="2"/>
        <w:bidi w:val="0"/>
      </w:pPr>
      <w:r>
        <w:t>北京互联网科技分公司</w:t>
      </w:r>
      <w:bookmarkStart w:id="0" w:name="_GoBack"/>
      <w:r>
        <w:t>2025年电商销售产品</w:t>
      </w:r>
      <w:r>
        <w:rPr>
          <w:rFonts w:hint="eastAsia"/>
        </w:rPr>
        <w:t>物流服务项目招标公告</w:t>
      </w:r>
      <w:bookmarkEnd w:id="0"/>
    </w:p>
    <w:p w14:paraId="55D623F8">
      <w:pPr>
        <w:pStyle w:val="2"/>
        <w:bidi w:val="0"/>
      </w:pPr>
      <w:r>
        <w:rPr>
          <w:rFonts w:hint="eastAsia"/>
        </w:rPr>
        <w:t>招标编号：RHY-2025-FW-059</w:t>
      </w:r>
    </w:p>
    <w:p w14:paraId="60E7A0AD">
      <w:pPr>
        <w:pStyle w:val="2"/>
        <w:bidi w:val="0"/>
      </w:pPr>
      <w:r>
        <w:rPr>
          <w:rFonts w:hint="eastAsia"/>
        </w:rPr>
        <w:t>1. 招标条件</w:t>
      </w:r>
    </w:p>
    <w:p w14:paraId="501B7FAC">
      <w:pPr>
        <w:pStyle w:val="2"/>
        <w:bidi w:val="0"/>
      </w:pPr>
      <w:r>
        <w:rPr>
          <w:rFonts w:hint="eastAsia"/>
        </w:rPr>
        <w:t>本招标项目 北京互联网科技分公司2025年电商销售产品物流服务项目（项目名称）招标人为 中国石油天然气股份有限公司北京互联网科技分公司，招标项目资金来自 自筹资金（资金来源），出资比例为 100%。该项目已具备招标条件，招标代理机构 大港油田招标中心（天津大港油田工程咨询有限公司） 受招标人委托，现进行公开招标。</w:t>
      </w:r>
    </w:p>
    <w:p w14:paraId="43F66A44">
      <w:pPr>
        <w:pStyle w:val="2"/>
        <w:bidi w:val="0"/>
      </w:pPr>
      <w:r>
        <w:rPr>
          <w:rFonts w:hint="eastAsia"/>
        </w:rPr>
        <w:t>2. 招标范围</w:t>
      </w:r>
    </w:p>
    <w:p w14:paraId="76052E21">
      <w:pPr>
        <w:pStyle w:val="2"/>
        <w:bidi w:val="0"/>
      </w:pPr>
      <w:r>
        <w:rPr>
          <w:rFonts w:hint="eastAsia"/>
        </w:rPr>
        <w:t>2.1 招标范围：北京互联网科技分公司2025年电商销售产品物流服务项目主要包含仓库管理、打包、装卸、发货运输、客服支持、物流信息追踪等服务，预估量1375吨/年，概算总金额约200万元/年。</w:t>
      </w:r>
    </w:p>
    <w:p w14:paraId="6A6A37E3">
      <w:pPr>
        <w:pStyle w:val="2"/>
        <w:bidi w:val="0"/>
      </w:pPr>
      <w:r>
        <w:rPr>
          <w:rFonts w:hint="eastAsia"/>
        </w:rPr>
        <w:t>2.2投标限价：</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8"/>
        <w:gridCol w:w="980"/>
        <w:gridCol w:w="3830"/>
        <w:gridCol w:w="1703"/>
        <w:gridCol w:w="1445"/>
      </w:tblGrid>
      <w:tr w14:paraId="641B7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E2708B">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9D1AAF">
            <w:pPr>
              <w:pStyle w:val="2"/>
              <w:bidi w:val="0"/>
            </w:pPr>
            <w:r>
              <w:t>包装规格</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60B74C">
            <w:pPr>
              <w:pStyle w:val="2"/>
              <w:bidi w:val="0"/>
            </w:pPr>
            <w:r>
              <w:t>打包要求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F4F708">
            <w:pPr>
              <w:pStyle w:val="2"/>
              <w:bidi w:val="0"/>
            </w:pPr>
            <w:r>
              <w:t>最高限价单价（元/单或桶）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D5670D">
            <w:pPr>
              <w:pStyle w:val="2"/>
              <w:bidi w:val="0"/>
            </w:pPr>
            <w:r>
              <w:t>预测销售量（单或桶）</w:t>
            </w:r>
          </w:p>
        </w:tc>
      </w:tr>
      <w:tr w14:paraId="1CC07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9342AE">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146422">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46A511">
            <w:pPr>
              <w:pStyle w:val="2"/>
              <w:bidi w:val="0"/>
            </w:pPr>
            <w:r>
              <w:t>气泡柱包装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A7BDF3">
            <w:pPr>
              <w:pStyle w:val="2"/>
              <w:bidi w:val="0"/>
            </w:pPr>
            <w: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B2F733">
            <w:pPr>
              <w:pStyle w:val="2"/>
              <w:bidi w:val="0"/>
            </w:pPr>
            <w:r>
              <w:t>31000</w:t>
            </w:r>
          </w:p>
        </w:tc>
      </w:tr>
      <w:tr w14:paraId="35242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9D9691">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AD1997">
            <w:pPr>
              <w:pStyle w:val="2"/>
              <w:bidi w:val="0"/>
            </w:pPr>
            <w: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15D3EF">
            <w:pPr>
              <w:pStyle w:val="2"/>
              <w:bidi w:val="0"/>
            </w:pPr>
            <w:r>
              <w:t>5层瓦楞纸箱、气泡柱包装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10D02B">
            <w:pPr>
              <w:pStyle w:val="2"/>
              <w:bidi w:val="0"/>
            </w:pPr>
            <w:r>
              <w:t>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1EC5C7">
            <w:pPr>
              <w:pStyle w:val="2"/>
              <w:bidi w:val="0"/>
            </w:pPr>
            <w:r>
              <w:t>40000</w:t>
            </w:r>
          </w:p>
        </w:tc>
      </w:tr>
      <w:tr w14:paraId="5EC2C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0F1B78">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58F4E8">
            <w:pPr>
              <w:pStyle w:val="2"/>
              <w:bidi w:val="0"/>
            </w:pPr>
            <w:r>
              <w:t>2.5kg</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C6269F">
            <w:pPr>
              <w:pStyle w:val="2"/>
              <w:bidi w:val="0"/>
            </w:pPr>
            <w:r>
              <w:t>5层瓦楞纸箱、气泡柱包装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04CF22">
            <w:pPr>
              <w:pStyle w:val="2"/>
              <w:bidi w:val="0"/>
            </w:pPr>
            <w:r>
              <w:t>14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5B87D0">
            <w:pPr>
              <w:pStyle w:val="2"/>
              <w:bidi w:val="0"/>
            </w:pPr>
            <w:r>
              <w:t>60000</w:t>
            </w:r>
          </w:p>
        </w:tc>
      </w:tr>
      <w:tr w14:paraId="15D8C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5B1AD1">
            <w:pPr>
              <w:pStyle w:val="2"/>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ABE3D5">
            <w:pPr>
              <w:pStyle w:val="2"/>
              <w:bidi w:val="0"/>
            </w:pPr>
            <w:r>
              <w:t>5kg</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AE9760">
            <w:pPr>
              <w:pStyle w:val="2"/>
              <w:bidi w:val="0"/>
            </w:pPr>
            <w:r>
              <w:t>5层瓦楞纸箱、气泡柱包装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C8EE1B">
            <w:pPr>
              <w:pStyle w:val="2"/>
              <w:bidi w:val="0"/>
            </w:pPr>
            <w:r>
              <w:t>24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DF9A62">
            <w:pPr>
              <w:pStyle w:val="2"/>
              <w:bidi w:val="0"/>
            </w:pPr>
            <w:r>
              <w:t>5000</w:t>
            </w:r>
          </w:p>
        </w:tc>
      </w:tr>
      <w:tr w14:paraId="1DF60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DF0F30">
            <w:pPr>
              <w:pStyle w:val="2"/>
              <w:bidi w:val="0"/>
            </w:pPr>
            <w: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074E57">
            <w:pPr>
              <w:pStyle w:val="2"/>
              <w:bidi w:val="0"/>
            </w:pPr>
            <w:r>
              <w:t>9kg</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7780ED">
            <w:pPr>
              <w:pStyle w:val="2"/>
              <w:bidi w:val="0"/>
            </w:pPr>
            <w:r>
              <w:t>5层瓦楞纸箱、气泡柱包装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6EF5C8">
            <w:pPr>
              <w:pStyle w:val="2"/>
              <w:bidi w:val="0"/>
            </w:pPr>
            <w:r>
              <w:t>28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EBA011">
            <w:pPr>
              <w:pStyle w:val="2"/>
              <w:bidi w:val="0"/>
            </w:pPr>
            <w:r>
              <w:t>11000</w:t>
            </w:r>
          </w:p>
        </w:tc>
      </w:tr>
      <w:tr w14:paraId="338A3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3DA802">
            <w:pPr>
              <w:pStyle w:val="2"/>
              <w:bidi w:val="0"/>
            </w:pPr>
            <w:r>
              <w:t>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3EA08D">
            <w:pPr>
              <w:pStyle w:val="2"/>
              <w:bidi w:val="0"/>
            </w:pPr>
            <w:r>
              <w:t>14kg</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E44AE2">
            <w:pPr>
              <w:pStyle w:val="2"/>
              <w:bidi w:val="0"/>
            </w:pPr>
            <w:r>
              <w:t>5层瓦楞纸箱、气泡柱包装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595761">
            <w:pPr>
              <w:pStyle w:val="2"/>
              <w:bidi w:val="0"/>
            </w:pPr>
            <w:r>
              <w:t>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9C79F1">
            <w:pPr>
              <w:pStyle w:val="2"/>
              <w:bidi w:val="0"/>
            </w:pPr>
            <w:r>
              <w:t>5000</w:t>
            </w:r>
          </w:p>
        </w:tc>
      </w:tr>
      <w:tr w14:paraId="626F1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A0D753">
            <w:pPr>
              <w:pStyle w:val="2"/>
              <w:bidi w:val="0"/>
            </w:pPr>
            <w:r>
              <w:t>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41FFF7">
            <w:pPr>
              <w:pStyle w:val="2"/>
              <w:bidi w:val="0"/>
            </w:pPr>
            <w:r>
              <w:t>16kg≤X&lt;21kg</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87F291">
            <w:pPr>
              <w:pStyle w:val="2"/>
              <w:bidi w:val="0"/>
            </w:pPr>
            <w:r>
              <w:t>5层瓦楞纸箱，气泡柱或膜填充，可装卸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FB403A">
            <w:pPr>
              <w:pStyle w:val="2"/>
              <w:bidi w:val="0"/>
            </w:pPr>
            <w:r>
              <w:t>39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05DFB5">
            <w:pPr>
              <w:pStyle w:val="2"/>
              <w:bidi w:val="0"/>
            </w:pPr>
            <w:r>
              <w:t>1600</w:t>
            </w:r>
          </w:p>
        </w:tc>
      </w:tr>
      <w:tr w14:paraId="0A2C6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69A491">
            <w:pPr>
              <w:pStyle w:val="2"/>
              <w:bidi w:val="0"/>
            </w:pPr>
            <w:r>
              <w:t>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1A71C8">
            <w:pPr>
              <w:pStyle w:val="2"/>
              <w:bidi w:val="0"/>
            </w:pPr>
            <w:r>
              <w:t>21≤X&lt;170kg</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C2FB0D">
            <w:pPr>
              <w:pStyle w:val="2"/>
              <w:bidi w:val="0"/>
            </w:pPr>
            <w:r>
              <w:t>5层瓦楞纸箱、气泡柱包装，（eg. 3.5kg*6箱油），可装卸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6EC7B0">
            <w:pPr>
              <w:pStyle w:val="2"/>
              <w:bidi w:val="0"/>
            </w:pPr>
            <w:r>
              <w:t>45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9DF1B8">
            <w:pPr>
              <w:pStyle w:val="2"/>
              <w:bidi w:val="0"/>
            </w:pPr>
            <w:r>
              <w:t>1900</w:t>
            </w:r>
          </w:p>
        </w:tc>
      </w:tr>
      <w:tr w14:paraId="1AD9D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62E6DE">
            <w:pPr>
              <w:pStyle w:val="2"/>
              <w:bidi w:val="0"/>
            </w:pPr>
            <w:r>
              <w:t>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D3DBE2">
            <w:pPr>
              <w:pStyle w:val="2"/>
              <w:bidi w:val="0"/>
            </w:pPr>
            <w:r>
              <w:t>170kg≤X&lt;1700kg</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5C682A">
            <w:pPr>
              <w:pStyle w:val="2"/>
              <w:bidi w:val="0"/>
            </w:pPr>
            <w:r>
              <w:t>大桶工业油或其他产品，带软托盘，可装卸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44B048">
            <w:pPr>
              <w:pStyle w:val="2"/>
              <w:bidi w:val="0"/>
            </w:pPr>
            <w:r>
              <w:t>220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4236F3">
            <w:pPr>
              <w:pStyle w:val="2"/>
              <w:bidi w:val="0"/>
            </w:pPr>
            <w:r>
              <w:t>90</w:t>
            </w:r>
          </w:p>
        </w:tc>
      </w:tr>
      <w:tr w14:paraId="7A95A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B194E9">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1D4F9F">
            <w:pPr>
              <w:pStyle w:val="2"/>
              <w:bidi w:val="0"/>
            </w:pPr>
            <w:r>
              <w:t>1700kg≤X</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A9D452">
            <w:pPr>
              <w:pStyle w:val="2"/>
              <w:bidi w:val="0"/>
            </w:pPr>
            <w:r>
              <w:t>大桶工业油或其他产品，带软托盘，可装卸，一次性发货10-29桶订单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534EAF">
            <w:pPr>
              <w:pStyle w:val="2"/>
              <w:bidi w:val="0"/>
            </w:pPr>
            <w:r>
              <w:t>200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85A29D">
            <w:pPr>
              <w:pStyle w:val="2"/>
              <w:bidi w:val="0"/>
            </w:pPr>
            <w:r>
              <w:t>80</w:t>
            </w:r>
          </w:p>
        </w:tc>
      </w:tr>
    </w:tbl>
    <w:p w14:paraId="1DA046F6">
      <w:pPr>
        <w:pStyle w:val="2"/>
        <w:bidi w:val="0"/>
      </w:pPr>
      <w:r>
        <w:rPr>
          <w:rFonts w:hint="eastAsia"/>
        </w:rPr>
        <w:t>2.3招标期限：本项目招标有效期3年，合同一年一签。双方自合同签订之日起以12个月为准，合同到期后由招标人决定续签（续签不超过2次）或终止合作并重新进行服务商选商，每年合同到期后通过投标人评价考核，达标后签订第二年度合同。招标人经营管理模式发生变化，或上级主管部门有新要求（新规定）时有权提前终止合同，但须提前2个月告知。</w:t>
      </w:r>
    </w:p>
    <w:p w14:paraId="32E0B63F">
      <w:pPr>
        <w:pStyle w:val="2"/>
        <w:bidi w:val="0"/>
      </w:pPr>
      <w:r>
        <w:rPr>
          <w:rFonts w:hint="eastAsia"/>
        </w:rPr>
        <w:t>2.4服务地点：厦门库房（福建省厦门市同安区同宏路9号厦门昆仑石油化工有限公司）、成都库房（四川省成都市金牛区兴川路188号中国石油西南润滑油分公司）、太仓库房（江苏省太仓市港口开发区滨江南路六号华东润滑油厂）及招标人要求的发货地址。北京互联网科技分公司商品发货或上门取件发货占比：厦门库60%，成都库15%，太仓库15%，其他地址10%。货品由投标人依据招标人要求通过上述地址发往全国各地及回流（退货）到上述地址。客户收货地址以客户下单地址为主，覆盖全国各地。</w:t>
      </w:r>
    </w:p>
    <w:p w14:paraId="3562E801">
      <w:pPr>
        <w:pStyle w:val="2"/>
        <w:bidi w:val="0"/>
      </w:pPr>
      <w:r>
        <w:rPr>
          <w:rFonts w:hint="eastAsia"/>
        </w:rPr>
        <w:t>3. 投标人资格要求</w:t>
      </w:r>
    </w:p>
    <w:p w14:paraId="0C4CD957">
      <w:pPr>
        <w:pStyle w:val="2"/>
        <w:bidi w:val="0"/>
      </w:pPr>
      <w:r>
        <w:rPr>
          <w:rFonts w:hint="eastAsia"/>
        </w:rPr>
        <w:t>本次招标要求潜在投标人具备：</w:t>
      </w:r>
    </w:p>
    <w:p w14:paraId="4FD29BD5">
      <w:pPr>
        <w:pStyle w:val="2"/>
        <w:bidi w:val="0"/>
      </w:pPr>
      <w:r>
        <w:rPr>
          <w:rFonts w:hint="eastAsia"/>
        </w:rPr>
        <w:t>3.1资质要求：</w:t>
      </w:r>
    </w:p>
    <w:p w14:paraId="6C263F55">
      <w:pPr>
        <w:pStyle w:val="2"/>
        <w:bidi w:val="0"/>
      </w:pPr>
      <w:r>
        <w:rPr>
          <w:rFonts w:hint="eastAsia"/>
        </w:rPr>
        <w:t>3.1.1 投标人应具有中国境内的独立企业法人资格。法定代表为同一个人的两个及以上的公司，母公司、全资子公司及其控股公司，不得同时参与投标（提供营业执照）。</w:t>
      </w:r>
    </w:p>
    <w:p w14:paraId="7814DAD5">
      <w:pPr>
        <w:pStyle w:val="2"/>
        <w:bidi w:val="0"/>
      </w:pPr>
      <w:r>
        <w:rPr>
          <w:rFonts w:hint="eastAsia"/>
        </w:rPr>
        <w:t>3.1.2 投标人提供有效的道路经营许可证。</w:t>
      </w:r>
    </w:p>
    <w:p w14:paraId="14B40794">
      <w:pPr>
        <w:pStyle w:val="2"/>
        <w:bidi w:val="0"/>
      </w:pPr>
      <w:r>
        <w:rPr>
          <w:rFonts w:hint="eastAsia"/>
        </w:rPr>
        <w:t>3.2财务要求：投标人需提供2021-2023年度经会计事务所出具的年度财务审计报告（含资产负债表、利润表、现金流量表）；如果投标人在2021年之后成立，应提供自成立当年至2023年经会计事务所出具的年度财务审计报告（含资产负债表、利润表、现金流量表）；根据投标人提供的最后一年的财务年度经审计的资产负债表，该投标人为资不抵债的，投标将被拒绝。</w:t>
      </w:r>
    </w:p>
    <w:p w14:paraId="0C42D740">
      <w:pPr>
        <w:pStyle w:val="2"/>
        <w:bidi w:val="0"/>
      </w:pPr>
      <w:r>
        <w:rPr>
          <w:rFonts w:hint="eastAsia"/>
        </w:rPr>
        <w:t>3.3 业绩要求：投标人2022年1月1日至今具有同类电商产品的物流、仓储、装卸服务业绩，且合同标的额在50万/年（含）以上。需提供有效的合同复印件及对应发票，以实际发票金额（含税）为依据，发票要求在国家税务总局全国增值税发票查验平台https://inv-veri.chinatax.gov.cn/index.html可以查询（投标人自行提供发票查询截图）。投标人应按要求提供完整的业绩证明材料，缺一将不被认定为有效业绩。</w:t>
      </w:r>
    </w:p>
    <w:p w14:paraId="55ACFA7A">
      <w:pPr>
        <w:pStyle w:val="2"/>
        <w:bidi w:val="0"/>
      </w:pPr>
      <w:r>
        <w:rPr>
          <w:rFonts w:hint="eastAsia"/>
        </w:rPr>
        <w:t>3.4信誉要求：本次招标要求投标人近三年（2022年1月1日至投标截止日，前三项要求投标人登录以下网站查询并完整截图，并且本评审条款的所有的网站查询以评标委员会评标当日查询结果为准）：</w:t>
      </w:r>
    </w:p>
    <w:p w14:paraId="152A1E34">
      <w:pPr>
        <w:pStyle w:val="2"/>
        <w:bidi w:val="0"/>
      </w:pPr>
      <w:r>
        <w:rPr>
          <w:rFonts w:hint="eastAsia"/>
        </w:rPr>
        <w:t>（1）未被“国家企业信用信息公示系统”网站（www.gsxt.gov.cn）列入经营异常名录和严重违法失信企业名单。</w:t>
      </w:r>
    </w:p>
    <w:p w14:paraId="2A7E0E4B">
      <w:pPr>
        <w:pStyle w:val="2"/>
        <w:bidi w:val="0"/>
      </w:pPr>
      <w:r>
        <w:rPr>
          <w:rFonts w:hint="eastAsia"/>
        </w:rPr>
        <w:t>（2）投标人、法定代表人或者负责人未被人民法院在“信用中国”网站（www.creditchina.gov.cn）列入失信被执行人。</w:t>
      </w:r>
    </w:p>
    <w:p w14:paraId="59BC9682">
      <w:pPr>
        <w:pStyle w:val="2"/>
        <w:bidi w:val="0"/>
      </w:pPr>
      <w:r>
        <w:rPr>
          <w:rFonts w:hint="eastAsia"/>
        </w:rPr>
        <w:t>（3）投标人、法定代表人或者负责人、拟委任的项目经理在“中国裁判文书网”网站（wenshu.court.gov.cn）查询无行贿犯罪，无类似业务法律纠纷败诉情形。</w:t>
      </w:r>
    </w:p>
    <w:p w14:paraId="1EBDD6C9">
      <w:pPr>
        <w:pStyle w:val="2"/>
        <w:bidi w:val="0"/>
      </w:pPr>
      <w:r>
        <w:rPr>
          <w:rFonts w:hint="eastAsia"/>
        </w:rPr>
        <w:t>（4）投标人未被中石油任何一家企业列入黑名单。</w:t>
      </w:r>
    </w:p>
    <w:p w14:paraId="61A51D85">
      <w:pPr>
        <w:pStyle w:val="2"/>
        <w:bidi w:val="0"/>
      </w:pPr>
      <w:r>
        <w:rPr>
          <w:rFonts w:hint="eastAsia"/>
        </w:rPr>
        <w:t>（5）开标当日未被中国石油招投标网暂停或取消投标资格。</w:t>
      </w:r>
    </w:p>
    <w:p w14:paraId="4A304F79">
      <w:pPr>
        <w:pStyle w:val="2"/>
        <w:bidi w:val="0"/>
      </w:pPr>
      <w:r>
        <w:rPr>
          <w:rFonts w:hint="eastAsia"/>
        </w:rPr>
        <w:t>（6）未被纳入中国石油集团公司“三商”黑名单（https://www.cnpcbidding.com/#/blacklist）</w:t>
      </w:r>
    </w:p>
    <w:p w14:paraId="54ADC677">
      <w:pPr>
        <w:pStyle w:val="2"/>
        <w:bidi w:val="0"/>
      </w:pPr>
      <w:r>
        <w:rPr>
          <w:rFonts w:hint="eastAsia"/>
        </w:rPr>
        <w:t>3.5其他要求：投标人须保证对招标人承运的货物应具有货物运输保险，保险金额为货物的实际价值（提供承诺书）。</w:t>
      </w:r>
    </w:p>
    <w:p w14:paraId="2CABCA95">
      <w:pPr>
        <w:pStyle w:val="2"/>
        <w:bidi w:val="0"/>
      </w:pPr>
      <w:r>
        <w:rPr>
          <w:rFonts w:hint="eastAsia"/>
        </w:rPr>
        <w:t>4. 招标文件的获取 </w:t>
      </w:r>
    </w:p>
    <w:p w14:paraId="595241DA">
      <w:pPr>
        <w:pStyle w:val="2"/>
        <w:bidi w:val="0"/>
      </w:pPr>
      <w:r>
        <w:rPr>
          <w:rFonts w:hint="eastAsia"/>
        </w:rPr>
        <w:t>4.1凡有意参加投标的潜在投标人，请于2025年03月25日至2025年04月01日17时30分前（北京时间），登录  中国石油电子招标投标交易平台在“可报名项目”中查找本项目，并完成在线报名及支付费用，下载电子招标文件。</w:t>
      </w:r>
    </w:p>
    <w:p w14:paraId="36BB86EA">
      <w:pPr>
        <w:pStyle w:val="2"/>
        <w:bidi w:val="0"/>
      </w:pPr>
      <w:r>
        <w:rPr>
          <w:rFonts w:hint="eastAsia"/>
        </w:rPr>
        <w:t>①登录“中国石油招标投标网”，进入中国石油电子招标投标交易平台在线报名，如未在“中国石油电子招标投标交易平台”上注册过的潜在投标人需要先注册并通过平台审核，审核通过后登录平台。</w:t>
      </w:r>
    </w:p>
    <w:p w14:paraId="47A342F0">
      <w:pPr>
        <w:pStyle w:val="2"/>
        <w:bidi w:val="0"/>
      </w:pPr>
      <w:r>
        <w:rPr>
          <w:rFonts w:hint="eastAsia"/>
        </w:rPr>
        <w:t>②“中国石油电子招标投标交易平台”操作请参考中国石油招标投标网（www.cnpcbidding.com）首页——操作指南——“电子招投标平台投标人操作视频”。有关注册、报名等交易平台的操作问题可在工作时间咨询电子招标运营单位，咨询电话: 4008800114语音导航转电子招标平台。</w:t>
      </w:r>
    </w:p>
    <w:p w14:paraId="278492B9">
      <w:pPr>
        <w:pStyle w:val="2"/>
        <w:bidi w:val="0"/>
      </w:pPr>
      <w:r>
        <w:rPr>
          <w:rFonts w:hint="eastAsia"/>
        </w:rPr>
        <w:t>4.2招标文件每套售价为200元人民币，请有意参加投标的潜在投标人确认自身资格条件是否满足要求，购买招标文件凡支付成功的，即视为招标文件已经售出，文件一经售出概不退款。如不满足开标条件需第二次报名时，请投标人务必自行登录中国石油电子招标投标交易平台重新报名，否则视为放弃投标，招标文件售后不退。</w:t>
      </w:r>
    </w:p>
    <w:p w14:paraId="15B92641">
      <w:pPr>
        <w:pStyle w:val="2"/>
        <w:bidi w:val="0"/>
      </w:pPr>
      <w:r>
        <w:rPr>
          <w:rFonts w:hint="eastAsia"/>
        </w:rPr>
        <w:t>①购买招标文件采用平台支付，支付成功后，潜在投标人自行从平台下载招标文件（不再提供任何纸质招标文件）。</w:t>
      </w:r>
    </w:p>
    <w:p w14:paraId="0B8F1AFF">
      <w:pPr>
        <w:pStyle w:val="2"/>
        <w:bidi w:val="0"/>
      </w:pPr>
      <w:r>
        <w:rPr>
          <w:rFonts w:hint="eastAsia"/>
        </w:rPr>
        <w:t>②购买招标文件的发票将以电子发票形式开具，开票信息默认为“中国石油电子招标投标交易平台”初始录入基本信息（投标人名称、通信地址、联系人、联系方式及开票信息等），并请在开标当天将开票信息承诺书发送到工作人员邮箱，若交易平台与承诺书内容不一致，以承诺书内容为准进行开票；若未按时提供开票信息承诺书，将按交易平台信息开具发票，开票信息错误的风险由投标人自行承担。</w:t>
      </w:r>
    </w:p>
    <w:p w14:paraId="17B9C4F3">
      <w:pPr>
        <w:pStyle w:val="2"/>
        <w:bidi w:val="0"/>
      </w:pPr>
      <w:r>
        <w:rPr>
          <w:rFonts w:hint="eastAsia"/>
        </w:rPr>
        <w:t>③发票获取形式：电子发票默认发送至投标人在“中国石油电子招标投标交易平台”预留手机号及邮箱。</w:t>
      </w:r>
    </w:p>
    <w:p w14:paraId="7E44C190">
      <w:pPr>
        <w:pStyle w:val="2"/>
        <w:bidi w:val="0"/>
      </w:pPr>
      <w:r>
        <w:rPr>
          <w:rFonts w:hint="eastAsia"/>
        </w:rPr>
        <w:t>招标过程中因联络方式有误导致的一切后果由投标人自行承担。</w:t>
      </w:r>
    </w:p>
    <w:p w14:paraId="442A3EDF">
      <w:pPr>
        <w:pStyle w:val="2"/>
        <w:bidi w:val="0"/>
      </w:pPr>
      <w:r>
        <w:rPr>
          <w:rFonts w:hint="eastAsia"/>
        </w:rPr>
        <w:t>5. 投标文件的递交</w:t>
      </w:r>
    </w:p>
    <w:p w14:paraId="5E926281">
      <w:pPr>
        <w:pStyle w:val="2"/>
        <w:bidi w:val="0"/>
      </w:pPr>
      <w:r>
        <w:rPr>
          <w:rFonts w:hint="eastAsia"/>
        </w:rPr>
        <w:t>5.1本次招标采取网上递交电子投标文件的投标方式</w:t>
      </w:r>
    </w:p>
    <w:p w14:paraId="7F304C08">
      <w:pPr>
        <w:pStyle w:val="2"/>
        <w:bidi w:val="0"/>
      </w:pPr>
      <w:r>
        <w:rPr>
          <w:rFonts w:hint="eastAsia"/>
        </w:rPr>
        <w:t>5.2投标截止时间及开标时间（网上开标）： 2025年04月08日09时30分（北京时间）。</w:t>
      </w:r>
    </w:p>
    <w:p w14:paraId="2AD71A7A">
      <w:pPr>
        <w:pStyle w:val="2"/>
        <w:bidi w:val="0"/>
      </w:pPr>
      <w:r>
        <w:rPr>
          <w:rFonts w:hint="eastAsia"/>
        </w:rPr>
        <w:t>5.3在递交投标文件时，投标人应支付4万元（大写：肆万元整）人民币的投标保证金，投标保证金应从投标人基本帐户通过企业网银支付向“保证金账户”汇入指定账户后，投标保证金汇入昆仑银行指定账户后，投标人须进入项目主控台——投标-&gt;递交投标保证金——点击支付（即分配）保证金——刷新查询购买状态，确保状态为“已付款”，投标保证金递交即为成功。   </w:t>
      </w:r>
    </w:p>
    <w:p w14:paraId="4879FCB8">
      <w:pPr>
        <w:pStyle w:val="2"/>
        <w:bidi w:val="0"/>
      </w:pPr>
      <w:r>
        <w:rPr>
          <w:rFonts w:hint="eastAsia"/>
        </w:rPr>
        <w:t>投标保证金账户信息如下：</w:t>
      </w:r>
    </w:p>
    <w:p w14:paraId="7E0D3077">
      <w:pPr>
        <w:pStyle w:val="2"/>
        <w:bidi w:val="0"/>
      </w:pPr>
      <w:r>
        <w:rPr>
          <w:rFonts w:hint="eastAsia"/>
        </w:rPr>
        <w:t>账户名称：昆仑银行电子招投标保证金</w:t>
      </w:r>
    </w:p>
    <w:p w14:paraId="19328E61">
      <w:pPr>
        <w:pStyle w:val="2"/>
        <w:bidi w:val="0"/>
      </w:pPr>
      <w:r>
        <w:rPr>
          <w:rFonts w:hint="eastAsia"/>
        </w:rPr>
        <w:t>开户行名称：昆仑银行股份有限公司大庆分行</w:t>
      </w:r>
    </w:p>
    <w:p w14:paraId="28EF3305">
      <w:pPr>
        <w:pStyle w:val="2"/>
        <w:bidi w:val="0"/>
      </w:pPr>
      <w:r>
        <w:rPr>
          <w:rFonts w:hint="eastAsia"/>
        </w:rPr>
        <w:t>行号：313265010019</w:t>
      </w:r>
    </w:p>
    <w:p w14:paraId="6D66CFD8">
      <w:pPr>
        <w:pStyle w:val="2"/>
        <w:bidi w:val="0"/>
      </w:pPr>
      <w:r>
        <w:rPr>
          <w:rFonts w:hint="eastAsia"/>
        </w:rPr>
        <w:t>银行账号：26902100171850000010</w:t>
      </w:r>
    </w:p>
    <w:p w14:paraId="7B674F5C">
      <w:pPr>
        <w:pStyle w:val="2"/>
        <w:bidi w:val="0"/>
      </w:pPr>
      <w:r>
        <w:rPr>
          <w:rFonts w:hint="eastAsia"/>
        </w:rPr>
        <w:t>昆仑银行客服电话：4006696569。</w:t>
      </w:r>
    </w:p>
    <w:p w14:paraId="7971709C">
      <w:pPr>
        <w:pStyle w:val="2"/>
        <w:bidi w:val="0"/>
      </w:pPr>
      <w:r>
        <w:rPr>
          <w:rFonts w:hint="eastAsia"/>
        </w:rPr>
        <w:t>注：如您是第一次向昆仑银行递交投标保证金，请您至少提前5天打款，打款之后务必与昆仑银行核实是否打款成功，避免出现因信息不同步等原因导致保证金无法递交的情况，如出现以上问题，请及时致电4008800114（接通后，请根据语音提示选择“电子招标平台”） 进行解决。</w:t>
      </w:r>
    </w:p>
    <w:p w14:paraId="3FB84D6F">
      <w:pPr>
        <w:pStyle w:val="2"/>
        <w:bidi w:val="0"/>
      </w:pPr>
      <w:r>
        <w:rPr>
          <w:rFonts w:hint="eastAsia"/>
        </w:rPr>
        <w:t>6. 开标</w:t>
      </w:r>
    </w:p>
    <w:p w14:paraId="290E0F6D">
      <w:pPr>
        <w:pStyle w:val="2"/>
        <w:bidi w:val="0"/>
      </w:pPr>
      <w:r>
        <w:rPr>
          <w:rFonts w:hint="eastAsia"/>
        </w:rPr>
        <w:t>6.1开标时间：2025年04月08日09时30分（北京时间）；</w:t>
      </w:r>
    </w:p>
    <w:p w14:paraId="68D9971F">
      <w:pPr>
        <w:pStyle w:val="2"/>
        <w:bidi w:val="0"/>
      </w:pPr>
      <w:r>
        <w:rPr>
          <w:rFonts w:hint="eastAsia"/>
        </w:rPr>
        <w:t>6.2开标地点（网上开标）：中国石油电子招标投标交易平台（所有投标人可登录中国石油电子招标投标交易平台在线参加开标仪式）。</w:t>
      </w:r>
    </w:p>
    <w:p w14:paraId="654A2E67">
      <w:pPr>
        <w:pStyle w:val="2"/>
        <w:bidi w:val="0"/>
      </w:pPr>
      <w:r>
        <w:rPr>
          <w:rFonts w:hint="eastAsia"/>
        </w:rPr>
        <w:t>7. 发布公告的媒介</w:t>
      </w:r>
    </w:p>
    <w:p w14:paraId="5B04BECB">
      <w:pPr>
        <w:pStyle w:val="2"/>
        <w:bidi w:val="0"/>
      </w:pPr>
      <w:r>
        <w:rPr>
          <w:rFonts w:hint="eastAsia"/>
        </w:rPr>
        <w:t>本次招标公告同时在以下信息平台发布：</w:t>
      </w:r>
    </w:p>
    <w:p w14:paraId="4926706F">
      <w:pPr>
        <w:pStyle w:val="2"/>
        <w:bidi w:val="0"/>
      </w:pPr>
      <w:r>
        <w:rPr>
          <w:rFonts w:hint="eastAsia"/>
        </w:rPr>
        <w:t>中国招标投标公共服务平台（http://www.cebpubservice.com）</w:t>
      </w:r>
    </w:p>
    <w:p w14:paraId="256090C5">
      <w:pPr>
        <w:pStyle w:val="2"/>
        <w:bidi w:val="0"/>
      </w:pPr>
      <w:r>
        <w:rPr>
          <w:rFonts w:hint="eastAsia"/>
        </w:rPr>
        <w:t>中国石油招标投标网（www.cnpcbidding.com）</w:t>
      </w:r>
    </w:p>
    <w:p w14:paraId="0F125F0B">
      <w:pPr>
        <w:pStyle w:val="2"/>
        <w:bidi w:val="0"/>
      </w:pPr>
      <w:r>
        <w:rPr>
          <w:rFonts w:hint="eastAsia"/>
        </w:rPr>
        <w:t>电子招标投标交易平台（外网）（https://ebidmanage.cnpcbidding.com）</w:t>
      </w:r>
    </w:p>
    <w:p w14:paraId="37CB6D1F">
      <w:pPr>
        <w:pStyle w:val="2"/>
        <w:bidi w:val="0"/>
      </w:pPr>
      <w:r>
        <w:rPr>
          <w:rFonts w:hint="eastAsia"/>
        </w:rPr>
        <w:t>电子招标投标交易平台（内网）（http://bidmanage.cnpcbidding.cnpc）</w:t>
      </w:r>
    </w:p>
    <w:p w14:paraId="0F91D85B">
      <w:pPr>
        <w:pStyle w:val="2"/>
        <w:bidi w:val="0"/>
      </w:pPr>
      <w:r>
        <w:rPr>
          <w:rFonts w:hint="eastAsia"/>
        </w:rPr>
        <w:t>本公告如有修改和补充也在以上网站同时公布。</w:t>
      </w:r>
    </w:p>
    <w:p w14:paraId="48F68143">
      <w:pPr>
        <w:pStyle w:val="2"/>
        <w:bidi w:val="0"/>
      </w:pPr>
      <w:r>
        <w:rPr>
          <w:rFonts w:hint="eastAsia"/>
        </w:rPr>
        <w:t>8. 投标费用</w:t>
      </w:r>
    </w:p>
    <w:p w14:paraId="17E492BB">
      <w:pPr>
        <w:pStyle w:val="2"/>
        <w:bidi w:val="0"/>
      </w:pPr>
      <w:r>
        <w:rPr>
          <w:rFonts w:hint="eastAsia"/>
        </w:rPr>
        <w:t>中标人须交纳招标代理费，费率参考发改价格[2014]1573号文件，具体要求见招标文件。</w:t>
      </w:r>
    </w:p>
    <w:p w14:paraId="1EC53188">
      <w:pPr>
        <w:pStyle w:val="2"/>
        <w:bidi w:val="0"/>
      </w:pPr>
      <w:r>
        <w:rPr>
          <w:rFonts w:hint="eastAsia"/>
        </w:rPr>
        <w:t>9. 联系方式</w:t>
      </w:r>
    </w:p>
    <w:p w14:paraId="2FB66B58">
      <w:pPr>
        <w:pStyle w:val="2"/>
        <w:bidi w:val="0"/>
      </w:pPr>
      <w:r>
        <w:rPr>
          <w:rFonts w:hint="eastAsia"/>
        </w:rPr>
        <w:t>招标人：中国石油天然气股份有限公司北京互联网科技分公司</w:t>
      </w:r>
    </w:p>
    <w:p w14:paraId="1E9F5226">
      <w:pPr>
        <w:pStyle w:val="2"/>
        <w:bidi w:val="0"/>
      </w:pPr>
      <w:r>
        <w:rPr>
          <w:rFonts w:hint="eastAsia"/>
        </w:rPr>
        <w:t>联系人：王宏亮       联系电话： 010-63592484</w:t>
      </w:r>
    </w:p>
    <w:p w14:paraId="71B8084A">
      <w:pPr>
        <w:pStyle w:val="2"/>
        <w:bidi w:val="0"/>
      </w:pPr>
      <w:r>
        <w:rPr>
          <w:rFonts w:hint="eastAsia"/>
        </w:rPr>
        <w:t>招标代理机构：大港油田招标中心（天津大港油田工程咨询有限公司）</w:t>
      </w:r>
    </w:p>
    <w:p w14:paraId="0733434F">
      <w:pPr>
        <w:pStyle w:val="2"/>
        <w:bidi w:val="0"/>
      </w:pPr>
      <w:r>
        <w:rPr>
          <w:rFonts w:hint="eastAsia"/>
        </w:rPr>
        <w:t>地  址：天津滨海新区大港油田创业三路      邮编：300280 </w:t>
      </w:r>
    </w:p>
    <w:p w14:paraId="3E99A992">
      <w:pPr>
        <w:pStyle w:val="2"/>
        <w:bidi w:val="0"/>
      </w:pPr>
      <w:r>
        <w:rPr>
          <w:rFonts w:hint="eastAsia"/>
        </w:rPr>
        <w:t>单位名称：天津大港油田工程咨询有限公司涿州分公司</w:t>
      </w:r>
    </w:p>
    <w:p w14:paraId="5DBFA795">
      <w:pPr>
        <w:pStyle w:val="2"/>
        <w:bidi w:val="0"/>
      </w:pPr>
      <w:r>
        <w:rPr>
          <w:rFonts w:hint="eastAsia"/>
        </w:rPr>
        <w:t>地址：涿州市双塔区办事处甲秀路东安社区（物探局五号院）科技楼B座</w:t>
      </w:r>
    </w:p>
    <w:p w14:paraId="65838F57">
      <w:pPr>
        <w:pStyle w:val="2"/>
        <w:bidi w:val="0"/>
      </w:pPr>
      <w:r>
        <w:rPr>
          <w:rFonts w:hint="eastAsia"/>
        </w:rPr>
        <w:t>联系人：付工、刘工      邮箱：liuguodong202402@163.com</w:t>
      </w:r>
    </w:p>
    <w:p w14:paraId="4682DAFE">
      <w:pPr>
        <w:pStyle w:val="2"/>
        <w:bidi w:val="0"/>
      </w:pPr>
      <w:r>
        <w:rPr>
          <w:rFonts w:hint="eastAsia"/>
        </w:rPr>
        <w:t>电  话： /             手机：19031066788/15711076923</w:t>
      </w:r>
    </w:p>
    <w:p w14:paraId="649D2A6E">
      <w:pPr>
        <w:pStyle w:val="2"/>
        <w:bidi w:val="0"/>
      </w:pPr>
      <w:r>
        <w:rPr>
          <w:rFonts w:hint="eastAsia"/>
        </w:rPr>
        <w:t>异议受理部门：天津大港油田工程咨询有限公司涿州分公司  </w:t>
      </w:r>
    </w:p>
    <w:p w14:paraId="0E1F7FF5">
      <w:pPr>
        <w:pStyle w:val="2"/>
        <w:bidi w:val="0"/>
      </w:pPr>
      <w:r>
        <w:rPr>
          <w:rFonts w:hint="eastAsia"/>
        </w:rPr>
        <w:t>联系电话：022-25913358</w:t>
      </w:r>
    </w:p>
    <w:p w14:paraId="6AE650B7">
      <w:pPr>
        <w:pStyle w:val="2"/>
        <w:bidi w:val="0"/>
      </w:pPr>
      <w:r>
        <w:rPr>
          <w:rFonts w:hint="eastAsia"/>
        </w:rPr>
        <w:t>邮箱：liuguodong202402@163.com、liugdong@petrochina.com.cn</w:t>
      </w:r>
    </w:p>
    <w:p w14:paraId="0FF54CF8">
      <w:pPr>
        <w:pStyle w:val="2"/>
        <w:bidi w:val="0"/>
      </w:pPr>
      <w:r>
        <w:rPr>
          <w:rFonts w:hint="eastAsia"/>
        </w:rPr>
        <w:t>                                         2025年03月25日</w:t>
      </w:r>
    </w:p>
    <w:p w14:paraId="0D1F4523">
      <w:pPr>
        <w:pStyle w:val="2"/>
        <w:bidi w:val="0"/>
      </w:pPr>
      <w:r>
        <w:rPr>
          <w:rFonts w:hint="eastAsia"/>
        </w:rPr>
        <w:t> </w:t>
      </w:r>
    </w:p>
    <w:p w14:paraId="3DE22062">
      <w:pPr>
        <w:pStyle w:val="2"/>
        <w:bidi w:val="0"/>
        <w:rPr>
          <w:rFonts w:hint="eastAsia"/>
        </w:rPr>
      </w:pPr>
      <w:r>
        <w:rPr>
          <w:rFonts w:hint="eastAsia"/>
          <w:lang w:val="en-US" w:eastAsia="zh-CN"/>
        </w:rPr>
        <w:t>附件：公告附件-开票信息承诺书.xls</w:t>
      </w:r>
    </w:p>
    <w:p w14:paraId="7D504DC2">
      <w:pPr>
        <w:pStyle w:val="2"/>
        <w:bidi w:val="0"/>
        <w:rPr>
          <w:rFonts w:hint="eastAsia"/>
        </w:rPr>
      </w:pPr>
      <w:r>
        <w:rPr>
          <w:rFonts w:hint="eastAsia"/>
          <w:lang w:val="en-US" w:eastAsia="zh-CN"/>
        </w:rPr>
        <w:t>附件：平台操作指南(1).zip</w:t>
      </w:r>
    </w:p>
    <w:p w14:paraId="1EE9ED57">
      <w:pPr>
        <w:pStyle w:val="2"/>
        <w:bidi w:val="0"/>
        <w:rPr>
          <w:rFonts w:hint="eastAsia"/>
        </w:rPr>
      </w:pPr>
      <w:r>
        <w:rPr>
          <w:rFonts w:hint="eastAsia"/>
          <w:lang w:val="en-US" w:eastAsia="zh-CN"/>
        </w:rPr>
        <w:t>附件：投标人投标特别提示.docx</w:t>
      </w:r>
    </w:p>
    <w:p w14:paraId="4E286B6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AA2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2025-03-26T07:17:59Z</dcterms:created>
  <dc:creator>28039</dc:creator>
  <cp:lastModifiedBy>沫燃 *</cp:lastModifiedBy>
  <dcterms:modified xsi:type="dcterms:W3CDTF">2025-03-26T07:18:10Z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1F4E56F5079E432AB8D3131283510D94_12</vt:lpwstr>
  </property>
</Properties>
</file>