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5B7423">
      <w:pPr>
        <w:pStyle w:val="2"/>
        <w:bidi w:val="0"/>
      </w:pPr>
      <w:r>
        <w:rPr>
          <w:rFonts w:hint="eastAsia"/>
          <w:lang w:val="en-US" w:eastAsia="zh-CN"/>
        </w:rPr>
        <w:t>采购方式：其他项目类型：其他</w:t>
      </w:r>
    </w:p>
    <w:p w14:paraId="2F9E57BA">
      <w:pPr>
        <w:pStyle w:val="2"/>
        <w:bidi w:val="0"/>
      </w:pPr>
      <w:r>
        <w:rPr>
          <w:rFonts w:hint="eastAsia"/>
        </w:rPr>
        <w:t>采购项目编号:</w:t>
      </w:r>
    </w:p>
    <w:p w14:paraId="3E867C4D">
      <w:pPr>
        <w:pStyle w:val="2"/>
        <w:bidi w:val="0"/>
      </w:pPr>
      <w:r>
        <w:rPr>
          <w:rFonts w:hint="eastAsia"/>
        </w:rPr>
        <w:t>ZB202503310002</w:t>
      </w:r>
    </w:p>
    <w:p w14:paraId="1F60A130">
      <w:pPr>
        <w:pStyle w:val="2"/>
        <w:bidi w:val="0"/>
      </w:pPr>
      <w:r>
        <w:rPr>
          <w:rFonts w:hint="eastAsia"/>
        </w:rPr>
        <w:t>标段/包信息</w:t>
      </w:r>
    </w:p>
    <w:p w14:paraId="15863532">
      <w:pPr>
        <w:pStyle w:val="2"/>
        <w:bidi w:val="0"/>
      </w:pPr>
      <w:r>
        <w:rPr>
          <w:rFonts w:hint="eastAsia"/>
        </w:rPr>
        <w:t>标段/包名称:</w:t>
      </w:r>
    </w:p>
    <w:p w14:paraId="0887800A">
      <w:pPr>
        <w:pStyle w:val="2"/>
        <w:bidi w:val="0"/>
      </w:pPr>
      <w:r>
        <w:rPr>
          <w:rFonts w:hint="eastAsia"/>
        </w:rPr>
        <w:t>青岛崂山矿泉水有限公司、山东崂山矿泉水有限公司</w:t>
      </w:r>
      <w:bookmarkStart w:id="0" w:name="_GoBack"/>
      <w:r>
        <w:rPr>
          <w:rFonts w:hint="eastAsia"/>
        </w:rPr>
        <w:t>托盘租赁项目</w:t>
      </w:r>
    </w:p>
    <w:bookmarkEnd w:id="0"/>
    <w:p w14:paraId="2EE6C884">
      <w:pPr>
        <w:pStyle w:val="2"/>
        <w:bidi w:val="0"/>
      </w:pPr>
      <w:r>
        <w:rPr>
          <w:rFonts w:hint="eastAsia"/>
        </w:rPr>
        <w:t>标段/包编号:</w:t>
      </w:r>
    </w:p>
    <w:p w14:paraId="7516B41C">
      <w:pPr>
        <w:pStyle w:val="2"/>
        <w:bidi w:val="0"/>
      </w:pPr>
      <w:r>
        <w:rPr>
          <w:rFonts w:hint="eastAsia"/>
        </w:rPr>
        <w:t>ZB202503310002</w:t>
      </w:r>
    </w:p>
    <w:p w14:paraId="16345275">
      <w:pPr>
        <w:pStyle w:val="2"/>
        <w:bidi w:val="0"/>
      </w:pPr>
      <w:r>
        <w:rPr>
          <w:rFonts w:hint="eastAsia"/>
        </w:rPr>
        <w:t>公告信息:</w:t>
      </w:r>
    </w:p>
    <w:p w14:paraId="69D862DE">
      <w:pPr>
        <w:pStyle w:val="2"/>
        <w:bidi w:val="0"/>
      </w:pPr>
      <w:r>
        <w:rPr>
          <w:rFonts w:hint="eastAsia"/>
        </w:rPr>
        <w:t>青岛崂山矿泉水有限公司</w:t>
      </w:r>
    </w:p>
    <w:p w14:paraId="065928EC">
      <w:pPr>
        <w:pStyle w:val="2"/>
        <w:bidi w:val="0"/>
      </w:pPr>
      <w:r>
        <w:rPr>
          <w:rFonts w:hint="eastAsia"/>
        </w:rPr>
        <w:t>山东崂山矿泉水有限公司</w:t>
      </w:r>
    </w:p>
    <w:p w14:paraId="359E2D71">
      <w:pPr>
        <w:pStyle w:val="2"/>
        <w:bidi w:val="0"/>
      </w:pPr>
      <w:r>
        <w:rPr>
          <w:rFonts w:hint="eastAsia"/>
        </w:rPr>
        <w:t>竞价采购公告</w:t>
      </w:r>
    </w:p>
    <w:p w14:paraId="58845886">
      <w:pPr>
        <w:pStyle w:val="2"/>
        <w:bidi w:val="0"/>
      </w:pPr>
      <w:r>
        <w:rPr>
          <w:rFonts w:hint="eastAsia"/>
        </w:rPr>
        <w:t>青岛崂山矿泉水有限公司、山东崂山矿泉水有限公司对托盘租赁项目以竞价采购方式进行采购。</w:t>
      </w:r>
    </w:p>
    <w:p w14:paraId="2A5DEE2F">
      <w:pPr>
        <w:pStyle w:val="2"/>
        <w:bidi w:val="0"/>
      </w:pPr>
      <w:r>
        <w:rPr>
          <w:rFonts w:hint="eastAsia"/>
        </w:rPr>
        <w:t>一、项目名称：25年3月塑料托盘租赁项目、托盘租赁年度招标项目。</w:t>
      </w:r>
    </w:p>
    <w:p w14:paraId="6EB80C59">
      <w:pPr>
        <w:pStyle w:val="2"/>
        <w:bidi w:val="0"/>
      </w:pPr>
      <w:r>
        <w:rPr>
          <w:rFonts w:hint="eastAsia"/>
        </w:rPr>
        <w:t>二、项目内容：青岛崂矿租赁数量预估5000块/年，山东崂矿租赁预估3500块/年，合计预估8500块/年，具体以实际为准。</w:t>
      </w:r>
    </w:p>
    <w:p w14:paraId="5A7B5C1D">
      <w:pPr>
        <w:pStyle w:val="2"/>
        <w:bidi w:val="0"/>
      </w:pPr>
      <w:r>
        <w:rPr>
          <w:rFonts w:hint="eastAsia"/>
        </w:rPr>
        <w:t>三、项目实施地点：青岛市黑龙江中路66号丹山货运市场；沂南县经济开发区澳柯玛大道196号。</w:t>
      </w:r>
    </w:p>
    <w:p w14:paraId="46E63E3B">
      <w:pPr>
        <w:pStyle w:val="2"/>
        <w:bidi w:val="0"/>
      </w:pPr>
      <w:r>
        <w:rPr>
          <w:rFonts w:hint="eastAsia"/>
        </w:rPr>
        <w:t>四、质量要求：</w:t>
      </w:r>
    </w:p>
    <w:p w14:paraId="070E2C64">
      <w:pPr>
        <w:pStyle w:val="2"/>
        <w:bidi w:val="0"/>
      </w:pPr>
      <w:r>
        <w:rPr>
          <w:rFonts w:hint="eastAsia"/>
        </w:rPr>
        <w:t>规格尺寸：1200mm*1000mm*150mm；</w:t>
      </w:r>
    </w:p>
    <w:p w14:paraId="79C945B9">
      <w:pPr>
        <w:pStyle w:val="2"/>
        <w:bidi w:val="0"/>
      </w:pPr>
      <w:r>
        <w:rPr>
          <w:rFonts w:hint="eastAsia"/>
        </w:rPr>
        <w:t>颜色：颜色不限；</w:t>
      </w:r>
    </w:p>
    <w:p w14:paraId="6BBAFCEF">
      <w:pPr>
        <w:pStyle w:val="2"/>
        <w:bidi w:val="0"/>
      </w:pPr>
      <w:r>
        <w:rPr>
          <w:rFonts w:hint="eastAsia"/>
        </w:rPr>
        <w:t>材质：全部采用聚丙烯提供原材料检测报告及进货凭证；</w:t>
      </w:r>
    </w:p>
    <w:p w14:paraId="1548ECB0">
      <w:pPr>
        <w:pStyle w:val="2"/>
        <w:bidi w:val="0"/>
      </w:pPr>
      <w:r>
        <w:rPr>
          <w:rFonts w:hint="eastAsia"/>
        </w:rPr>
        <w:t>适应温度：夏季耐高温45度，冬季耐低温零下20度；</w:t>
      </w:r>
    </w:p>
    <w:p w14:paraId="40799486">
      <w:pPr>
        <w:pStyle w:val="2"/>
        <w:bidi w:val="0"/>
      </w:pPr>
      <w:r>
        <w:rPr>
          <w:rFonts w:hint="eastAsia"/>
        </w:rPr>
        <w:t>结构：双面网络结构，四面进叉；</w:t>
      </w:r>
    </w:p>
    <w:p w14:paraId="4C42A702">
      <w:pPr>
        <w:pStyle w:val="2"/>
        <w:bidi w:val="0"/>
      </w:pPr>
      <w:r>
        <w:rPr>
          <w:rFonts w:hint="eastAsia"/>
        </w:rPr>
        <w:t>质量要求：托盘堆放成品时，不会损坏产品的包装箱；托盘具有良好的抗冲击性和抗弯性能，在使用过程中托盘在叉车叉起过程中变形量≦8mm；</w:t>
      </w:r>
    </w:p>
    <w:p w14:paraId="02AB4E89">
      <w:pPr>
        <w:pStyle w:val="2"/>
        <w:bidi w:val="0"/>
      </w:pPr>
      <w:r>
        <w:rPr>
          <w:rFonts w:hint="eastAsia"/>
        </w:rPr>
        <w:t>载重：动载不小于1500kg，静载不小于6000kg；</w:t>
      </w:r>
    </w:p>
    <w:p w14:paraId="0D7C101C">
      <w:pPr>
        <w:pStyle w:val="2"/>
        <w:bidi w:val="0"/>
      </w:pPr>
      <w:r>
        <w:rPr>
          <w:rFonts w:hint="eastAsia"/>
        </w:rPr>
        <w:t>外观：表面平整、无飞边，无裂纹、无变形，无味、无毒，耐酸碱，托盘四个边角为圆弧角，不能为直角，圆弧角应平整光滑；</w:t>
      </w:r>
    </w:p>
    <w:p w14:paraId="3937B3DB">
      <w:pPr>
        <w:pStyle w:val="2"/>
        <w:bidi w:val="0"/>
      </w:pPr>
      <w:r>
        <w:rPr>
          <w:rFonts w:hint="eastAsia"/>
        </w:rPr>
        <w:t>运费：运费由出租方承担。</w:t>
      </w:r>
    </w:p>
    <w:p w14:paraId="31F23CBF">
      <w:pPr>
        <w:pStyle w:val="2"/>
        <w:bidi w:val="0"/>
      </w:pPr>
      <w:r>
        <w:rPr>
          <w:rFonts w:hint="eastAsia"/>
        </w:rPr>
        <w:t>托盘免赔、灭失和损坏的鉴定及赔偿标准：</w:t>
      </w:r>
    </w:p>
    <w:p w14:paraId="0031C1C2">
      <w:pPr>
        <w:pStyle w:val="2"/>
        <w:bidi w:val="0"/>
      </w:pPr>
      <w:r>
        <w:rPr>
          <w:rFonts w:hint="eastAsia"/>
        </w:rPr>
        <w:t>1. 丢失赔偿：托盘定价230元/片；</w:t>
      </w:r>
    </w:p>
    <w:p w14:paraId="6B2BDE82">
      <w:pPr>
        <w:pStyle w:val="2"/>
        <w:bidi w:val="0"/>
      </w:pPr>
      <w:r>
        <w:rPr>
          <w:rFonts w:hint="eastAsia"/>
        </w:rPr>
        <w:t>2. 报废赔偿：托盘破损占整个托盘的1/8或者托盘断裂无法继续正常使用，按照托盘定价的60%赔偿，中标方回收破损托盘；</w:t>
      </w:r>
    </w:p>
    <w:p w14:paraId="180EFF06">
      <w:pPr>
        <w:pStyle w:val="2"/>
        <w:bidi w:val="0"/>
      </w:pPr>
      <w:r>
        <w:rPr>
          <w:rFonts w:hint="eastAsia"/>
        </w:rPr>
        <w:t>3. 破损赔偿：边角破损，不影响使用，无需赔偿；</w:t>
      </w:r>
    </w:p>
    <w:p w14:paraId="2036DA21">
      <w:pPr>
        <w:pStyle w:val="2"/>
        <w:bidi w:val="0"/>
      </w:pPr>
      <w:r>
        <w:rPr>
          <w:rFonts w:hint="eastAsia"/>
        </w:rPr>
        <w:t>4. 污染：尘土或灰尘污染赔偿每片4元清洗费；油渍污染、化工染料或存在其他难以清洗的物质，则该托盘按照报废赔偿处理，执行上述第2条报废赔偿的约定；</w:t>
      </w:r>
    </w:p>
    <w:p w14:paraId="76859E1D">
      <w:pPr>
        <w:pStyle w:val="2"/>
        <w:bidi w:val="0"/>
      </w:pPr>
      <w:r>
        <w:rPr>
          <w:rFonts w:hint="eastAsia"/>
        </w:rPr>
        <w:t>5. 托盘损坏免赔额度：出租方给予承租方租赁数量2%/年的免赔率，不足1年租期的按照免赔率÷365×实际租赁天数计算得出；</w:t>
      </w:r>
    </w:p>
    <w:p w14:paraId="5DAD3210">
      <w:pPr>
        <w:pStyle w:val="2"/>
        <w:bidi w:val="0"/>
      </w:pPr>
      <w:r>
        <w:rPr>
          <w:rFonts w:hint="eastAsia"/>
        </w:rPr>
        <w:t>6. 退租时中标方不接受任何非中标方公司供应的托盘，招标方有义务和责任对装车托盘进行挑拣，丢失托盘无免赔率和免赔额度；</w:t>
      </w:r>
    </w:p>
    <w:p w14:paraId="46D9401B">
      <w:pPr>
        <w:pStyle w:val="2"/>
        <w:bidi w:val="0"/>
      </w:pPr>
      <w:r>
        <w:rPr>
          <w:rFonts w:hint="eastAsia"/>
        </w:rPr>
        <w:t>7. 若租赁物退租时无上述问题，租赁物退回后，押金于10日内退还给招标方。如有损坏和污染等问题，赔付金额可在押金中扣除。</w:t>
      </w:r>
    </w:p>
    <w:p w14:paraId="108C1EBD">
      <w:pPr>
        <w:pStyle w:val="2"/>
        <w:bidi w:val="0"/>
      </w:pPr>
      <w:r>
        <w:rPr>
          <w:rFonts w:hint="eastAsia"/>
        </w:rPr>
        <w:t>8. 如在招标人合理使用过程中产生的自然磨损和老化等问题，不在此赔偿范围。</w:t>
      </w:r>
    </w:p>
    <w:p w14:paraId="09D1B18E">
      <w:pPr>
        <w:pStyle w:val="2"/>
        <w:bidi w:val="0"/>
      </w:pPr>
      <w:r>
        <w:rPr>
          <w:rFonts w:hint="eastAsia"/>
        </w:rPr>
        <w:t>五、供货周期：合同签订之日起一年内，根据需求数量弹性租退。</w:t>
      </w:r>
    </w:p>
    <w:p w14:paraId="67E33D4C">
      <w:pPr>
        <w:pStyle w:val="2"/>
        <w:bidi w:val="0"/>
      </w:pPr>
      <w:r>
        <w:rPr>
          <w:rFonts w:hint="eastAsia"/>
        </w:rPr>
        <w:t>六、采购控制价（人民币）：¥ 361530.00元 （大写：叁拾陆万壹仟伍佰叁拾圆整）其中青岛崂山矿泉水：195000.00元，山东崂山矿泉水有限公司：166530.00元。</w:t>
      </w:r>
    </w:p>
    <w:p w14:paraId="134A1D6B">
      <w:pPr>
        <w:pStyle w:val="2"/>
        <w:bidi w:val="0"/>
      </w:pPr>
      <w:r>
        <w:rPr>
          <w:rFonts w:hint="eastAsia"/>
        </w:rPr>
        <w:t>七、投标人资格要求：</w:t>
      </w:r>
    </w:p>
    <w:p w14:paraId="5F5DA53A">
      <w:pPr>
        <w:pStyle w:val="2"/>
        <w:bidi w:val="0"/>
      </w:pPr>
      <w:r>
        <w:rPr>
          <w:rFonts w:hint="eastAsia"/>
        </w:rPr>
        <w:t>1.具有独立承担民事责任能力的法人（其他组织、自然人）；</w:t>
      </w:r>
    </w:p>
    <w:p w14:paraId="1DEABA86">
      <w:pPr>
        <w:pStyle w:val="2"/>
        <w:bidi w:val="0"/>
      </w:pPr>
      <w:r>
        <w:rPr>
          <w:rFonts w:hint="eastAsia"/>
        </w:rPr>
        <w:t>2.具备有关行政主管部门核发的营业执照；</w:t>
      </w:r>
    </w:p>
    <w:p w14:paraId="0C9119F8">
      <w:pPr>
        <w:pStyle w:val="2"/>
        <w:bidi w:val="0"/>
      </w:pPr>
      <w:r>
        <w:rPr>
          <w:rFonts w:hint="eastAsia"/>
        </w:rPr>
        <w:t>3.投标人具备项目服务能力，且投标产品或服务必须符合现行国家有关标准、法规和产业、行业标准；</w:t>
      </w:r>
    </w:p>
    <w:p w14:paraId="05EDC3CB">
      <w:pPr>
        <w:pStyle w:val="2"/>
        <w:bidi w:val="0"/>
      </w:pPr>
      <w:r>
        <w:rPr>
          <w:rFonts w:hint="eastAsia"/>
        </w:rPr>
        <w:t>4.投标人中标后，不得以任何形式和理由转包；</w:t>
      </w:r>
    </w:p>
    <w:p w14:paraId="21F02236">
      <w:pPr>
        <w:pStyle w:val="2"/>
        <w:bidi w:val="0"/>
      </w:pPr>
      <w:r>
        <w:rPr>
          <w:rFonts w:hint="eastAsia"/>
        </w:rPr>
        <w:t>5.本项目不接受联合体投标。</w:t>
      </w:r>
    </w:p>
    <w:p w14:paraId="3AE677FD">
      <w:pPr>
        <w:pStyle w:val="2"/>
        <w:bidi w:val="0"/>
      </w:pPr>
      <w:r>
        <w:rPr>
          <w:rFonts w:hint="eastAsia"/>
        </w:rPr>
        <w:t>八、公告媒介:本次采购公告在青岛饮料集团有限公司SRM系统上发布。</w:t>
      </w:r>
    </w:p>
    <w:p w14:paraId="26991117">
      <w:pPr>
        <w:pStyle w:val="2"/>
        <w:bidi w:val="0"/>
      </w:pPr>
      <w:r>
        <w:rPr>
          <w:rFonts w:hint="eastAsia"/>
        </w:rPr>
        <w:t>九、付款方式：电汇，1.按照每次租赁数量起止时间，双方对账后开票付款。租金定义为单价（元/片/天）乘以租赁数量再乘以租赁期间的天数计算出的总金额；</w:t>
      </w:r>
    </w:p>
    <w:p w14:paraId="5EB0D50C">
      <w:pPr>
        <w:pStyle w:val="2"/>
        <w:bidi w:val="0"/>
      </w:pPr>
      <w:r>
        <w:rPr>
          <w:rFonts w:hint="eastAsia"/>
        </w:rPr>
        <w:t>2. 租金支付以招标人实际收到托盘日期和数量计算，到货后中标方提供签收单给招标人，招标方须签字、盖章并扫描或传真给中标人，如招标人不回传或回寄签收单的中标人有权按照合同生效日收取租赁费用；如招标人提前退租，实际租期不足报价单表格中约定的租期天数，招标人有义务按照合同约定的最短租期向中标人支付租金；</w:t>
      </w:r>
    </w:p>
    <w:p w14:paraId="34D4E6A6">
      <w:pPr>
        <w:pStyle w:val="2"/>
        <w:bidi w:val="0"/>
      </w:pPr>
      <w:r>
        <w:rPr>
          <w:rFonts w:hint="eastAsia"/>
        </w:rPr>
        <w:t>十、发票：增值税13%发票。</w:t>
      </w:r>
    </w:p>
    <w:p w14:paraId="6C674822">
      <w:pPr>
        <w:pStyle w:val="2"/>
        <w:bidi w:val="0"/>
      </w:pPr>
      <w:r>
        <w:rPr>
          <w:rFonts w:hint="eastAsia"/>
        </w:rPr>
        <w:t>十二、投标报价：</w:t>
      </w:r>
    </w:p>
    <w:p w14:paraId="74C6769E">
      <w:pPr>
        <w:pStyle w:val="2"/>
        <w:bidi w:val="0"/>
      </w:pPr>
      <w:r>
        <w:rPr>
          <w:rFonts w:hint="eastAsia"/>
        </w:rPr>
        <w:t>1.本项目为固定单价合同，投标人需对所有标的明细进行报价，所报价格包含：所报价格为含税全包价，包括本项目所有人工费用、各种材料费、送货到厂运费、管理费、装卸费、税金、利润等项目实施所需的一切相关费用；</w:t>
      </w:r>
    </w:p>
    <w:p w14:paraId="1112FF53">
      <w:pPr>
        <w:pStyle w:val="2"/>
        <w:bidi w:val="0"/>
      </w:pPr>
      <w:r>
        <w:rPr>
          <w:rFonts w:hint="eastAsia"/>
        </w:rPr>
        <w:t>2.本次投标报价为一次报出不得更改的价格，投标人只有一次报价机会。投标报价不得有多个报价、选择性报价或者附有条件的报价，且投标报价不得高于招标控制价，否则其投标无效。</w:t>
      </w:r>
    </w:p>
    <w:p w14:paraId="722E0C81">
      <w:pPr>
        <w:pStyle w:val="2"/>
        <w:bidi w:val="0"/>
      </w:pPr>
      <w:r>
        <w:rPr>
          <w:rFonts w:hint="eastAsia"/>
        </w:rPr>
        <w:t>3.投标人在SRM系统上填写的投标信息应与上传的加盖公章响应文件/报价单信息一致，若不一致的，以扫描上传的盖章版响应文件/报价单为准（若扫描上传的响应文件/报价单未盖章或显示不全的，以SRM系统上填写投标报价信息为准）；总价金额与响应文件/报价单单价汇总金额不一致的，以单价汇总金额为准；投标人所报金额小数点或者百分比有明显错位的，应予以书面澄清说明，并重新修改响应文件/报价单，投标人仅能对有小数点明显错位的金额进行修改（含因小数点明显错位的金额导致合计金额有误的），其他金额不予修改。</w:t>
      </w:r>
      <w:r>
        <w:rPr>
          <w:rFonts w:hint="eastAsia"/>
        </w:rPr>
        <w:br w:type="textWrapping"/>
      </w:r>
      <w:r>
        <w:rPr>
          <w:rFonts w:hint="eastAsia"/>
        </w:rPr>
        <w:t>4.响应文件/报价单报价明细中分项报价不全或者漏项的，以其他投标人中该项报价最高价补齐。分项报价无法补齐或者无分项报价的，投标无效。</w:t>
      </w:r>
      <w:r>
        <w:rPr>
          <w:rFonts w:hint="eastAsia"/>
        </w:rPr>
        <w:br w:type="textWrapping"/>
      </w:r>
      <w:r>
        <w:rPr>
          <w:rFonts w:hint="eastAsia"/>
        </w:rPr>
        <w:t>5.响应文件/报价单修正后的报价，投标人应当盖章确认。若投标人拒绝修正投标报价或者拒绝盖章确认的，投标无效。</w:t>
      </w:r>
      <w:r>
        <w:rPr>
          <w:rFonts w:hint="eastAsia"/>
        </w:rPr>
        <w:br w:type="textWrapping"/>
      </w:r>
      <w:r>
        <w:rPr>
          <w:rFonts w:hint="eastAsia"/>
        </w:rPr>
        <w:t>6.投标人以修正后报价中标的，中标价格按照响应文件/报价单中的投标报价为准。</w:t>
      </w:r>
    </w:p>
    <w:p w14:paraId="52C7EC44">
      <w:pPr>
        <w:pStyle w:val="2"/>
        <w:bidi w:val="0"/>
      </w:pPr>
      <w:r>
        <w:rPr>
          <w:rFonts w:hint="eastAsia"/>
        </w:rPr>
        <w:t>十三、投标时间及方式</w:t>
      </w:r>
    </w:p>
    <w:p w14:paraId="14BCF91A">
      <w:pPr>
        <w:pStyle w:val="2"/>
        <w:bidi w:val="0"/>
      </w:pPr>
      <w:r>
        <w:rPr>
          <w:rFonts w:hint="eastAsia"/>
        </w:rPr>
        <w:t>1.投标、开标方式：青岛饮料集团有限公司SRM系统在线投标、开标。</w:t>
      </w:r>
    </w:p>
    <w:p w14:paraId="34D465FF">
      <w:pPr>
        <w:pStyle w:val="2"/>
        <w:bidi w:val="0"/>
      </w:pPr>
      <w:r>
        <w:rPr>
          <w:rFonts w:hint="eastAsia"/>
        </w:rPr>
        <w:t>2.投标方式：按SRM系统要求填写投标信息，并将加盖投标人公章的响应文件/报价单彩色扫描件上传SRM系统。</w:t>
      </w:r>
    </w:p>
    <w:p w14:paraId="55ADA185">
      <w:pPr>
        <w:pStyle w:val="2"/>
        <w:bidi w:val="0"/>
      </w:pPr>
      <w:r>
        <w:rPr>
          <w:rFonts w:hint="eastAsia"/>
        </w:rPr>
        <w:t>3.定标方式：确保采购需求、质量和服务一致的情况下，一次报价，最低价中标；</w:t>
      </w:r>
    </w:p>
    <w:p w14:paraId="11B6BE84">
      <w:pPr>
        <w:pStyle w:val="2"/>
        <w:bidi w:val="0"/>
      </w:pPr>
      <w:r>
        <w:rPr>
          <w:rFonts w:hint="eastAsia"/>
        </w:rPr>
        <w:t>采购人应选择排序第一的中标候选人为预中标人，当中标候选人存在并列情况时时，采购人有权选择其中一家作为预中标人或选择并列中标候选人共同执行本项目。</w:t>
      </w:r>
    </w:p>
    <w:p w14:paraId="0D3A4E5A">
      <w:pPr>
        <w:pStyle w:val="2"/>
        <w:bidi w:val="0"/>
      </w:pPr>
      <w:r>
        <w:rPr>
          <w:rFonts w:hint="eastAsia"/>
        </w:rPr>
        <w:t>4.投标开始及结束时间:2025年3月31日12时00分至2025年4月3日14时00分.</w:t>
      </w:r>
    </w:p>
    <w:p w14:paraId="6EADB39A">
      <w:pPr>
        <w:pStyle w:val="2"/>
        <w:bidi w:val="0"/>
      </w:pPr>
      <w:r>
        <w:rPr>
          <w:rFonts w:hint="eastAsia"/>
        </w:rPr>
        <w:t>5.开标时间：2025年4月3日14时00分。</w:t>
      </w:r>
    </w:p>
    <w:p w14:paraId="0B740C1C">
      <w:pPr>
        <w:pStyle w:val="2"/>
        <w:bidi w:val="0"/>
      </w:pPr>
      <w:r>
        <w:rPr>
          <w:rFonts w:hint="eastAsia"/>
        </w:rPr>
        <w:t>6.在上述投标结束时间前投标人未提交有效报价，视为自动放弃投标资格。</w:t>
      </w:r>
    </w:p>
    <w:p w14:paraId="081C9DE4">
      <w:pPr>
        <w:pStyle w:val="2"/>
        <w:bidi w:val="0"/>
      </w:pPr>
      <w:r>
        <w:rPr>
          <w:rFonts w:hint="eastAsia"/>
        </w:rPr>
        <w:t>十四、其它</w:t>
      </w:r>
    </w:p>
    <w:p w14:paraId="64021BD5">
      <w:pPr>
        <w:pStyle w:val="2"/>
        <w:bidi w:val="0"/>
      </w:pPr>
      <w:r>
        <w:rPr>
          <w:rFonts w:hint="eastAsia"/>
        </w:rPr>
        <w:t>投诉举报电话：0532-83860153、0532-83873931。</w:t>
      </w:r>
    </w:p>
    <w:p w14:paraId="30CD9D65">
      <w:pPr>
        <w:pStyle w:val="2"/>
        <w:bidi w:val="0"/>
      </w:pPr>
      <w:r>
        <w:rPr>
          <w:rFonts w:hint="eastAsia"/>
        </w:rPr>
        <w:t>采购人：青岛崂山矿泉水有限公司</w:t>
      </w:r>
    </w:p>
    <w:p w14:paraId="67BB4F29">
      <w:pPr>
        <w:pStyle w:val="2"/>
        <w:bidi w:val="0"/>
      </w:pPr>
      <w:r>
        <w:rPr>
          <w:rFonts w:hint="eastAsia"/>
        </w:rPr>
        <w:t>山东崂山矿泉水有限公司</w:t>
      </w:r>
    </w:p>
    <w:p w14:paraId="2FF35D7F">
      <w:pPr>
        <w:pStyle w:val="2"/>
        <w:bidi w:val="0"/>
      </w:pPr>
      <w:r>
        <w:rPr>
          <w:rFonts w:hint="eastAsia"/>
        </w:rPr>
        <w:t>联系人：迟程程</w:t>
      </w:r>
    </w:p>
    <w:p w14:paraId="02EE2927">
      <w:pPr>
        <w:pStyle w:val="2"/>
        <w:bidi w:val="0"/>
      </w:pPr>
      <w:r>
        <w:rPr>
          <w:rFonts w:hint="eastAsia"/>
        </w:rPr>
        <w:t>联系电话：13698686015</w:t>
      </w:r>
    </w:p>
    <w:p w14:paraId="49CBA50B">
      <w:pPr>
        <w:pStyle w:val="2"/>
        <w:bidi w:val="0"/>
      </w:pPr>
      <w:r>
        <w:rPr>
          <w:rFonts w:hint="eastAsia"/>
        </w:rPr>
        <w:t>电子邮箱：chichengcheng@yinliaojituan.com</w:t>
      </w:r>
    </w:p>
    <w:p w14:paraId="2842708D">
      <w:pPr>
        <w:pStyle w:val="2"/>
        <w:bidi w:val="0"/>
      </w:pPr>
      <w:r>
        <w:rPr>
          <w:rFonts w:hint="eastAsia"/>
        </w:rPr>
        <w:t>日期：2025年3月31日</w:t>
      </w:r>
    </w:p>
    <w:p w14:paraId="7B7296D7">
      <w:pPr>
        <w:pStyle w:val="2"/>
        <w:bidi w:val="0"/>
      </w:pPr>
      <w:r>
        <w:rPr>
          <w:rFonts w:hint="eastAsia"/>
        </w:rPr>
        <w:t>采购人联系方式</w:t>
      </w:r>
    </w:p>
    <w:p w14:paraId="3977C8C1">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0FB72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2025-03-31T08:21:25Z</dcterms:created>
  <dc:creator>28039</dc:creator>
  <cp:lastModifiedBy>沫燃 *</cp:lastModifiedBy>
  <dcterms:modified xsi:type="dcterms:W3CDTF">2025-03-31T08:21:36Z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2044D03DA13F491CB8FFC98DAEC6A9C9_12</vt:lpwstr>
  </property>
</Properties>
</file>