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E7DCE">
      <w:pPr>
        <w:pStyle w:val="2"/>
        <w:bidi w:val="0"/>
      </w:pPr>
      <w:bookmarkStart w:id="0" w:name="_GoBack"/>
      <w:r>
        <w:t>宝石管业天津石油专用管公司至新疆克拉玛依公路</w:t>
      </w:r>
      <w:r>
        <w:rPr>
          <w:rFonts w:hint="eastAsia"/>
        </w:rPr>
        <w:t>运输项目招标公告 （第二次）</w:t>
      </w:r>
    </w:p>
    <w:bookmarkEnd w:id="0"/>
    <w:p w14:paraId="5DAF5836">
      <w:pPr>
        <w:pStyle w:val="2"/>
        <w:bidi w:val="0"/>
      </w:pPr>
      <w:r>
        <w:rPr>
          <w:rFonts w:hint="eastAsia"/>
        </w:rPr>
        <w:t>1. 招标条件</w:t>
      </w:r>
    </w:p>
    <w:p w14:paraId="349E802D">
      <w:pPr>
        <w:pStyle w:val="2"/>
        <w:bidi w:val="0"/>
      </w:pPr>
      <w:r>
        <w:rPr>
          <w:rFonts w:hint="eastAsia"/>
        </w:rPr>
        <w:t>本招标项目宝石管业天津石油专用管公司至新疆克拉玛依公路运输项目，招标人为宝鸡石油钢管有限责任公司天津石油专用管制造分公司，招标项目资金已落实。该项目已具备招标条件，现对宝石管业天津石油专用管公司至新疆克拉玛依公路运输项目进行公开招标。</w:t>
      </w:r>
    </w:p>
    <w:p w14:paraId="645CF4C3">
      <w:pPr>
        <w:pStyle w:val="2"/>
        <w:bidi w:val="0"/>
      </w:pPr>
      <w:r>
        <w:rPr>
          <w:rFonts w:hint="eastAsia"/>
        </w:rPr>
        <w:t>2. 项目概况与招标范围</w:t>
      </w:r>
    </w:p>
    <w:p w14:paraId="7E97815C">
      <w:pPr>
        <w:pStyle w:val="2"/>
        <w:bidi w:val="0"/>
      </w:pPr>
      <w:r>
        <w:rPr>
          <w:rFonts w:hint="eastAsia"/>
        </w:rPr>
        <w:t>2.1项目概况：根据公司市场订单，按照市场发运计划，将Φ73-Φ339油套管通过公路运输，发运至新疆维吾尔自治区克拉玛依市，数量15000吨，特开展本次采购招标。</w:t>
      </w:r>
    </w:p>
    <w:p w14:paraId="4F40FBCE">
      <w:pPr>
        <w:pStyle w:val="2"/>
        <w:bidi w:val="0"/>
      </w:pPr>
      <w:r>
        <w:rPr>
          <w:rFonts w:hint="eastAsia"/>
        </w:rPr>
        <w:t>2.2招标范围：本项目为宝石管业天津石油专用公司的公路运输服务招标，将Φ73-Φ339油套管从天津石油专用管公司、华油一机油井管公司，运输至新疆维吾尔自治区克拉玛依市。本次招标运输数量预计为15000吨，估算金额为675万元，预估金额不作为结算依据，结算以实际发生量为准。</w:t>
      </w:r>
    </w:p>
    <w:p w14:paraId="1C407DE2">
      <w:pPr>
        <w:pStyle w:val="2"/>
        <w:bidi w:val="0"/>
      </w:pPr>
      <w:r>
        <w:rPr>
          <w:rFonts w:hint="eastAsia"/>
        </w:rPr>
        <w:t>2.3 服务期限：履行期为自合同签订日起运输至2025年5月31日止；</w:t>
      </w:r>
    </w:p>
    <w:p w14:paraId="3AA23A15">
      <w:pPr>
        <w:pStyle w:val="2"/>
        <w:bidi w:val="0"/>
      </w:pPr>
      <w:r>
        <w:rPr>
          <w:rFonts w:hint="eastAsia"/>
        </w:rPr>
        <w:t>2.4 最高限价：本项目根据市场订单设一个标包，标包内设最高投标限价，最高投标限价为含9%增值税、含运费、装卸费等全部费用。标包一 天津石油专用管公司、华油一机油井管公司至新疆油田克拉玛依库公路运输项目，估算额为675万元；详见下表。</w:t>
      </w:r>
    </w:p>
    <w:p w14:paraId="4B13DD24">
      <w:pPr>
        <w:pStyle w:val="2"/>
        <w:bidi w:val="0"/>
      </w:pPr>
      <w:r>
        <w:rPr>
          <w:rFonts w:hint="eastAsia"/>
        </w:rPr>
        <w:t>最高限价表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0"/>
        <w:gridCol w:w="4612"/>
        <w:gridCol w:w="873"/>
        <w:gridCol w:w="421"/>
        <w:gridCol w:w="582"/>
        <w:gridCol w:w="1498"/>
      </w:tblGrid>
      <w:tr w14:paraId="25CA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D8DF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D03B2">
            <w:pPr>
              <w:pStyle w:val="2"/>
              <w:bidi w:val="0"/>
            </w:pPr>
            <w:r>
              <w:t>运输路线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D4FFB">
            <w:pPr>
              <w:pStyle w:val="2"/>
              <w:bidi w:val="0"/>
            </w:pPr>
            <w:r>
              <w:t>规格型号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584C48">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E9992">
            <w:pPr>
              <w:pStyle w:val="2"/>
              <w:bidi w:val="0"/>
            </w:pPr>
            <w:r>
              <w:t>预估数量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1DB768">
            <w:pPr>
              <w:pStyle w:val="2"/>
              <w:bidi w:val="0"/>
            </w:pPr>
            <w:r>
              <w:t>最高投标限价（单价：元/吨）</w:t>
            </w:r>
          </w:p>
        </w:tc>
      </w:tr>
      <w:tr w14:paraId="1FFF2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C7C25">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307720">
            <w:pPr>
              <w:pStyle w:val="2"/>
              <w:bidi w:val="0"/>
            </w:pPr>
            <w:r>
              <w:t>天津石油专用管公司、华油一机油井管公司，运输至新疆维吾尔自治区克拉玛依市新疆油田物资供应总公司克储运公司</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CD3534">
            <w:pPr>
              <w:pStyle w:val="2"/>
              <w:bidi w:val="0"/>
            </w:pPr>
            <w:r>
              <w:t>Φ48-Φ508油套管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13F33">
            <w:pPr>
              <w:pStyle w:val="2"/>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9FD81">
            <w:pPr>
              <w:pStyle w:val="2"/>
              <w:bidi w:val="0"/>
            </w:pPr>
            <w:r>
              <w:t>15000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78B7A">
            <w:pPr>
              <w:pStyle w:val="2"/>
              <w:bidi w:val="0"/>
            </w:pPr>
            <w:r>
              <w:t>470</w:t>
            </w:r>
          </w:p>
        </w:tc>
      </w:tr>
    </w:tbl>
    <w:p w14:paraId="2AEBD97C">
      <w:pPr>
        <w:pStyle w:val="2"/>
        <w:bidi w:val="0"/>
        <w:rPr>
          <w:rFonts w:hint="eastAsia"/>
        </w:rPr>
      </w:pPr>
      <w:r>
        <w:rPr>
          <w:rFonts w:hint="eastAsia"/>
          <w:lang w:val="en-US" w:eastAsia="zh-CN"/>
        </w:rPr>
        <w:t> </w:t>
      </w:r>
    </w:p>
    <w:p w14:paraId="7F3F0E53">
      <w:pPr>
        <w:pStyle w:val="2"/>
        <w:bidi w:val="0"/>
      </w:pPr>
      <w:r>
        <w:rPr>
          <w:rFonts w:hint="eastAsia"/>
        </w:rPr>
        <w:t> </w:t>
      </w:r>
    </w:p>
    <w:p w14:paraId="6C2F9E27">
      <w:pPr>
        <w:pStyle w:val="2"/>
        <w:bidi w:val="0"/>
      </w:pPr>
      <w:r>
        <w:rPr>
          <w:rFonts w:hint="eastAsia"/>
        </w:rPr>
        <w:t>注：最高限价含9%增值税、含运费、装卸费等全部费用。</w:t>
      </w:r>
    </w:p>
    <w:p w14:paraId="0EB41DB8">
      <w:pPr>
        <w:pStyle w:val="2"/>
        <w:bidi w:val="0"/>
      </w:pPr>
      <w:r>
        <w:rPr>
          <w:rFonts w:hint="eastAsia"/>
        </w:rPr>
        <w:t>2.5交货地点：新疆克拉玛依市新疆油田物资供应总公司克储运公司（白碱滩区三平镇高新开发区平南二路2857号）；</w:t>
      </w:r>
    </w:p>
    <w:p w14:paraId="307F9915">
      <w:pPr>
        <w:pStyle w:val="2"/>
        <w:bidi w:val="0"/>
      </w:pPr>
      <w:r>
        <w:rPr>
          <w:rFonts w:hint="eastAsia"/>
        </w:rPr>
        <w:t>2.6 付款方式：货物验收合格且承运人获得收货人书面收货文件后，承运人开具全额增值税专用发票并将收货人收货文件及发票交付托运人，托运人据此挂帐后 90 天后启动付款程序，60 天内以现汇方式支付；</w:t>
      </w:r>
    </w:p>
    <w:p w14:paraId="680B6E6E">
      <w:pPr>
        <w:pStyle w:val="2"/>
        <w:bidi w:val="0"/>
      </w:pPr>
      <w:r>
        <w:rPr>
          <w:rFonts w:hint="eastAsia"/>
        </w:rPr>
        <w:t>2.7 技术要求：①货运车辆要求：（1）车辆需符合用户装卸要求配备各项防护、加固措施。（2）油管的运输及装卸应在确保招标人、投标人及第三方人员、车辆安全的前提下，严格按照招标人的有关要求进行操作。（3）油管运输及装卸过程中，不得违反国家有关法律法规要求，不得超载操作，不得与其他物体碰撞等；运输车辆应配备合适支垫材料。（4）油管的装载高度不得超过车身自身高度等。②投标人在运输过程中严格保护招标人产品质量，不得将运输装卸过程中质量受损的钢管交付油田最终用户。③车辆保障要求：投标人应按照石油专用管分公司发运计划协调调度车辆，每天车辆保障率不低于80%，影响公司发运计划。④车辆进入厂区要求：（1）进入厂区的运输车辆。司机需服从指挥，车辆进入装卸作业位置后，应自行做好对车辆的保护。（2）车辆在厂区要低档低速行驶，货车不得超过20m/h，进出大门、十字路口、转弯时不得超过5km/h。（3）运输车辆司机不准在起吊物品下方通过或停留，装卸过程中车辆周围5~8米内严禁进入。</w:t>
      </w:r>
    </w:p>
    <w:p w14:paraId="66D9B2ED">
      <w:pPr>
        <w:pStyle w:val="2"/>
        <w:bidi w:val="0"/>
      </w:pPr>
      <w:r>
        <w:rPr>
          <w:rFonts w:hint="eastAsia"/>
        </w:rPr>
        <w:t>3. 投标人资格要求</w:t>
      </w:r>
    </w:p>
    <w:p w14:paraId="2B1A5FC1">
      <w:pPr>
        <w:pStyle w:val="2"/>
        <w:bidi w:val="0"/>
      </w:pPr>
      <w:r>
        <w:rPr>
          <w:rFonts w:hint="eastAsia"/>
        </w:rPr>
        <w:t>3.1资质要求：投标人为有能力完成上述全部货物运输服务的承运商，须为具有独立订立合同的权利和履行合同能力的法人或其他组织，具备有效的营业执照和道路运输资格许可证；</w:t>
      </w:r>
    </w:p>
    <w:p w14:paraId="7679FB31">
      <w:pPr>
        <w:pStyle w:val="2"/>
        <w:bidi w:val="0"/>
      </w:pPr>
      <w:r>
        <w:rPr>
          <w:rFonts w:hint="eastAsia"/>
        </w:rPr>
        <w:t>3.2业绩要求：投标人须提供2024年1月至2024年12月期间的运输业务的业绩合同及相应发票扫描件；</w:t>
      </w:r>
    </w:p>
    <w:p w14:paraId="710EECC7">
      <w:pPr>
        <w:pStyle w:val="2"/>
        <w:bidi w:val="0"/>
      </w:pPr>
      <w:r>
        <w:rPr>
          <w:rFonts w:hint="eastAsia"/>
        </w:rPr>
        <w:t>3.3财务要求：投标人须提供2024年度财务报表（资产负债表、损益表、现金流量表），财务状况良好，企业没有处于被接管、破产或关、停、并、转状态；</w:t>
      </w:r>
    </w:p>
    <w:p w14:paraId="5DB1F086">
      <w:pPr>
        <w:pStyle w:val="2"/>
        <w:bidi w:val="0"/>
      </w:pPr>
      <w:r>
        <w:rPr>
          <w:rFonts w:hint="eastAsia"/>
        </w:rPr>
        <w:t>3.4 HSE要求：投标人近三年未发生较大及以上质量、安全、环保事故（提供第三方书面证明或者主要负责人签字的自我证明材料）。</w:t>
      </w:r>
    </w:p>
    <w:p w14:paraId="6A005195">
      <w:pPr>
        <w:pStyle w:val="2"/>
        <w:bidi w:val="0"/>
      </w:pPr>
      <w:r>
        <w:rPr>
          <w:rFonts w:hint="eastAsia"/>
        </w:rPr>
        <w:t>3.5 信誉要求：①投标人近三年未发生较大及以上质量、安全、环保事故（提供主要负责人签字的自我证明材料）；②未被工商行政管理机关在全国企业信用信息公示系统中列入严重违法失信企业名单；③未被最高人民法院在“信用中国”网站或各级信用信息共享平台中列入失信被执行人名单；④投标人或其法定代表人、拟委任的项目负责人无行贿犯罪行为；⑤开标当日未被中国石油招标投标网暂停或取消投标资格的。未被列入中国石油集团级、企业级三商黑名单。（①、④提供承诺书，格式见第六章、投标承诺书）</w:t>
      </w:r>
    </w:p>
    <w:p w14:paraId="003B9C6F">
      <w:pPr>
        <w:pStyle w:val="2"/>
        <w:bidi w:val="0"/>
      </w:pPr>
      <w:r>
        <w:rPr>
          <w:rFonts w:hint="eastAsia"/>
        </w:rPr>
        <w:t>3.5履约能力：投标人目前未被责令停产停业、暂扣或者吊销许可证、暂扣或者吊销执照的情形；未进入清算程序，或被宣告破产，或其他丧失履约能力的情形；无对企业的经营情况产生实质性影响的重大诉讼、仲裁情况（中国裁判文书网）；以及其他影响履约能力的行政处罚、法律法规规定的其他情形。（提供承诺书，格式见第六章、投标承诺书）评委留有查证的权利）</w:t>
      </w:r>
    </w:p>
    <w:p w14:paraId="438F5615">
      <w:pPr>
        <w:pStyle w:val="2"/>
        <w:bidi w:val="0"/>
      </w:pPr>
      <w:r>
        <w:rPr>
          <w:rFonts w:hint="eastAsia"/>
        </w:rPr>
        <w:t>3.6其他要求：未被中国石油天然气集团有限公司暂停或取消投标资格。未在中国石油天然气集团有限公司投标人失信惩罚禁止投标期限内：暂停投标资格：失信分达到8分时，暂停投标人的投标资格半年；失信分达到9分时，暂停投标人的投标资格一年；失信分达到10分暂停投标人的投标资格两年。暂停期满后恢复投标资格，有效期内的失信分继续加价或扣分。取消投标人资格：失信分10.5分及以上，或在暂停期间再次发生失信行为的，取消集团公司范围内的投标资格三年。期满重新获得投标人资格的，失信分不清零，有效期顺延三年。</w:t>
      </w:r>
    </w:p>
    <w:p w14:paraId="37063C05">
      <w:pPr>
        <w:pStyle w:val="2"/>
        <w:bidi w:val="0"/>
      </w:pPr>
      <w:r>
        <w:rPr>
          <w:rFonts w:hint="eastAsia"/>
        </w:rPr>
        <w:t>3.7 本项目不接受联合体投标，允许法人依法设立的分支机构（分公司）参与投标，但必须得到总公司的授权，其民事责任由总公司承担。投标时执行分支机构的资质、业绩、财务文件。</w:t>
      </w:r>
    </w:p>
    <w:p w14:paraId="2E7CB18D">
      <w:pPr>
        <w:pStyle w:val="2"/>
        <w:bidi w:val="0"/>
      </w:pPr>
      <w:r>
        <w:rPr>
          <w:rFonts w:hint="eastAsia"/>
        </w:rPr>
        <w:t>4. 招标文件的获取</w:t>
      </w:r>
    </w:p>
    <w:p w14:paraId="6ED99B6D">
      <w:pPr>
        <w:pStyle w:val="2"/>
        <w:bidi w:val="0"/>
      </w:pPr>
      <w:r>
        <w:rPr>
          <w:rFonts w:hint="eastAsia"/>
        </w:rPr>
        <w:t>4.1凡有意参加投标的潜在投标人，请于2025年04月01日至2025年04月07日（北京时间），登录  中国石油电子招标投标平台 下载电子招标文件。</w:t>
      </w:r>
    </w:p>
    <w:p w14:paraId="32F0091A">
      <w:pPr>
        <w:pStyle w:val="2"/>
        <w:bidi w:val="0"/>
      </w:pPr>
      <w:r>
        <w:rPr>
          <w:rFonts w:hint="eastAsia"/>
        </w:rPr>
        <w:t>外网网址：https://www.cnpcbidding.com</w:t>
      </w:r>
    </w:p>
    <w:p w14:paraId="51665A92">
      <w:pPr>
        <w:pStyle w:val="2"/>
        <w:bidi w:val="0"/>
      </w:pPr>
      <w:r>
        <w:rPr>
          <w:rFonts w:hint="eastAsia"/>
        </w:rPr>
        <w:t>内网网址：http://bid.energyahead.cnpc</w:t>
      </w:r>
    </w:p>
    <w:p w14:paraId="5CEB4B2D">
      <w:pPr>
        <w:pStyle w:val="2"/>
        <w:bidi w:val="0"/>
      </w:pPr>
      <w:r>
        <w:rPr>
          <w:rFonts w:hint="eastAsia"/>
        </w:rPr>
        <w:t>①登录“中国石油招标投标网”，进入中国石油电子招标投标平台在线报名，如未在中国石油电子招标投标平台上注册过的潜在投标人需要先注册并通过平台审核，审核通过后登录平台在“可报名项目”中可找到本项目并完成在线报名。</w:t>
      </w:r>
    </w:p>
    <w:p w14:paraId="25A0DF74">
      <w:pPr>
        <w:pStyle w:val="2"/>
        <w:bidi w:val="0"/>
      </w:pPr>
      <w:r>
        <w:rPr>
          <w:rFonts w:hint="eastAsia"/>
        </w:rPr>
        <w:t>无账号的申请人在中国石油电子招标投标交易平台直接进行注册，注册成功后，在工作时间电话联系：4008800114，语音提示转接“ 电子招标投标平台”，接通后客服将进行资料审核，审核通过后即可以进行项目的报名和招标文件购买。</w:t>
      </w:r>
    </w:p>
    <w:p w14:paraId="28AE73DC">
      <w:pPr>
        <w:pStyle w:val="2"/>
        <w:bidi w:val="0"/>
      </w:pPr>
      <w:r>
        <w:rPr>
          <w:rFonts w:hint="eastAsia"/>
        </w:rPr>
        <w:t>②购买招标文件采用网上支付的模式，系统只支持个人网银支付。若通过个人账户购买，将被认为购买人已经获得了公司的授权，等同于公司购买。购买前请核实个人银行卡的网上支付单笔限额不少于招标文件售价，以免影响招标文件的购买。购买后发票会开据此投标人公司名称发票，潜在投标人在购买招标文件时，应确认投标人名称、通信地址、联系人、联系方式及发票信息等基本信息准确无误，招投标信息发布和联络以此为准。招标过程中因联络方式有误导致的一切后果由投标人自行承担。支付成功后，潜在投标人直接从网上下载招标文件电子版。招标机构不再提供任何纸质招标文件。</w:t>
      </w:r>
    </w:p>
    <w:p w14:paraId="4C34F4FA">
      <w:pPr>
        <w:pStyle w:val="2"/>
        <w:bidi w:val="0"/>
      </w:pPr>
      <w:r>
        <w:rPr>
          <w:rFonts w:hint="eastAsia"/>
        </w:rPr>
        <w:t>详见：附件、购买和下载招标文件操作步骤。</w:t>
      </w:r>
    </w:p>
    <w:p w14:paraId="3580F743">
      <w:pPr>
        <w:pStyle w:val="2"/>
        <w:bidi w:val="0"/>
      </w:pPr>
      <w:r>
        <w:rPr>
          <w:rFonts w:hint="eastAsia"/>
        </w:rPr>
        <w:t>③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67D41454">
      <w:pPr>
        <w:pStyle w:val="2"/>
        <w:bidi w:val="0"/>
      </w:pPr>
      <w:r>
        <w:rPr>
          <w:rFonts w:hint="eastAsia"/>
        </w:rPr>
        <w:t>4.2 招标文件每标段售价200 元，请有意参加投标的潜在投标人确认自身资格条件是否满足要求，售后不退，自行负责。所投标段如招标失败，投标人需重新支付费用购买招标文件，此前费用不予退还。</w:t>
      </w:r>
    </w:p>
    <w:p w14:paraId="2409DD80">
      <w:pPr>
        <w:pStyle w:val="2"/>
        <w:bidi w:val="0"/>
      </w:pPr>
      <w:r>
        <w:rPr>
          <w:rFonts w:hint="eastAsia"/>
        </w:rPr>
        <w:t>5. 投标文件的递交</w:t>
      </w:r>
    </w:p>
    <w:p w14:paraId="15E838B1">
      <w:pPr>
        <w:pStyle w:val="2"/>
        <w:bidi w:val="0"/>
      </w:pPr>
      <w:r>
        <w:rPr>
          <w:rFonts w:hint="eastAsia"/>
        </w:rPr>
        <w:t>5.1本次招标采取网上递交电子投标文件的投标方式</w:t>
      </w:r>
    </w:p>
    <w:p w14:paraId="67FC09EB">
      <w:pPr>
        <w:pStyle w:val="2"/>
        <w:bidi w:val="0"/>
      </w:pPr>
      <w:r>
        <w:rPr>
          <w:rFonts w:hint="eastAsia"/>
        </w:rPr>
        <w:t>投标人应在5.2规定的投标截止时间前通过“中国石油电子招标投标平台”递交电子投标文件；投标人需尽快完成办理CA证书（Ｕ-key），已有CA证书的投标人请务必保证CA证书在有效期内。投标人需在投标截止时间之前完成投标文件的编制、签名、加密、上传及验签操作，并保证文件的完整性。投标截止时间前未被系统成功传送的电子投标文件将不被接受，视为主动撤回投标文件。（为避免受网速及网站技术支持工作时间的影响，建议于投标截止时间前24小时完成网上电子投标文件的递交。）</w:t>
      </w:r>
    </w:p>
    <w:p w14:paraId="5659315B">
      <w:pPr>
        <w:pStyle w:val="2"/>
        <w:bidi w:val="0"/>
      </w:pPr>
      <w:r>
        <w:rPr>
          <w:rFonts w:hint="eastAsia"/>
        </w:rPr>
        <w:t>5.2投标截止时间及开标时间（网上开标）：2025年04月14日09时00分（北京时间）。</w:t>
      </w:r>
    </w:p>
    <w:p w14:paraId="6F57D8E1">
      <w:pPr>
        <w:pStyle w:val="2"/>
        <w:bidi w:val="0"/>
      </w:pPr>
      <w:r>
        <w:rPr>
          <w:rFonts w:hint="eastAsia"/>
        </w:rPr>
        <w:t>5.3开标地点（网上开标）：中国石油电子招标投标平台（所有投标人可登录中国石油电子招标投标平台在线参加开标仪式）。</w:t>
      </w:r>
    </w:p>
    <w:p w14:paraId="0C31A1EA">
      <w:pPr>
        <w:pStyle w:val="2"/>
        <w:bidi w:val="0"/>
      </w:pPr>
      <w:r>
        <w:rPr>
          <w:rFonts w:hint="eastAsia"/>
        </w:rPr>
        <w:t>5.4 在提交投标文件前，投标人需支付 10 万元人民币的投标保证金，投标保证金的递交形式为采用中国石油电子招标投标平台递交或银行保函。①采用中国石油电子招标投标平台以现金形式递交的投标保证金应从投标人基本帐户通过企业网银支付或电汇形式向保证金账户汇出，投标保证金汇入指定账户后，将进入投标人电子钱包。投标人进入该项目主控台，分配至本项目后投标保证金方递交成功。②以银行保函形式递交的应将保函原件扫描件置入投标文件指定部分，同时将银行保函原件递交予招标机构。</w:t>
      </w:r>
    </w:p>
    <w:p w14:paraId="249661A3">
      <w:pPr>
        <w:pStyle w:val="2"/>
        <w:bidi w:val="0"/>
      </w:pPr>
      <w:r>
        <w:rPr>
          <w:rFonts w:hint="eastAsia"/>
        </w:rPr>
        <w:t>投标保证金账户信息如下：</w:t>
      </w:r>
    </w:p>
    <w:p w14:paraId="0A7188CB">
      <w:pPr>
        <w:pStyle w:val="2"/>
        <w:bidi w:val="0"/>
      </w:pPr>
      <w:r>
        <w:rPr>
          <w:rFonts w:hint="eastAsia"/>
        </w:rPr>
        <w:t>行号：313265010019</w:t>
      </w:r>
    </w:p>
    <w:p w14:paraId="655D99DE">
      <w:pPr>
        <w:pStyle w:val="2"/>
        <w:bidi w:val="0"/>
      </w:pPr>
      <w:r>
        <w:rPr>
          <w:rFonts w:hint="eastAsia"/>
        </w:rPr>
        <w:t>开户行名称：昆仑银行股份有限公司大庆分行</w:t>
      </w:r>
    </w:p>
    <w:p w14:paraId="6353DA22">
      <w:pPr>
        <w:pStyle w:val="2"/>
        <w:bidi w:val="0"/>
      </w:pPr>
      <w:r>
        <w:rPr>
          <w:rFonts w:hint="eastAsia"/>
        </w:rPr>
        <w:t>账户名称：昆仑银行电子招投标保证金</w:t>
      </w:r>
    </w:p>
    <w:p w14:paraId="28A84E90">
      <w:pPr>
        <w:pStyle w:val="2"/>
        <w:bidi w:val="0"/>
      </w:pPr>
      <w:r>
        <w:rPr>
          <w:rFonts w:hint="eastAsia"/>
        </w:rPr>
        <w:t>银行账号：26902100171850000010</w:t>
      </w:r>
    </w:p>
    <w:p w14:paraId="714A163F">
      <w:pPr>
        <w:pStyle w:val="2"/>
        <w:bidi w:val="0"/>
      </w:pPr>
      <w:r>
        <w:rPr>
          <w:rFonts w:hint="eastAsia"/>
        </w:rPr>
        <w:t>昆仑银行客服电话：4006696569</w:t>
      </w:r>
    </w:p>
    <w:p w14:paraId="11E8E7FD">
      <w:pPr>
        <w:pStyle w:val="2"/>
        <w:bidi w:val="0"/>
      </w:pPr>
      <w:r>
        <w:rPr>
          <w:rFonts w:hint="eastAsia"/>
        </w:rPr>
        <w:t>提醒：保证金缴纳如出现问题，请及时致电4008800114（接通后，请根据语音提示选择“电子招标平台”） 进行解决。</w:t>
      </w:r>
    </w:p>
    <w:p w14:paraId="5C714E1D">
      <w:pPr>
        <w:pStyle w:val="2"/>
        <w:bidi w:val="0"/>
      </w:pPr>
      <w:r>
        <w:rPr>
          <w:rFonts w:hint="eastAsia"/>
        </w:rPr>
        <w:t>6. 发布公告的媒介</w:t>
      </w:r>
    </w:p>
    <w:p w14:paraId="3797F649">
      <w:pPr>
        <w:pStyle w:val="2"/>
        <w:bidi w:val="0"/>
      </w:pPr>
      <w:r>
        <w:rPr>
          <w:rFonts w:hint="eastAsia"/>
        </w:rPr>
        <w:t>本次招标公告在中国石油招标投标网(http://www.cnpcbidding.com)上发布。本公告如有修改和补充也在以上网站同时公布。</w:t>
      </w:r>
    </w:p>
    <w:p w14:paraId="4406692B">
      <w:pPr>
        <w:pStyle w:val="2"/>
        <w:bidi w:val="0"/>
      </w:pPr>
      <w:r>
        <w:rPr>
          <w:rFonts w:hint="eastAsia"/>
        </w:rPr>
        <w:t>7. 投标费用</w:t>
      </w:r>
    </w:p>
    <w:p w14:paraId="64C27B62">
      <w:pPr>
        <w:pStyle w:val="2"/>
        <w:bidi w:val="0"/>
      </w:pPr>
      <w:r>
        <w:rPr>
          <w:rFonts w:hint="eastAsia"/>
        </w:rPr>
        <w:t>中标人须交纳招标服务费，费率参考发改价格[2014]1573号文件，具体要求见招标文件。</w:t>
      </w:r>
    </w:p>
    <w:p w14:paraId="1EF60C4F">
      <w:pPr>
        <w:pStyle w:val="2"/>
        <w:bidi w:val="0"/>
      </w:pPr>
      <w:r>
        <w:rPr>
          <w:rFonts w:hint="eastAsia"/>
        </w:rPr>
        <w:t>8. 联系方式</w:t>
      </w:r>
    </w:p>
    <w:p w14:paraId="52B3BB4F">
      <w:pPr>
        <w:pStyle w:val="2"/>
        <w:bidi w:val="0"/>
      </w:pPr>
      <w:r>
        <w:rPr>
          <w:rFonts w:hint="eastAsia"/>
        </w:rPr>
        <w:t>招标人：宝鸡石油钢管有限责任公司天津石油专用管制造分公司</w:t>
      </w:r>
    </w:p>
    <w:p w14:paraId="4DE28097">
      <w:pPr>
        <w:pStyle w:val="2"/>
        <w:bidi w:val="0"/>
      </w:pPr>
      <w:r>
        <w:rPr>
          <w:rFonts w:hint="eastAsia"/>
        </w:rPr>
        <w:t>招标机构（异议受理部门）：大港油田招标中心</w:t>
      </w:r>
    </w:p>
    <w:p w14:paraId="282515CD">
      <w:pPr>
        <w:pStyle w:val="2"/>
        <w:bidi w:val="0"/>
      </w:pPr>
      <w:r>
        <w:rPr>
          <w:rFonts w:hint="eastAsia"/>
        </w:rPr>
        <w:t>地  址：天津滨海新区大港油田创业三路      邮编：     300280        </w:t>
      </w:r>
    </w:p>
    <w:p w14:paraId="6050EFF3">
      <w:pPr>
        <w:pStyle w:val="2"/>
        <w:bidi w:val="0"/>
      </w:pPr>
      <w:r>
        <w:rPr>
          <w:rFonts w:hint="eastAsia"/>
        </w:rPr>
        <w:t>联系人：      刘刚              邮箱：dg_liugang6@petrochina.com.cn</w:t>
      </w:r>
    </w:p>
    <w:p w14:paraId="74A14B2A">
      <w:pPr>
        <w:pStyle w:val="2"/>
        <w:bidi w:val="0"/>
      </w:pPr>
      <w:r>
        <w:rPr>
          <w:rFonts w:hint="eastAsia"/>
        </w:rPr>
        <w:t>电  话：  022-25912530           手机：18630970271 </w:t>
      </w:r>
    </w:p>
    <w:p w14:paraId="03B6EE48">
      <w:pPr>
        <w:pStyle w:val="2"/>
        <w:bidi w:val="0"/>
      </w:pPr>
      <w:r>
        <w:rPr>
          <w:rFonts w:hint="eastAsia"/>
        </w:rPr>
        <w:t>意见与建议：大港油田招标中心              联系电话：022-25912039</w:t>
      </w:r>
    </w:p>
    <w:p w14:paraId="0E06FD7A">
      <w:pPr>
        <w:pStyle w:val="2"/>
        <w:bidi w:val="0"/>
      </w:pPr>
      <w:r>
        <w:rPr>
          <w:rFonts w:hint="eastAsia"/>
        </w:rPr>
        <w:t>                                        2025年04月</w:t>
      </w:r>
    </w:p>
    <w:p w14:paraId="6D3ED183">
      <w:pPr>
        <w:pStyle w:val="2"/>
        <w:bidi w:val="0"/>
        <w:rPr>
          <w:rFonts w:hint="eastAsia"/>
        </w:rPr>
      </w:pPr>
      <w:r>
        <w:rPr>
          <w:rFonts w:hint="eastAsia"/>
          <w:lang w:val="en-US" w:eastAsia="zh-CN"/>
        </w:rPr>
        <w:t>附件：附件：购买和下载招标文件操作步骤.zip</w:t>
      </w:r>
    </w:p>
    <w:p w14:paraId="25340581">
      <w:pPr>
        <w:pStyle w:val="2"/>
        <w:bidi w:val="0"/>
      </w:pPr>
      <w:r>
        <w:rPr>
          <w:rFonts w:hint="eastAsia"/>
        </w:rPr>
        <w:fldChar w:fldCharType="begin"/>
      </w:r>
      <w:r>
        <w:rPr>
          <w:rFonts w:hint="eastAsia"/>
        </w:rPr>
        <w:instrText xml:space="preserve"> HYPERLINK "https://zbfile.zhaobiao.cn/resources/styles/v2/jsp/bidFile.jsp?provCode=120000&amp;channel=bidding&amp;docid=191341459&amp;id=2088956238"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4701743474578附件：购买和下载招标文件操作步骤.zip</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06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2025-04-01T03:53:10Z</dcterms:created>
  <dc:creator>28039</dc:creator>
  <cp:lastModifiedBy>沫燃 *</cp:lastModifiedBy>
  <dcterms:modified xsi:type="dcterms:W3CDTF">2025-04-01T03:53:22Z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6861CAD719D24E82A88FE6FFE4D1D325_12</vt:lpwstr>
  </property>
</Properties>
</file>