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W w:w="5000" w:type="pct"/>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Layout w:type="autofit"/>
        <w:tblCellMar>
          <w:top w:w="0" w:type="dxa"/>
          <w:left w:w="0" w:type="dxa"/>
          <w:bottom w:w="0" w:type="dxa"/>
          <w:right w:w="0" w:type="dxa"/>
        </w:tblCellMar>
      </w:tblPr>
      <w:tblGrid>
        <w:gridCol w:w="8406"/>
      </w:tblGrid>
      <w:tr w14:paraId="23E2F32B">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c>
          <w:tcPr>
            <w:tcW w:w="0" w:type="auto"/>
            <w:tcBorders>
              <w:top w:val="single" w:color="E1E1E1" w:sz="4" w:space="0"/>
              <w:left w:val="single" w:color="E1E1E1" w:sz="4" w:space="0"/>
              <w:bottom w:val="single" w:color="E1E1E1" w:sz="4" w:space="0"/>
              <w:right w:val="single" w:color="E1E1E1" w:sz="4" w:space="0"/>
            </w:tcBorders>
            <w:shd w:val="clear" w:color="auto" w:fill="FFFFFF"/>
            <w:tcMar>
              <w:top w:w="50" w:type="dxa"/>
              <w:left w:w="50" w:type="dxa"/>
              <w:bottom w:w="50" w:type="dxa"/>
              <w:right w:w="50" w:type="dxa"/>
            </w:tcMar>
            <w:vAlign w:val="center"/>
          </w:tcPr>
          <w:p w14:paraId="21FAFEEC">
            <w:pPr>
              <w:keepNext w:val="0"/>
              <w:keepLines w:val="0"/>
              <w:widowControl/>
              <w:suppressLineNumbers w:val="0"/>
              <w:wordWrap w:val="0"/>
              <w:spacing w:before="0" w:beforeAutospacing="0" w:after="0" w:afterAutospacing="0" w:line="200" w:lineRule="atLeast"/>
              <w:ind w:left="0" w:right="0"/>
              <w:jc w:val="left"/>
              <w:rPr>
                <w:rStyle w:val="3"/>
              </w:rPr>
            </w:pPr>
            <w:r>
              <w:rPr>
                <w:rStyle w:val="3"/>
                <w:rFonts w:hint="eastAsia"/>
                <w:lang w:val="en-US" w:eastAsia="zh-CN"/>
              </w:rPr>
              <w:t>华润医药商业集团有限公司</w:t>
            </w:r>
          </w:p>
        </w:tc>
      </w:tr>
      <w:tr w14:paraId="22E89744">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c>
          <w:tcPr>
            <w:tcW w:w="0" w:type="auto"/>
            <w:tcBorders>
              <w:top w:val="single" w:color="E1E1E1" w:sz="4" w:space="0"/>
              <w:left w:val="single" w:color="E1E1E1" w:sz="4" w:space="0"/>
              <w:bottom w:val="single" w:color="E1E1E1" w:sz="4" w:space="0"/>
              <w:right w:val="single" w:color="E1E1E1" w:sz="4" w:space="0"/>
            </w:tcBorders>
            <w:shd w:val="clear" w:color="auto" w:fill="FFFFFF"/>
            <w:tcMar>
              <w:top w:w="50" w:type="dxa"/>
              <w:left w:w="50" w:type="dxa"/>
              <w:bottom w:w="50" w:type="dxa"/>
              <w:right w:w="50" w:type="dxa"/>
            </w:tcMar>
            <w:vAlign w:val="center"/>
          </w:tcPr>
          <w:p w14:paraId="211F216D">
            <w:pPr>
              <w:keepNext w:val="0"/>
              <w:keepLines w:val="0"/>
              <w:widowControl/>
              <w:suppressLineNumbers w:val="0"/>
              <w:wordWrap w:val="0"/>
              <w:spacing w:before="0" w:beforeAutospacing="0" w:after="0" w:afterAutospacing="0" w:line="200" w:lineRule="atLeast"/>
              <w:ind w:left="0" w:right="0"/>
              <w:jc w:val="left"/>
              <w:rPr>
                <w:rStyle w:val="3"/>
                <w:rFonts w:hint="eastAsia"/>
              </w:rPr>
            </w:pPr>
            <w:bookmarkStart w:id="0" w:name="_GoBack"/>
            <w:r>
              <w:rPr>
                <w:rStyle w:val="3"/>
                <w:rFonts w:hint="eastAsia"/>
                <w:lang w:val="en-US" w:eastAsia="zh-CN"/>
              </w:rPr>
              <w:t>北京区域2025-2026年度市内运输服务项目</w:t>
            </w:r>
            <w:bookmarkEnd w:id="0"/>
          </w:p>
        </w:tc>
      </w:tr>
      <w:tr w14:paraId="06EA3075">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c>
          <w:tcPr>
            <w:tcW w:w="0" w:type="auto"/>
            <w:tcBorders>
              <w:top w:val="single" w:color="E1E1E1" w:sz="4" w:space="0"/>
              <w:left w:val="single" w:color="E1E1E1" w:sz="4" w:space="0"/>
              <w:bottom w:val="single" w:color="E1E1E1" w:sz="4" w:space="0"/>
              <w:right w:val="single" w:color="E1E1E1" w:sz="4" w:space="0"/>
            </w:tcBorders>
            <w:shd w:val="clear" w:color="auto" w:fill="FFFFFF"/>
            <w:tcMar>
              <w:top w:w="50" w:type="dxa"/>
              <w:left w:w="50" w:type="dxa"/>
              <w:bottom w:w="50" w:type="dxa"/>
              <w:right w:w="50" w:type="dxa"/>
            </w:tcMar>
            <w:vAlign w:val="center"/>
          </w:tcPr>
          <w:p w14:paraId="5C0CA367">
            <w:pPr>
              <w:keepNext w:val="0"/>
              <w:keepLines w:val="0"/>
              <w:widowControl/>
              <w:suppressLineNumbers w:val="0"/>
              <w:wordWrap w:val="0"/>
              <w:spacing w:before="0" w:beforeAutospacing="0" w:after="0" w:afterAutospacing="0" w:line="200" w:lineRule="atLeast"/>
              <w:ind w:left="0" w:right="0"/>
              <w:jc w:val="left"/>
              <w:rPr>
                <w:rStyle w:val="3"/>
                <w:rFonts w:hint="eastAsia"/>
              </w:rPr>
            </w:pPr>
            <w:r>
              <w:rPr>
                <w:rStyle w:val="3"/>
                <w:rFonts w:hint="eastAsia"/>
                <w:lang w:val="en-US" w:eastAsia="zh-CN"/>
              </w:rPr>
              <w:t>招标公告</w:t>
            </w:r>
          </w:p>
        </w:tc>
      </w:tr>
      <w:tr w14:paraId="42FC55E8">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FFFFFF"/>
          <w:tblCellMar>
            <w:top w:w="0" w:type="dxa"/>
            <w:left w:w="0" w:type="dxa"/>
            <w:bottom w:w="0" w:type="dxa"/>
            <w:right w:w="0" w:type="dxa"/>
          </w:tblCellMar>
        </w:tblPrEx>
        <w:tc>
          <w:tcPr>
            <w:tcW w:w="0" w:type="auto"/>
            <w:tcBorders>
              <w:top w:val="single" w:color="E1E1E1" w:sz="4" w:space="0"/>
              <w:left w:val="single" w:color="E1E1E1" w:sz="4" w:space="0"/>
              <w:bottom w:val="single" w:color="E1E1E1" w:sz="4" w:space="0"/>
              <w:right w:val="single" w:color="E1E1E1" w:sz="4" w:space="0"/>
            </w:tcBorders>
            <w:shd w:val="clear" w:color="auto" w:fill="FFFFFF"/>
            <w:tcMar>
              <w:top w:w="50" w:type="dxa"/>
              <w:left w:w="50" w:type="dxa"/>
              <w:bottom w:w="50" w:type="dxa"/>
              <w:right w:w="50" w:type="dxa"/>
            </w:tcMar>
            <w:vAlign w:val="center"/>
          </w:tcPr>
          <w:p w14:paraId="61DCED07">
            <w:pPr>
              <w:keepNext w:val="0"/>
              <w:keepLines w:val="0"/>
              <w:widowControl/>
              <w:suppressLineNumbers w:val="0"/>
              <w:pBdr>
                <w:top w:val="none" w:color="auto" w:sz="0" w:space="0"/>
                <w:left w:val="none" w:color="auto" w:sz="0" w:space="0"/>
                <w:bottom w:val="none" w:color="auto" w:sz="0" w:space="0"/>
                <w:right w:val="none" w:color="auto" w:sz="0" w:space="0"/>
              </w:pBdr>
              <w:wordWrap w:val="0"/>
              <w:spacing w:before="0" w:beforeAutospacing="0" w:after="0" w:afterAutospacing="0" w:line="200" w:lineRule="atLeast"/>
              <w:ind w:left="0" w:right="0"/>
              <w:jc w:val="left"/>
              <w:rPr>
                <w:rStyle w:val="3"/>
                <w:rFonts w:hint="eastAsia"/>
              </w:rPr>
            </w:pPr>
            <w:r>
              <w:rPr>
                <w:rStyle w:val="3"/>
                <w:rFonts w:hint="eastAsia"/>
                <w:lang w:val="en-US" w:eastAsia="zh-CN"/>
              </w:rPr>
              <w:t>招标公告KZBGG2025040010号</w:t>
            </w:r>
          </w:p>
        </w:tc>
      </w:tr>
      <w:tr w14:paraId="3B6D8B2F">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tcBorders>
              <w:top w:val="single" w:color="E1E1E1" w:sz="4" w:space="0"/>
              <w:left w:val="single" w:color="E1E1E1" w:sz="4" w:space="0"/>
              <w:bottom w:val="single" w:color="E1E1E1" w:sz="4" w:space="0"/>
              <w:right w:val="single" w:color="E1E1E1" w:sz="4" w:space="0"/>
            </w:tcBorders>
            <w:shd w:val="clear" w:color="auto" w:fill="FFFFFF"/>
            <w:tcMar>
              <w:top w:w="50" w:type="dxa"/>
              <w:left w:w="50" w:type="dxa"/>
              <w:bottom w:w="50" w:type="dxa"/>
              <w:right w:w="50" w:type="dxa"/>
            </w:tcMar>
            <w:vAlign w:val="center"/>
          </w:tcPr>
          <w:p w14:paraId="1A4B7E43">
            <w:pPr>
              <w:keepNext w:val="0"/>
              <w:keepLines w:val="0"/>
              <w:widowControl/>
              <w:suppressLineNumbers w:val="0"/>
              <w:wordWrap w:val="0"/>
              <w:spacing w:before="0" w:beforeAutospacing="0" w:after="0" w:afterAutospacing="0" w:line="200" w:lineRule="atLeast"/>
              <w:ind w:left="0" w:right="0"/>
              <w:jc w:val="left"/>
              <w:rPr>
                <w:rStyle w:val="3"/>
                <w:rFonts w:hint="eastAsia"/>
              </w:rPr>
            </w:pPr>
            <w:r>
              <w:rPr>
                <w:rStyle w:val="3"/>
                <w:rFonts w:hint="eastAsia"/>
                <w:lang w:val="en-US" w:eastAsia="zh-CN"/>
              </w:rPr>
              <w:t>  华润守正招标有限公司受招标人委托，对华润医商北京区域2025年度第13批招标华润医药商业集团有限公司北京区域2025-2026年度市内运输服务项目进行公开招标。 一、项目基本情况   招标人：华润医药商业集团有限公司   招标代理机构：华润守正招标有限公司   项目地点：北京市。   项目规模：/   项目资金来源：自筹   招标编号：K27000225FZ0004P1   项目名称：华润医药商业集团有限公司   标段名称：北京区域2025-2026年度市内运输服务项目   招标内容和范围：提供北京市市内药品、医疗器械物流运输服务。   主要指标：   交货期/工期：自合同签订之日起1年。   注：详细内容见招标文件，以招标文件为准。 二、投标人资格能力要求   1.资格条件：（1）投标人为中华人民共和国境内合法注册的独立法人或其他组织，具有独立订立合同的权利。投标人须提供有效的营业执照。</w:t>
            </w:r>
            <w:r>
              <w:rPr>
                <w:rStyle w:val="3"/>
                <w:rFonts w:hint="eastAsia"/>
                <w:lang w:val="en-US" w:eastAsia="zh-CN"/>
              </w:rPr>
              <w:br w:type="textWrapping"/>
            </w:r>
            <w:r>
              <w:rPr>
                <w:rStyle w:val="3"/>
                <w:rFonts w:hint="eastAsia"/>
                <w:lang w:val="en-US" w:eastAsia="zh-CN"/>
              </w:rPr>
              <w:t>  （2）投标人具有有效的《中华人民共和国道路运输经营许可证》。</w:t>
            </w:r>
            <w:r>
              <w:rPr>
                <w:rStyle w:val="3"/>
                <w:rFonts w:hint="eastAsia"/>
                <w:lang w:val="en-US" w:eastAsia="zh-CN"/>
              </w:rPr>
              <w:br w:type="textWrapping"/>
            </w:r>
            <w:r>
              <w:rPr>
                <w:rStyle w:val="3"/>
                <w:rFonts w:hint="eastAsia"/>
                <w:lang w:val="en-US" w:eastAsia="zh-CN"/>
              </w:rPr>
              <w:t>  2.业绩要求：提供自2022年1月1日至投标截止日前至少1个药品或医疗器械物流运输的项目业绩，且单个业绩合同累计发票金额在100万元以上（提供合同首页、合同主要内容页、合同签署盖章页及发票扫描件）。</w:t>
            </w:r>
            <w:r>
              <w:rPr>
                <w:rStyle w:val="3"/>
                <w:rFonts w:hint="eastAsia"/>
                <w:lang w:val="en-US" w:eastAsia="zh-CN"/>
              </w:rPr>
              <w:br w:type="textWrapping"/>
            </w:r>
            <w:r>
              <w:rPr>
                <w:rStyle w:val="3"/>
                <w:rFonts w:hint="eastAsia"/>
                <w:lang w:val="en-US" w:eastAsia="zh-CN"/>
              </w:rPr>
              <w:t>  3.项目经理：项目经理需具有三年及以上相关工作经验。需投标人提供项目经理有效的身份证扫描件、项目经理的简历和在职证明，加盖公章。</w:t>
            </w:r>
            <w:r>
              <w:rPr>
                <w:rStyle w:val="3"/>
                <w:rFonts w:hint="eastAsia"/>
                <w:lang w:val="en-US" w:eastAsia="zh-CN"/>
              </w:rPr>
              <w:br w:type="textWrapping"/>
            </w:r>
            <w:r>
              <w:rPr>
                <w:rStyle w:val="3"/>
                <w:rFonts w:hint="eastAsia"/>
                <w:lang w:val="en-US" w:eastAsia="zh-CN"/>
              </w:rPr>
              <w:t>  4.安全要求：无。</w:t>
            </w:r>
            <w:r>
              <w:rPr>
                <w:rStyle w:val="3"/>
                <w:rFonts w:hint="eastAsia"/>
                <w:lang w:val="en-US" w:eastAsia="zh-CN"/>
              </w:rPr>
              <w:br w:type="textWrapping"/>
            </w:r>
            <w:r>
              <w:rPr>
                <w:rStyle w:val="3"/>
                <w:rFonts w:hint="eastAsia"/>
                <w:lang w:val="en-US" w:eastAsia="zh-CN"/>
              </w:rPr>
              <w:t>  5.联合体投标人：不允许。</w:t>
            </w:r>
            <w:r>
              <w:rPr>
                <w:rStyle w:val="3"/>
                <w:rFonts w:hint="eastAsia"/>
                <w:lang w:val="en-US" w:eastAsia="zh-CN"/>
              </w:rPr>
              <w:br w:type="textWrapping"/>
            </w:r>
            <w:r>
              <w:rPr>
                <w:rStyle w:val="3"/>
                <w:rFonts w:hint="eastAsia"/>
                <w:lang w:val="en-US" w:eastAsia="zh-CN"/>
              </w:rPr>
              <w:t>  6.信誉要求：不属于在国家公共信用信息中心“信用中国”网（www.creditchina.gov.cn）列入失信惩戒名单。</w:t>
            </w:r>
            <w:r>
              <w:rPr>
                <w:rStyle w:val="3"/>
                <w:rFonts w:hint="eastAsia"/>
                <w:lang w:val="en-US" w:eastAsia="zh-CN"/>
              </w:rPr>
              <w:br w:type="textWrapping"/>
            </w:r>
            <w:r>
              <w:rPr>
                <w:rStyle w:val="3"/>
                <w:rFonts w:hint="eastAsia"/>
                <w:lang w:val="en-US" w:eastAsia="zh-CN"/>
              </w:rPr>
              <w:t>  7.其他要求：提供至少43辆京牌运输车辆，其中客车21辆，厢式货车22辆，需投标人提供每部车辆有效期内的《中华人民共和国机动车行驶证》、每部车辆在本项目投标截止日前一年内的保养维修记录和对应车辆有效期内的《机动车检验合格标志》扫描件（标志图像需清晰可辨，需包含车牌号码、检验有效期时间范围和检验机构等信息）。如车辆所属人非投标人，须同时提供租赁合同等有关文件证明车辆所属关系。   备注： 三、招标文件的获取   （一）获取时间     2025年04月01日- 2025年04月08日   （二）招标文件获取方式     在华润集团守正电子招标平台(https://szecp.crc.com.cn)在线下载，不接受来人现场领取。   （三）投标人提问截止时间     2025年04月09日 8:00 四、截标/开标时间、地点   截标/开标时间：2025/04/15 09:00:00（北京时间，若有变化另行通知）   截标/开标地点：网上开标大厅/网上开标大厅(若有变化另行通知) 五、招标人及其招标代理机构联系方式</w:t>
            </w:r>
          </w:p>
          <w:tbl>
            <w:tblPr>
              <w:tblW w:w="5000" w:type="pct"/>
              <w:tblInd w:w="-5"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Layout w:type="autofit"/>
              <w:tblCellMar>
                <w:top w:w="0" w:type="dxa"/>
                <w:left w:w="0" w:type="dxa"/>
                <w:bottom w:w="0" w:type="dxa"/>
                <w:right w:w="0" w:type="dxa"/>
              </w:tblCellMar>
            </w:tblPr>
            <w:tblGrid>
              <w:gridCol w:w="8306"/>
            </w:tblGrid>
            <w:tr w14:paraId="25682F9B">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5000" w:type="pct"/>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17E9A392">
                  <w:pPr>
                    <w:keepNext w:val="0"/>
                    <w:keepLines w:val="0"/>
                    <w:widowControl/>
                    <w:suppressLineNumbers w:val="0"/>
                    <w:wordWrap w:val="0"/>
                    <w:spacing w:before="0" w:beforeAutospacing="0" w:after="0" w:afterAutospacing="0" w:line="200" w:lineRule="atLeast"/>
                    <w:ind w:left="0" w:right="0"/>
                    <w:jc w:val="left"/>
                    <w:rPr>
                      <w:rStyle w:val="3"/>
                    </w:rPr>
                  </w:pPr>
                  <w:r>
                    <w:rPr>
                      <w:rStyle w:val="3"/>
                      <w:lang w:val="en-US" w:eastAsia="zh-CN"/>
                    </w:rPr>
                    <w:t>  招标人：华润医药商业集团有限公司</w:t>
                  </w:r>
                </w:p>
              </w:tc>
            </w:tr>
            <w:tr w14:paraId="05E55ABD">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tblCellMar>
                  <w:top w:w="0" w:type="dxa"/>
                  <w:left w:w="0" w:type="dxa"/>
                  <w:bottom w:w="0" w:type="dxa"/>
                  <w:right w:w="0" w:type="dxa"/>
                </w:tblCellMar>
              </w:tblPrEx>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60B6538A">
                  <w:pPr>
                    <w:keepNext w:val="0"/>
                    <w:keepLines w:val="0"/>
                    <w:widowControl/>
                    <w:suppressLineNumbers w:val="0"/>
                    <w:wordWrap w:val="0"/>
                    <w:spacing w:before="0" w:beforeAutospacing="0" w:after="0" w:afterAutospacing="0" w:line="200" w:lineRule="atLeast"/>
                    <w:ind w:left="0" w:right="0"/>
                    <w:jc w:val="left"/>
                    <w:rPr>
                      <w:rStyle w:val="3"/>
                    </w:rPr>
                  </w:pPr>
                  <w:r>
                    <w:rPr>
                      <w:rStyle w:val="3"/>
                      <w:lang w:val="en-US" w:eastAsia="zh-CN"/>
                    </w:rPr>
                    <w:t>  地址：北京市西城区阜成门内大街163号</w:t>
                  </w:r>
                </w:p>
              </w:tc>
            </w:tr>
            <w:tr w14:paraId="030572D6">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18C85610">
                  <w:pPr>
                    <w:keepNext w:val="0"/>
                    <w:keepLines w:val="0"/>
                    <w:widowControl/>
                    <w:suppressLineNumbers w:val="0"/>
                    <w:wordWrap w:val="0"/>
                    <w:spacing w:before="0" w:beforeAutospacing="0" w:after="0" w:afterAutospacing="0" w:line="200" w:lineRule="atLeast"/>
                    <w:ind w:left="0" w:right="0"/>
                    <w:jc w:val="left"/>
                    <w:rPr>
                      <w:rStyle w:val="3"/>
                    </w:rPr>
                  </w:pPr>
                  <w:r>
                    <w:rPr>
                      <w:rStyle w:val="3"/>
                      <w:lang w:val="en-US" w:eastAsia="zh-CN"/>
                    </w:rPr>
                    <w:t>  联系人：杨老师</w:t>
                  </w:r>
                </w:p>
              </w:tc>
            </w:tr>
            <w:tr w14:paraId="2920D86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772187B4">
                  <w:pPr>
                    <w:keepNext w:val="0"/>
                    <w:keepLines w:val="0"/>
                    <w:widowControl/>
                    <w:suppressLineNumbers w:val="0"/>
                    <w:wordWrap w:val="0"/>
                    <w:spacing w:before="0" w:beforeAutospacing="0" w:after="0" w:afterAutospacing="0" w:line="200" w:lineRule="atLeast"/>
                    <w:ind w:left="0" w:right="0"/>
                    <w:jc w:val="left"/>
                    <w:rPr>
                      <w:rStyle w:val="3"/>
                    </w:rPr>
                  </w:pPr>
                  <w:r>
                    <w:rPr>
                      <w:rStyle w:val="3"/>
                      <w:lang w:val="en-US" w:eastAsia="zh-CN"/>
                    </w:rPr>
                    <w:t>  电话：13020043454</w:t>
                  </w:r>
                </w:p>
              </w:tc>
            </w:tr>
            <w:tr w14:paraId="400A1929">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PrEx>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22BC06D5">
                  <w:pPr>
                    <w:keepNext w:val="0"/>
                    <w:keepLines w:val="0"/>
                    <w:widowControl/>
                    <w:suppressLineNumbers w:val="0"/>
                    <w:wordWrap w:val="0"/>
                    <w:spacing w:before="0" w:beforeAutospacing="0" w:after="0" w:afterAutospacing="0" w:line="200" w:lineRule="atLeast"/>
                    <w:ind w:left="0" w:right="0"/>
                    <w:jc w:val="left"/>
                    <w:rPr>
                      <w:rStyle w:val="3"/>
                    </w:rPr>
                  </w:pPr>
                  <w:r>
                    <w:rPr>
                      <w:rStyle w:val="3"/>
                      <w:lang w:val="en-US" w:eastAsia="zh-CN"/>
                    </w:rPr>
                    <w:t>  招标代理机构：华润守正招标有限公司</w:t>
                  </w:r>
                </w:p>
              </w:tc>
            </w:tr>
            <w:tr w14:paraId="2457F771">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46982DEB">
                  <w:pPr>
                    <w:keepNext w:val="0"/>
                    <w:keepLines w:val="0"/>
                    <w:widowControl/>
                    <w:suppressLineNumbers w:val="0"/>
                    <w:wordWrap w:val="0"/>
                    <w:spacing w:before="0" w:beforeAutospacing="0" w:after="0" w:afterAutospacing="0" w:line="200" w:lineRule="atLeast"/>
                    <w:ind w:left="0" w:right="0"/>
                    <w:jc w:val="left"/>
                    <w:rPr>
                      <w:rStyle w:val="3"/>
                    </w:rPr>
                  </w:pPr>
                  <w:r>
                    <w:rPr>
                      <w:rStyle w:val="3"/>
                      <w:lang w:val="en-US" w:eastAsia="zh-CN"/>
                    </w:rPr>
                    <w:t>  地址：深圳市前海深港合作区南山街道梦海大道5035号前海华润金融中心T5写字楼3501</w:t>
                  </w:r>
                </w:p>
              </w:tc>
            </w:tr>
            <w:tr w14:paraId="18B3FBCE">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02A5C732">
                  <w:pPr>
                    <w:keepNext w:val="0"/>
                    <w:keepLines w:val="0"/>
                    <w:widowControl/>
                    <w:suppressLineNumbers w:val="0"/>
                    <w:wordWrap w:val="0"/>
                    <w:spacing w:before="0" w:beforeAutospacing="0" w:after="0" w:afterAutospacing="0" w:line="200" w:lineRule="atLeast"/>
                    <w:ind w:left="0" w:right="0"/>
                    <w:jc w:val="left"/>
                    <w:rPr>
                      <w:rStyle w:val="3"/>
                    </w:rPr>
                  </w:pPr>
                  <w:r>
                    <w:rPr>
                      <w:rStyle w:val="3"/>
                      <w:lang w:val="en-US" w:eastAsia="zh-CN"/>
                    </w:rPr>
                    <w:t>  联系人：孔得皓</w:t>
                  </w:r>
                </w:p>
              </w:tc>
            </w:tr>
            <w:tr w14:paraId="6566AA3D">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0" w:type="dxa"/>
                  <w:bottom w:w="0" w:type="dxa"/>
                  <w:right w:w="0" w:type="dxa"/>
                </w:tblCellMar>
              </w:tblPrEx>
              <w:tc>
                <w:tcPr>
                  <w:tcW w:w="0" w:type="auto"/>
                  <w:tcBorders>
                    <w:top w:val="single" w:color="E1E1E1" w:sz="4" w:space="0"/>
                    <w:left w:val="single" w:color="E1E1E1" w:sz="4" w:space="0"/>
                    <w:bottom w:val="single" w:color="E1E1E1" w:sz="4" w:space="0"/>
                    <w:right w:val="single" w:color="E1E1E1" w:sz="4" w:space="0"/>
                  </w:tcBorders>
                  <w:shd w:val="clear"/>
                  <w:tcMar>
                    <w:top w:w="50" w:type="dxa"/>
                    <w:left w:w="50" w:type="dxa"/>
                    <w:bottom w:w="50" w:type="dxa"/>
                    <w:right w:w="50" w:type="dxa"/>
                  </w:tcMar>
                  <w:vAlign w:val="center"/>
                </w:tcPr>
                <w:p w14:paraId="3C43537D">
                  <w:pPr>
                    <w:keepNext w:val="0"/>
                    <w:keepLines w:val="0"/>
                    <w:widowControl/>
                    <w:suppressLineNumbers w:val="0"/>
                    <w:wordWrap w:val="0"/>
                    <w:spacing w:before="0" w:beforeAutospacing="0" w:after="0" w:afterAutospacing="0" w:line="200" w:lineRule="atLeast"/>
                    <w:ind w:left="0" w:right="0"/>
                    <w:jc w:val="left"/>
                    <w:rPr>
                      <w:rStyle w:val="3"/>
                    </w:rPr>
                  </w:pPr>
                  <w:r>
                    <w:rPr>
                      <w:rStyle w:val="3"/>
                      <w:lang w:val="en-US" w:eastAsia="zh-CN"/>
                    </w:rPr>
                    <w:t>  电话：0755-82668888-3425（仅工作日9:00-17:30咨询，其他请咨询网站首页客服）</w:t>
                  </w:r>
                </w:p>
              </w:tc>
            </w:tr>
          </w:tbl>
          <w:p w14:paraId="1930E7E0">
            <w:pPr>
              <w:keepNext w:val="0"/>
              <w:keepLines w:val="0"/>
              <w:widowControl/>
              <w:suppressLineNumbers w:val="0"/>
              <w:jc w:val="left"/>
              <w:rPr>
                <w:rStyle w:val="3"/>
              </w:rPr>
            </w:pPr>
            <w:r>
              <w:rPr>
                <w:rStyle w:val="3"/>
                <w:rFonts w:hint="eastAsia"/>
                <w:lang w:val="en-US" w:eastAsia="zh-CN"/>
              </w:rPr>
              <w:t>六、重要说明   1.本公告在中国招标投标公共服务平台(www.cebpubservice.com)、华润集团守正电子招标平台(https://szecp.crc.com.cn)上公开发布。   2.本项目采用电子招标投标方式进行，投标人需采用华润集团守正电子招标平台投标文件制作软件制作电子投标文件，下载地址：华润集团守正电子招标平台(https://szecp.crc.com.cn)→帮助中心→工具下载；投标人操作手册下载地址：华润集团守正电子招标平台(https://szecp.crc.com.cn)→帮助中心→平台手册，技术支持电话：0755-36994788转2。   3.投标人在网上报名前须办理企业诚信入库手续，请登录华润集团守正电子招标平台（https://szecp.crc.com.cn）进行注册登记，入库详细流程可参考帮助中心下的操作手册。   4.招标文件、答疑澄清文件等一经在华润集团守正电子招标平台发布，视为已发放给所有投标人（发布时间即为发出时间）。投标人应随时关注华润集团守正电子招标平台发布的招标文件、答疑澄清文件等信息，并及时登录华润集团守正电子招标平台下载各类文件及资料，否则所造成的一切后果由投标人自行承担。   5.支付投标保证金请特别留意保证金账号是否与招标文件一致，汇入错误的账号将导致投标文件被否决。   6.未在招标公告指定媒介/网站/平台上获取招标文件的投标人，其投标文件将被拒收。   7.如对招标项目有异议（或投诉），请登录华润集团守正电子招标平台,通过业务管理项下异议（或投诉）菜单提出，其他利害关系人可通过华润集团守正电子招标平台首页投诉通道提出。   </w:t>
            </w:r>
          </w:p>
        </w:tc>
      </w:tr>
    </w:tbl>
    <w:p w14:paraId="0673FDBD">
      <w:pPr>
        <w:rPr>
          <w:rStyle w:val="3"/>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微软雅黑">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7"/>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75BA7D9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2</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2025-04-02T02:45:01Z</dcterms:created>
  <dc:creator>28039</dc:creator>
  <cp:lastModifiedBy>沫燃 *</cp:lastModifiedBy>
  <dcterms:modified xsi:type="dcterms:W3CDTF">2025-04-02T02:45:10Z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KSOTemplateDocerSaveRecord">
    <vt:lpwstr>eyJoZGlkIjoiMGM2Y2JhNTI2ODZhZDhlNDdiZWJlOWMzN2NmM2E2N2QiLCJ1c2VySWQiOiI2NzYyNDQ5OTcifQ==</vt:lpwstr>
  </property>
  <property fmtid="{D5CDD505-2E9C-101B-9397-08002B2CF9AE}" pid="4" name="ICV">
    <vt:lpwstr>F0D7522E945844BC8EDCDE188C8CF67B_12</vt:lpwstr>
  </property>
</Properties>
</file>