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jc w:val="center"/>
        <w:outlineLvl w:val="9"/>
        <w:rPr>
          <w:rFonts w:hint="eastAsia" w:ascii="华文中宋" w:hAnsi="华文中宋" w:eastAsia="华文中宋" w:cs="华文中宋"/>
          <w:sz w:val="44"/>
          <w:szCs w:val="44"/>
          <w:highlight w:val="none"/>
          <w:lang w:val="en-US" w:eastAsia="zh-CN"/>
        </w:rPr>
      </w:pPr>
    </w:p>
    <w:p>
      <w:pPr>
        <w:pStyle w:val="10"/>
        <w:rPr>
          <w:rFonts w:hint="eastAsia" w:ascii="华文中宋" w:hAnsi="华文中宋" w:eastAsia="华文中宋" w:cs="华文中宋"/>
          <w:sz w:val="44"/>
          <w:szCs w:val="44"/>
          <w:highlight w:val="none"/>
          <w:lang w:val="en-US" w:eastAsia="zh-CN"/>
        </w:rPr>
      </w:pPr>
    </w:p>
    <w:p>
      <w:pPr>
        <w:pStyle w:val="10"/>
        <w:rPr>
          <w:rFonts w:hint="eastAsia" w:ascii="华文中宋" w:hAnsi="华文中宋" w:eastAsia="华文中宋" w:cs="华文中宋"/>
          <w:sz w:val="44"/>
          <w:szCs w:val="44"/>
          <w:highlight w:val="none"/>
          <w:lang w:val="en-US" w:eastAsia="zh-CN"/>
        </w:rPr>
      </w:pPr>
    </w:p>
    <w:p>
      <w:pPr>
        <w:pStyle w:val="10"/>
        <w:rPr>
          <w:rFonts w:hint="eastAsia" w:ascii="华文中宋" w:hAnsi="华文中宋" w:eastAsia="华文中宋" w:cs="华文中宋"/>
          <w:sz w:val="44"/>
          <w:szCs w:val="44"/>
          <w:highlight w:val="none"/>
          <w:lang w:val="en-US" w:eastAsia="zh-CN"/>
        </w:rPr>
      </w:pPr>
    </w:p>
    <w:p>
      <w:pPr>
        <w:jc w:val="center"/>
        <w:rPr>
          <w:rFonts w:hint="eastAsia"/>
          <w:highlight w:val="none"/>
          <w:lang w:eastAsia="zh-Hans"/>
        </w:rPr>
      </w:pPr>
      <w:r>
        <w:rPr>
          <w:rFonts w:hint="eastAsia" w:ascii="宋体" w:hAnsi="宋体" w:eastAsia="宋体" w:cs="宋体"/>
          <w:b/>
          <w:bCs/>
          <w:spacing w:val="0"/>
          <w:sz w:val="44"/>
          <w:szCs w:val="44"/>
          <w:highlight w:val="none"/>
          <w:lang w:val="en-US" w:eastAsia="zh-CN"/>
        </w:rPr>
        <w:t>关于跨境业务省外仓配服务项目</w:t>
      </w:r>
    </w:p>
    <w:p>
      <w:pPr>
        <w:rPr>
          <w:rFonts w:hint="eastAsia" w:ascii="宋体" w:hAnsi="宋体" w:cstheme="majorEastAsia"/>
          <w:b/>
          <w:bCs/>
          <w:color w:val="auto"/>
          <w:sz w:val="44"/>
          <w:szCs w:val="44"/>
          <w:highlight w:val="none"/>
          <w:lang w:eastAsia="zh-Hans"/>
        </w:rPr>
      </w:pPr>
    </w:p>
    <w:p>
      <w:pPr>
        <w:rPr>
          <w:rFonts w:hint="eastAsia" w:ascii="宋体" w:hAnsi="宋体" w:cstheme="majorEastAsia"/>
          <w:b/>
          <w:bCs/>
          <w:color w:val="auto"/>
          <w:sz w:val="44"/>
          <w:szCs w:val="44"/>
          <w:highlight w:val="none"/>
          <w:lang w:eastAsia="zh-Hans"/>
        </w:rPr>
      </w:pPr>
    </w:p>
    <w:p>
      <w:pPr>
        <w:rPr>
          <w:rFonts w:hint="eastAsia" w:ascii="宋体" w:hAnsi="宋体" w:cstheme="majorEastAsia"/>
          <w:b/>
          <w:bCs/>
          <w:color w:val="auto"/>
          <w:sz w:val="44"/>
          <w:szCs w:val="44"/>
          <w:highlight w:val="none"/>
          <w:lang w:eastAsia="zh-Hans"/>
        </w:rPr>
      </w:pPr>
    </w:p>
    <w:p>
      <w:pPr>
        <w:rPr>
          <w:rFonts w:hint="eastAsia" w:ascii="宋体" w:hAnsi="宋体" w:cstheme="majorEastAsia"/>
          <w:b/>
          <w:bCs/>
          <w:color w:val="auto"/>
          <w:sz w:val="44"/>
          <w:szCs w:val="44"/>
          <w:highlight w:val="none"/>
          <w:lang w:eastAsia="zh-Hans"/>
        </w:rPr>
      </w:pPr>
    </w:p>
    <w:p>
      <w:pPr>
        <w:jc w:val="center"/>
        <w:rPr>
          <w:rFonts w:hint="default" w:ascii="宋体" w:hAnsi="宋体" w:eastAsia="宋体" w:cstheme="majorEastAsia"/>
          <w:b/>
          <w:bCs/>
          <w:color w:val="auto"/>
          <w:sz w:val="44"/>
          <w:szCs w:val="44"/>
          <w:highlight w:val="none"/>
          <w:lang w:val="en-US" w:eastAsia="zh-CN"/>
        </w:rPr>
      </w:pPr>
      <w:r>
        <w:rPr>
          <w:rFonts w:hint="eastAsia" w:ascii="宋体" w:hAnsi="宋体" w:cstheme="majorEastAsia"/>
          <w:b/>
          <w:bCs/>
          <w:color w:val="auto"/>
          <w:sz w:val="44"/>
          <w:szCs w:val="44"/>
          <w:highlight w:val="none"/>
          <w:lang w:val="en-US" w:eastAsia="zh-CN"/>
        </w:rPr>
        <w:t>公开征集文件</w:t>
      </w:r>
    </w:p>
    <w:p>
      <w:pPr>
        <w:pStyle w:val="2"/>
        <w:rPr>
          <w:rFonts w:hint="eastAsia" w:ascii="宋体" w:hAnsi="宋体" w:cstheme="majorEastAsia"/>
          <w:b/>
          <w:bCs/>
          <w:color w:val="auto"/>
          <w:sz w:val="44"/>
          <w:szCs w:val="44"/>
          <w:highlight w:val="none"/>
          <w:lang w:eastAsia="zh-Hans"/>
        </w:rPr>
      </w:pPr>
    </w:p>
    <w:p>
      <w:pPr>
        <w:pStyle w:val="2"/>
        <w:ind w:left="0" w:leftChars="0" w:firstLine="0" w:firstLineChars="0"/>
        <w:rPr>
          <w:rFonts w:hint="eastAsia"/>
          <w:highlight w:val="none"/>
          <w:lang w:eastAsia="zh-Hans"/>
        </w:rPr>
      </w:pPr>
    </w:p>
    <w:p>
      <w:pPr>
        <w:keepNext w:val="0"/>
        <w:keepLines w:val="0"/>
        <w:pageBreakBefore w:val="0"/>
        <w:kinsoku/>
        <w:overflowPunct/>
        <w:topLinePunct w:val="0"/>
        <w:autoSpaceDE/>
        <w:autoSpaceDN/>
        <w:bidi w:val="0"/>
        <w:jc w:val="both"/>
        <w:outlineLvl w:val="9"/>
        <w:rPr>
          <w:rFonts w:hint="eastAsia"/>
          <w:b/>
          <w:bCs/>
          <w:color w:val="auto"/>
          <w:sz w:val="28"/>
          <w:szCs w:val="36"/>
          <w:highlight w:val="none"/>
          <w:lang w:val="en-US" w:eastAsia="zh-CN"/>
        </w:rPr>
      </w:pPr>
    </w:p>
    <w:p>
      <w:pPr>
        <w:pStyle w:val="2"/>
        <w:rPr>
          <w:rFonts w:hint="eastAsia"/>
          <w:b/>
          <w:bCs/>
          <w:color w:val="auto"/>
          <w:sz w:val="28"/>
          <w:szCs w:val="36"/>
          <w:highlight w:val="none"/>
          <w:lang w:val="en-US" w:eastAsia="zh-CN"/>
        </w:rPr>
      </w:pPr>
    </w:p>
    <w:p>
      <w:pPr>
        <w:rPr>
          <w:rFonts w:hint="eastAsia"/>
          <w:b/>
          <w:bCs/>
          <w:color w:val="auto"/>
          <w:sz w:val="28"/>
          <w:szCs w:val="36"/>
          <w:highlight w:val="none"/>
          <w:lang w:val="en-US" w:eastAsia="zh-CN"/>
        </w:rPr>
      </w:pPr>
    </w:p>
    <w:p>
      <w:pPr>
        <w:pStyle w:val="2"/>
        <w:rPr>
          <w:rFonts w:hint="eastAsia"/>
          <w:b/>
          <w:bCs/>
          <w:color w:val="auto"/>
          <w:sz w:val="28"/>
          <w:szCs w:val="36"/>
          <w:highlight w:val="none"/>
          <w:lang w:val="en-US" w:eastAsia="zh-CN"/>
        </w:rPr>
      </w:pPr>
    </w:p>
    <w:p>
      <w:pPr>
        <w:rPr>
          <w:rFonts w:hint="eastAsia"/>
          <w:highlight w:val="none"/>
          <w:lang w:val="en-US" w:eastAsia="zh-CN"/>
        </w:rPr>
      </w:pPr>
    </w:p>
    <w:p>
      <w:pPr>
        <w:pStyle w:val="10"/>
        <w:rPr>
          <w:rFonts w:hint="eastAsia"/>
          <w:highlight w:val="none"/>
          <w:lang w:val="en-US" w:eastAsia="zh-CN"/>
        </w:rPr>
      </w:pPr>
    </w:p>
    <w:p>
      <w:pPr>
        <w:pStyle w:val="10"/>
        <w:rPr>
          <w:rFonts w:hint="eastAsia"/>
          <w:highlight w:val="none"/>
          <w:lang w:val="en-US" w:eastAsia="zh-CN"/>
        </w:rPr>
      </w:pPr>
    </w:p>
    <w:p>
      <w:pPr>
        <w:keepNext w:val="0"/>
        <w:keepLines w:val="0"/>
        <w:pageBreakBefore w:val="0"/>
        <w:kinsoku/>
        <w:overflowPunct/>
        <w:topLinePunct w:val="0"/>
        <w:autoSpaceDE/>
        <w:autoSpaceDN/>
        <w:bidi w:val="0"/>
        <w:ind w:firstLine="2811" w:firstLineChars="1000"/>
        <w:jc w:val="left"/>
        <w:outlineLvl w:val="9"/>
        <w:rPr>
          <w:rFonts w:hint="eastAsia"/>
          <w:b/>
          <w:bCs/>
          <w:color w:val="auto"/>
          <w:sz w:val="28"/>
          <w:szCs w:val="36"/>
          <w:highlight w:val="none"/>
          <w:lang w:val="en-US" w:eastAsia="zh-CN"/>
        </w:rPr>
      </w:pPr>
      <w:r>
        <w:rPr>
          <w:rFonts w:hint="eastAsia"/>
          <w:b/>
          <w:bCs/>
          <w:color w:val="auto"/>
          <w:sz w:val="28"/>
          <w:szCs w:val="36"/>
          <w:highlight w:val="none"/>
          <w:lang w:val="en-US" w:eastAsia="zh-CN"/>
        </w:rPr>
        <w:t>海南海购贸易有限公司编制</w:t>
      </w:r>
    </w:p>
    <w:p>
      <w:pPr>
        <w:keepNext w:val="0"/>
        <w:keepLines w:val="0"/>
        <w:pageBreakBefore w:val="0"/>
        <w:kinsoku/>
        <w:overflowPunct/>
        <w:topLinePunct w:val="0"/>
        <w:autoSpaceDE/>
        <w:autoSpaceDN/>
        <w:bidi w:val="0"/>
        <w:ind w:firstLine="3935" w:firstLineChars="1400"/>
        <w:jc w:val="both"/>
        <w:outlineLvl w:val="9"/>
        <w:rPr>
          <w:rFonts w:hint="eastAsia"/>
          <w:b/>
          <w:bCs/>
          <w:color w:val="auto"/>
          <w:sz w:val="28"/>
          <w:szCs w:val="36"/>
          <w:highlight w:val="none"/>
          <w:lang w:val="en-US" w:eastAsia="zh-Hans"/>
        </w:rPr>
        <w:sectPr>
          <w:footerReference r:id="rId3" w:type="default"/>
          <w:pgSz w:w="11906" w:h="16838"/>
          <w:pgMar w:top="1020" w:right="1417" w:bottom="850" w:left="1587" w:header="851" w:footer="992" w:gutter="0"/>
          <w:pgNumType w:fmt="decimal"/>
          <w:cols w:space="425" w:num="1"/>
          <w:docGrid w:type="lines" w:linePitch="312" w:charSpace="0"/>
        </w:sectPr>
      </w:pPr>
      <w:r>
        <w:rPr>
          <w:rFonts w:hint="eastAsia"/>
          <w:b/>
          <w:bCs/>
          <w:color w:val="auto"/>
          <w:sz w:val="28"/>
          <w:szCs w:val="36"/>
          <w:highlight w:val="none"/>
          <w:lang w:val="en-US" w:eastAsia="zh-CN"/>
        </w:rPr>
        <w:t>年   月</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贵公司：</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i w:val="0"/>
          <w:iCs w:val="0"/>
          <w:color w:val="auto"/>
          <w:sz w:val="32"/>
          <w:szCs w:val="32"/>
          <w:highlight w:val="none"/>
          <w:u w:val="none"/>
          <w:lang w:val="en-US"/>
        </w:rPr>
      </w:pPr>
      <w:r>
        <w:rPr>
          <w:rFonts w:hint="eastAsia" w:ascii="仿宋" w:hAnsi="仿宋" w:eastAsia="仿宋" w:cs="仿宋"/>
          <w:b w:val="0"/>
          <w:bCs/>
          <w:kern w:val="2"/>
          <w:sz w:val="32"/>
          <w:szCs w:val="32"/>
          <w:highlight w:val="none"/>
          <w:lang w:val="en-US" w:eastAsia="zh-CN" w:bidi="ar-SA"/>
        </w:rPr>
        <w:t>为加快推进我司仓配服务项目,诚挚邀请贵方参加该项目</w:t>
      </w:r>
      <w:r>
        <w:rPr>
          <w:rFonts w:hint="eastAsia" w:ascii="仿宋_GB2312" w:hAnsi="仿宋_GB2312" w:eastAsia="仿宋_GB2312" w:cs="仿宋_GB2312"/>
          <w:i w:val="0"/>
          <w:iCs w:val="0"/>
          <w:color w:val="auto"/>
          <w:sz w:val="32"/>
          <w:szCs w:val="32"/>
          <w:highlight w:val="none"/>
          <w:u w:val="none"/>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240" w:lineRule="auto"/>
        <w:jc w:val="left"/>
        <w:textAlignment w:val="auto"/>
        <w:outlineLvl w:val="0"/>
        <w:rPr>
          <w:rFonts w:hint="eastAsia" w:ascii="黑体" w:hAnsi="黑体" w:eastAsia="黑体" w:cs="黑体"/>
          <w:b w:val="0"/>
          <w:bCs w:val="0"/>
          <w:color w:val="auto"/>
          <w:sz w:val="32"/>
          <w:szCs w:val="32"/>
          <w:highlight w:val="none"/>
          <w:lang w:val="en-US" w:eastAsia="zh-CN"/>
        </w:rPr>
      </w:pPr>
      <w:bookmarkStart w:id="0" w:name="_Toc21696"/>
      <w:bookmarkStart w:id="1" w:name="_Toc30775"/>
      <w:bookmarkStart w:id="2" w:name="_Toc10329"/>
      <w:bookmarkStart w:id="3" w:name="_Toc1632"/>
      <w:r>
        <w:rPr>
          <w:rFonts w:hint="eastAsia" w:ascii="黑体" w:hAnsi="黑体" w:eastAsia="黑体" w:cs="黑体"/>
          <w:b w:val="0"/>
          <w:bCs w:val="0"/>
          <w:color w:val="auto"/>
          <w:sz w:val="32"/>
          <w:szCs w:val="32"/>
          <w:highlight w:val="none"/>
          <w:lang w:val="en-US" w:eastAsia="zh-CN"/>
        </w:rPr>
        <w:t>项目基本情况</w:t>
      </w:r>
      <w:bookmarkEnd w:id="0"/>
      <w:bookmarkEnd w:id="1"/>
      <w:bookmarkEnd w:id="2"/>
      <w:bookmarkEnd w:id="3"/>
      <w:bookmarkStart w:id="4" w:name="OLE_LINK1"/>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0"/>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（一）项目名称：跨境业务省外仓配服务项目</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（二）服务范围：该项目服务范围涵盖跨境业务仓库管理、仓内运营、货品安全、运输配送、仓间（仓内）调拨、集中存货等环节。</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（三）控制价：</w:t>
      </w:r>
      <w:bookmarkStart w:id="5" w:name="_Toc18210"/>
      <w:r>
        <w:rPr>
          <w:rFonts w:hint="eastAsia" w:ascii="仿宋" w:hAnsi="仿宋" w:eastAsia="仿宋" w:cs="仿宋"/>
          <w:b w:val="0"/>
          <w:bCs/>
          <w:kern w:val="2"/>
          <w:sz w:val="32"/>
          <w:szCs w:val="32"/>
          <w:highlight w:val="none"/>
          <w:lang w:val="en-US" w:eastAsia="zh-CN" w:bidi="ar-SA"/>
        </w:rPr>
        <w:t>本项目为项目服务内容报价，按照各项费用项合计设置为总控制价（详见报价函）</w:t>
      </w:r>
      <w:bookmarkEnd w:id="5"/>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（四）选聘方式：公开征集</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（五）评标办法：综合评分法</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（六）服务期限：一年，具体签订日期以合同约定为准。合同服务到期前一个月，双方无异议可续签一年。</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（七）付款方式：按照月度账单核对后付款</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（八）服务费用构成：提供公司跨境商品仓储管理、清关申报、订单拣选作业、打包邮寄、装卸运输、退货售后、系统管理等服务。</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仿宋" w:hAnsi="仿宋" w:eastAsia="仿宋" w:cs="仿宋"/>
          <w:b w:val="0"/>
          <w:bCs/>
          <w:kern w:val="2"/>
          <w:sz w:val="32"/>
          <w:szCs w:val="32"/>
          <w:highlight w:val="none"/>
          <w:lang w:val="en-US" w:eastAsia="zh-CN" w:bidi="ar-SA"/>
        </w:rPr>
        <w:t>（九）验收标准：以月度账单（包含：仓储管理、清关申报、订单拣选作业、打包邮寄、装卸运输、退货售后服务、系统管理等）作为服务验收标准。</w:t>
      </w:r>
      <w:bookmarkEnd w:id="4"/>
      <w:bookmarkStart w:id="6" w:name="_Toc10764"/>
      <w:bookmarkStart w:id="7" w:name="_Toc2392"/>
      <w:bookmarkStart w:id="8" w:name="_Toc29501"/>
      <w:bookmarkStart w:id="9" w:name="_Toc2423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0"/>
        <w:rPr>
          <w:rFonts w:hint="eastAsia" w:ascii="黑体" w:hAnsi="黑体" w:eastAsia="黑体" w:cs="黑体"/>
          <w:sz w:val="32"/>
          <w:szCs w:val="32"/>
          <w:highlight w:val="none"/>
        </w:rPr>
      </w:pPr>
      <w:r>
        <w:rPr>
          <w:rFonts w:hint="eastAsia" w:ascii="黑体" w:hAnsi="黑体" w:eastAsia="黑体" w:cs="黑体"/>
          <w:b w:val="0"/>
          <w:bCs w:val="0"/>
          <w:color w:val="auto"/>
          <w:sz w:val="32"/>
          <w:szCs w:val="32"/>
          <w:highlight w:val="none"/>
          <w:lang w:val="en-US" w:eastAsia="zh-CN"/>
        </w:rPr>
        <w:t>二、</w:t>
      </w:r>
      <w:r>
        <w:rPr>
          <w:rFonts w:hint="eastAsia" w:ascii="黑体" w:hAnsi="黑体" w:eastAsia="黑体" w:cs="黑体"/>
          <w:sz w:val="32"/>
          <w:szCs w:val="32"/>
          <w:highlight w:val="none"/>
        </w:rPr>
        <w:t>投标人资格条件</w:t>
      </w:r>
      <w:r>
        <w:rPr>
          <w:rFonts w:hint="eastAsia" w:ascii="黑体" w:hAnsi="黑体" w:eastAsia="黑体" w:cs="黑体"/>
          <w:b w:val="0"/>
          <w:bCs w:val="0"/>
          <w:sz w:val="32"/>
          <w:szCs w:val="32"/>
          <w:highlight w:val="none"/>
        </w:rPr>
        <w:t>（以下复印材料需加盖公章）</w:t>
      </w:r>
      <w:bookmarkEnd w:id="6"/>
      <w:bookmarkEnd w:id="7"/>
      <w:bookmarkEnd w:id="8"/>
      <w:bookmarkEnd w:id="9"/>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bookmarkStart w:id="10" w:name="_Toc3514"/>
      <w:r>
        <w:rPr>
          <w:rFonts w:hint="eastAsia" w:ascii="仿宋" w:hAnsi="仿宋" w:eastAsia="仿宋" w:cs="仿宋"/>
          <w:b w:val="0"/>
          <w:bCs/>
          <w:kern w:val="2"/>
          <w:sz w:val="32"/>
          <w:szCs w:val="32"/>
          <w:highlight w:val="none"/>
          <w:lang w:val="en-US" w:eastAsia="zh-CN" w:bidi="ar-SA"/>
        </w:rPr>
        <w:t>（一）报价唯一且不高于总控制价及控制单价；</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（二）在中华人民共和国注册，具有独立承担民事责任能力（需提供营业执照三证合一复印件）；</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（三）提供法定代表人身份证复印件或授权代表人授权书、身份证复印件；</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（四）近三年内在经营活动中没有重大违法记录；</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（五）在“信用中国”网站（www.creditchina.gov.cn）下载信用信息报告；</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（六）提供2024年至投标截止日任意三个月依法缴纳税收的完税证明材料；</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（七）有依法缴纳社会保障资金的良好记录（需提供2024年至投标截止日任意三个月企业社保缴费记录扫描件）；</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（八）需提供仓库建筑物平面图、仓库权属证明及仓库消防验收证明材料；</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（九）需提供仓库货物保险清单证明材料。</w:t>
      </w:r>
    </w:p>
    <w:p>
      <w:pPr>
        <w:ind w:firstLine="640" w:firstLineChars="200"/>
        <w:jc w:val="left"/>
        <w:outlineLvl w:val="0"/>
        <w:rPr>
          <w:rFonts w:ascii="黑体" w:hAnsi="黑体" w:eastAsia="黑体" w:cs="黑体"/>
          <w:sz w:val="32"/>
          <w:szCs w:val="32"/>
        </w:rPr>
      </w:pPr>
      <w:r>
        <w:rPr>
          <w:rFonts w:hint="eastAsia" w:ascii="黑体" w:hAnsi="黑体" w:eastAsia="黑体" w:cs="黑体"/>
          <w:sz w:val="32"/>
          <w:szCs w:val="32"/>
        </w:rPr>
        <w:t>三、投标文件构成</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投标人编制的投标文件应包括但不限于下列内容：</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（一）投标承诺函（详见表1）</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（二）法定代表人身份证明或授权委托书（详见表2）</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（三）投标单位信息表（详见表3）</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（四）近三年无重大违法记录声明函（详见表4）</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（五）投标报价函（详见表5）</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（六）投标资格证明文件（详见第二点“投标人资格要求”）</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b w:val="0"/>
          <w:bCs/>
          <w:kern w:val="2"/>
          <w:sz w:val="32"/>
          <w:szCs w:val="32"/>
          <w:highlight w:val="none"/>
          <w:lang w:val="en-US" w:eastAsia="zh-CN" w:bidi="ar-SA"/>
        </w:rPr>
        <w:t>（七）投标人认为应该附上的其它文件、资料</w:t>
      </w:r>
    </w:p>
    <w:p>
      <w:pPr>
        <w:ind w:firstLine="640" w:firstLineChars="200"/>
        <w:jc w:val="left"/>
        <w:outlineLvl w:val="0"/>
        <w:rPr>
          <w:rFonts w:ascii="黑体" w:hAnsi="黑体" w:eastAsia="黑体" w:cs="黑体"/>
          <w:sz w:val="32"/>
          <w:szCs w:val="32"/>
        </w:rPr>
      </w:pPr>
      <w:bookmarkStart w:id="11" w:name="_Toc23086"/>
      <w:bookmarkStart w:id="12" w:name="_Toc27638"/>
      <w:bookmarkStart w:id="13" w:name="_Toc22700"/>
      <w:bookmarkStart w:id="14" w:name="_Toc29947"/>
      <w:r>
        <w:rPr>
          <w:rFonts w:hint="eastAsia" w:ascii="黑体" w:hAnsi="黑体" w:eastAsia="黑体" w:cs="黑体"/>
          <w:sz w:val="32"/>
          <w:szCs w:val="32"/>
        </w:rPr>
        <w:t>四、投标文件</w:t>
      </w:r>
      <w:bookmarkEnd w:id="11"/>
      <w:bookmarkEnd w:id="12"/>
      <w:bookmarkEnd w:id="13"/>
      <w:r>
        <w:rPr>
          <w:rFonts w:hint="eastAsia" w:ascii="黑体" w:hAnsi="黑体" w:eastAsia="黑体" w:cs="黑体"/>
          <w:sz w:val="32"/>
          <w:szCs w:val="32"/>
        </w:rPr>
        <w:t>上传</w:t>
      </w:r>
      <w:bookmarkEnd w:id="14"/>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（一）提供投标人资格条件中所有材料。</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b w:val="0"/>
          <w:bCs/>
          <w:kern w:val="2"/>
          <w:sz w:val="32"/>
          <w:szCs w:val="32"/>
          <w:highlight w:val="none"/>
          <w:lang w:val="en-US" w:eastAsia="zh-CN" w:bidi="ar-SA"/>
        </w:rPr>
        <w:t>（二）报价文件以招采系统线上上传的形式反馈给招标人。逾期上传或不符合要求的报价文件，招标人不予受理。</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0"/>
        <w:rPr>
          <w:rFonts w:hint="eastAsia" w:ascii="楷体_GB2312" w:hAnsi="楷体_GB2312" w:eastAsia="楷体_GB2312" w:cs="楷体_GB2312"/>
          <w:b w:val="0"/>
          <w:bCs w:val="0"/>
          <w:color w:val="auto"/>
          <w:sz w:val="32"/>
          <w:szCs w:val="32"/>
          <w:highlight w:val="none"/>
          <w:lang w:val="en-US" w:eastAsia="zh-CN"/>
        </w:rPr>
      </w:pPr>
      <w:r>
        <w:rPr>
          <w:rFonts w:hint="eastAsia" w:ascii="黑体" w:hAnsi="黑体" w:eastAsia="黑体" w:cs="黑体"/>
          <w:sz w:val="32"/>
          <w:szCs w:val="32"/>
          <w:lang w:val="en-US" w:eastAsia="zh-CN"/>
        </w:rPr>
        <w:t>五、采购需求</w:t>
      </w:r>
      <w:bookmarkEnd w:id="10"/>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bookmarkStart w:id="15" w:name="_Toc16378"/>
      <w:r>
        <w:rPr>
          <w:rFonts w:hint="eastAsia" w:ascii="仿宋" w:hAnsi="仿宋" w:eastAsia="仿宋" w:cs="仿宋"/>
          <w:b w:val="0"/>
          <w:bCs/>
          <w:kern w:val="2"/>
          <w:sz w:val="32"/>
          <w:szCs w:val="32"/>
          <w:highlight w:val="none"/>
          <w:lang w:val="en-US" w:eastAsia="zh-CN" w:bidi="ar-SA"/>
        </w:rPr>
        <w:t>（一）仓储服务</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1.收货入库服务：包括为甲方提供正常货品入仓清点交接，签收和上架操作。</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2.订单生产服务：包括为甲方提供B2C订单清关申报、拣货，验货，包装，称重和发运操作。</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3.仓库日常管理：包括为甲方提供理货，移库，循环盘点、月度盘点和6S管理。</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4.接收退货服务：包括为甲方提供销售退回货品清关申报，入库、清点、上架服务。</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5.系统更新服务：包括为甲方提供WMS系统更新，收、发存数据和标准报表提交等服务。</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6.危险品类服务：包括为甲方提供香水、喷雾等易燃易爆类商品的存储场地及发运条件。</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7.仓储服务地址：服务商仓库需位于江苏、浙江省内。</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（二）配送服务</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1.末端配送服务：包括为采购方提供B2C订单从仓库到末端的配送服务。</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2.调拨运输服务：包括为采购方提供商品仓到仓的调拨、运输（含同仓调拨）等服务。</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（三）增值服务</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1.入库质检：按照操作SOP，检查商品外包箱是否破损，核对入库商品的数量、条码、生产日期、保质期、生产批次号、标签处理、原产国等信息，出具理货报告及理货单据。</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2.货品拍照：按照要求对商品进行拍照</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3.上架存储：按照商品SKU及效期实行货位管理。</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4.库存管理：有效期及批次管理需求。</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5.退货操作：优先定位退货仓可售商品，存在拆单发运需求。</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（四）渠道平台</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1.平台对接：实现各主流平台对接，包括抖音、快手、小红书、天猫国际、苏宁易购、拼多多、唯品会、考拉pop、淘宝全球购、有赞等。</w:t>
      </w:r>
    </w:p>
    <w:p>
      <w:pPr>
        <w:keepNext w:val="0"/>
        <w:keepLines w:val="0"/>
        <w:pageBreakBefore w:val="0"/>
        <w:widowControl/>
        <w:tabs>
          <w:tab w:val="left" w:pos="900"/>
          <w:tab w:val="left" w:pos="1100"/>
        </w:tabs>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2.外仓对接：实现菜鸟GOS系统对接，菜鸟CP中心仓。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0"/>
        <w:rPr>
          <w:rFonts w:hint="eastAsia"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（五）补贴方案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0"/>
        <w:rPr>
          <w:rFonts w:hint="eastAsia" w:ascii="黑体" w:hAnsi="黑体" w:eastAsia="黑体" w:cs="黑体"/>
          <w:sz w:val="32"/>
          <w:szCs w:val="32"/>
          <w:lang w:val="en-US" w:eastAsia="zh-CN"/>
        </w:rPr>
      </w:pPr>
      <w:r>
        <w:rPr>
          <w:rFonts w:hint="eastAsia" w:ascii="仿宋" w:hAnsi="仿宋" w:eastAsia="仿宋" w:cs="仿宋"/>
          <w:b w:val="0"/>
          <w:bCs/>
          <w:kern w:val="2"/>
          <w:sz w:val="32"/>
          <w:szCs w:val="32"/>
          <w:highlight w:val="none"/>
          <w:lang w:val="en-US" w:eastAsia="zh-CN" w:bidi="ar-SA"/>
        </w:rPr>
        <w:t>依照相关补贴方案兑现一线进口补贴及二线包裹补贴，并能在年度/季度/月度完成兑现。</w:t>
      </w:r>
      <w:bookmarkStart w:id="84" w:name="_GoBack"/>
      <w:bookmarkEnd w:id="8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0"/>
        <w:rPr>
          <w:rFonts w:hint="eastAsia" w:ascii="宋体" w:hAnsi="宋体" w:cs="宋体"/>
          <w:b/>
          <w:bCs/>
          <w:sz w:val="24"/>
          <w:highlight w:val="none"/>
        </w:rPr>
      </w:pPr>
      <w:r>
        <w:rPr>
          <w:rFonts w:hint="eastAsia" w:ascii="黑体" w:hAnsi="黑体" w:eastAsia="黑体" w:cs="黑体"/>
          <w:sz w:val="32"/>
          <w:szCs w:val="32"/>
          <w:lang w:val="en-US" w:eastAsia="zh-CN"/>
        </w:rPr>
        <w:t>六、</w:t>
      </w:r>
      <w:bookmarkEnd w:id="15"/>
      <w:r>
        <w:rPr>
          <w:rFonts w:hint="eastAsia" w:ascii="黑体" w:hAnsi="黑体" w:eastAsia="黑体" w:cs="黑体"/>
          <w:sz w:val="32"/>
          <w:szCs w:val="32"/>
          <w:lang w:val="en-US" w:eastAsia="zh-CN"/>
        </w:rPr>
        <w:t>初步审查表</w:t>
      </w:r>
    </w:p>
    <w:p>
      <w:pPr>
        <w:pStyle w:val="12"/>
        <w:keepNext w:val="0"/>
        <w:keepLines w:val="0"/>
        <w:pageBreakBefore w:val="0"/>
        <w:kinsoku/>
        <w:wordWrap/>
        <w:overflowPunct/>
        <w:topLinePunct w:val="0"/>
        <w:autoSpaceDE/>
        <w:autoSpaceDN/>
        <w:bidi w:val="0"/>
        <w:adjustRightInd/>
        <w:snapToGrid/>
        <w:spacing w:line="600" w:lineRule="exact"/>
        <w:ind w:firstLine="0" w:firstLineChars="0"/>
        <w:rPr>
          <w:rFonts w:hint="eastAsia" w:ascii="宋体" w:hAnsi="宋体" w:eastAsia="宋体" w:cs="宋体"/>
          <w:b/>
          <w:bCs/>
          <w:i w:val="0"/>
          <w:iCs w:val="0"/>
          <w:caps w:val="0"/>
          <w:color w:val="0C0C0C"/>
          <w:spacing w:val="0"/>
          <w:sz w:val="44"/>
          <w:szCs w:val="44"/>
          <w:highlight w:val="none"/>
        </w:rPr>
      </w:pPr>
      <w:r>
        <w:rPr>
          <w:rFonts w:hint="eastAsia" w:ascii="宋体" w:hAnsi="宋体" w:cs="宋体"/>
          <w:b/>
          <w:bCs/>
          <w:sz w:val="24"/>
          <w:highlight w:val="none"/>
        </w:rPr>
        <w:t>表1</w:t>
      </w:r>
    </w:p>
    <w:p>
      <w:pPr>
        <w:pStyle w:val="6"/>
        <w:keepNext w:val="0"/>
        <w:keepLines w:val="0"/>
        <w:widowControl/>
        <w:suppressLineNumbers w:val="0"/>
        <w:spacing w:before="0" w:beforeAutospacing="1" w:after="0" w:afterAutospacing="1"/>
        <w:ind w:left="0" w:right="0" w:firstLine="0"/>
        <w:jc w:val="center"/>
        <w:rPr>
          <w:highlight w:val="none"/>
        </w:rPr>
      </w:pPr>
      <w:r>
        <w:rPr>
          <w:rFonts w:hint="eastAsia" w:ascii="宋体" w:hAnsi="宋体" w:eastAsia="宋体" w:cs="宋体"/>
          <w:b/>
          <w:bCs/>
          <w:i w:val="0"/>
          <w:iCs w:val="0"/>
          <w:caps w:val="0"/>
          <w:color w:val="0C0C0C"/>
          <w:spacing w:val="0"/>
          <w:sz w:val="44"/>
          <w:szCs w:val="44"/>
          <w:highlight w:val="none"/>
        </w:rPr>
        <w:t>初步审查表</w:t>
      </w:r>
    </w:p>
    <w:tbl>
      <w:tblPr>
        <w:tblStyle w:val="7"/>
        <w:tblW w:w="8778" w:type="dxa"/>
        <w:jc w:val="center"/>
        <w:tblBorders>
          <w:top w:val="single" w:color="auto" w:sz="4" w:space="0"/>
          <w:left w:val="none" w:color="auto" w:sz="4" w:space="0"/>
          <w:bottom w:val="none" w:color="auto" w:sz="4" w:space="0"/>
          <w:right w:val="none" w:color="auto" w:sz="4" w:space="0"/>
          <w:insideH w:val="none" w:color="auto" w:sz="4" w:space="0"/>
          <w:insideV w:val="none" w:color="auto" w:sz="4" w:space="0"/>
        </w:tblBorders>
        <w:shd w:val="clear" w:color="auto" w:fill="auto"/>
        <w:tblLayout w:type="autofit"/>
        <w:tblCellMar>
          <w:top w:w="15" w:type="dxa"/>
          <w:left w:w="15" w:type="dxa"/>
          <w:bottom w:w="15" w:type="dxa"/>
          <w:right w:w="15" w:type="dxa"/>
        </w:tblCellMar>
      </w:tblPr>
      <w:tblGrid>
        <w:gridCol w:w="1304"/>
        <w:gridCol w:w="4513"/>
        <w:gridCol w:w="990"/>
        <w:gridCol w:w="997"/>
        <w:gridCol w:w="974"/>
      </w:tblGrid>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shd w:val="clear" w:color="auto" w:fill="auto"/>
          <w:tblCellMar>
            <w:top w:w="15" w:type="dxa"/>
            <w:left w:w="15" w:type="dxa"/>
            <w:bottom w:w="15" w:type="dxa"/>
            <w:right w:w="15" w:type="dxa"/>
          </w:tblCellMar>
        </w:tblPrEx>
        <w:trPr>
          <w:trHeight w:val="426" w:hRule="atLeast"/>
          <w:jc w:val="center"/>
        </w:trPr>
        <w:tc>
          <w:tcPr>
            <w:tcW w:w="5817" w:type="dxa"/>
            <w:gridSpan w:val="2"/>
            <w:tcBorders>
              <w:left w:val="single" w:color="000000" w:sz="8" w:space="0"/>
              <w:bottom w:val="single" w:color="auto" w:sz="8" w:space="0"/>
              <w:right w:val="single" w:color="000000" w:sz="8" w:space="0"/>
            </w:tcBorders>
            <w:shd w:val="clear" w:color="auto" w:fill="auto"/>
            <w:tcMar>
              <w:bottom w:w="0" w:type="dxa"/>
            </w:tcMar>
            <w:vAlign w:val="bottom"/>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r>
              <w:rPr>
                <w:rFonts w:hint="eastAsia" w:ascii="仿宋" w:hAnsi="仿宋" w:eastAsia="仿宋" w:cs="仿宋"/>
                <w:b w:val="0"/>
                <w:bCs/>
                <w:kern w:val="2"/>
                <w:sz w:val="22"/>
                <w:szCs w:val="22"/>
                <w:highlight w:val="none"/>
                <w:lang w:val="en-US" w:eastAsia="zh-CN" w:bidi="ar-SA"/>
              </w:rPr>
              <w:t>评审因素（√/×）</w:t>
            </w:r>
          </w:p>
        </w:tc>
        <w:tc>
          <w:tcPr>
            <w:tcW w:w="990" w:type="dxa"/>
            <w:tcBorders>
              <w:left w:val="nil"/>
              <w:bottom w:val="single" w:color="000000"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r>
              <w:rPr>
                <w:rFonts w:hint="eastAsia" w:ascii="仿宋" w:hAnsi="仿宋" w:eastAsia="仿宋" w:cs="仿宋"/>
                <w:b w:val="0"/>
                <w:bCs/>
                <w:kern w:val="2"/>
                <w:sz w:val="22"/>
                <w:szCs w:val="22"/>
                <w:highlight w:val="none"/>
                <w:lang w:val="en-US" w:eastAsia="zh-CN" w:bidi="ar-SA"/>
              </w:rPr>
              <w:t>投标人1</w:t>
            </w:r>
          </w:p>
        </w:tc>
        <w:tc>
          <w:tcPr>
            <w:tcW w:w="997" w:type="dxa"/>
            <w:tcBorders>
              <w:left w:val="nil"/>
              <w:bottom w:val="single" w:color="000000"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default" w:ascii="仿宋" w:hAnsi="仿宋" w:eastAsia="仿宋" w:cs="仿宋"/>
                <w:b w:val="0"/>
                <w:bCs/>
                <w:kern w:val="2"/>
                <w:sz w:val="22"/>
                <w:szCs w:val="22"/>
                <w:highlight w:val="none"/>
                <w:lang w:val="en-US" w:eastAsia="zh-CN" w:bidi="ar-SA"/>
              </w:rPr>
            </w:pPr>
            <w:r>
              <w:rPr>
                <w:rFonts w:hint="eastAsia" w:ascii="仿宋" w:hAnsi="仿宋" w:eastAsia="仿宋" w:cs="仿宋"/>
                <w:b w:val="0"/>
                <w:bCs/>
                <w:kern w:val="2"/>
                <w:sz w:val="22"/>
                <w:szCs w:val="22"/>
                <w:highlight w:val="none"/>
                <w:lang w:val="en-US" w:eastAsia="zh-CN" w:bidi="ar-SA"/>
              </w:rPr>
              <w:t>投标人2</w:t>
            </w:r>
          </w:p>
        </w:tc>
        <w:tc>
          <w:tcPr>
            <w:tcW w:w="974" w:type="dxa"/>
            <w:tcBorders>
              <w:left w:val="nil"/>
              <w:bottom w:val="single" w:color="000000"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default" w:ascii="仿宋" w:hAnsi="仿宋" w:eastAsia="仿宋" w:cs="仿宋"/>
                <w:b w:val="0"/>
                <w:bCs/>
                <w:kern w:val="2"/>
                <w:sz w:val="22"/>
                <w:szCs w:val="22"/>
                <w:highlight w:val="none"/>
                <w:lang w:val="en-US" w:eastAsia="zh-CN" w:bidi="ar-SA"/>
              </w:rPr>
            </w:pPr>
            <w:r>
              <w:rPr>
                <w:rFonts w:hint="eastAsia" w:ascii="仿宋" w:hAnsi="仿宋" w:eastAsia="仿宋" w:cs="仿宋"/>
                <w:b w:val="0"/>
                <w:bCs/>
                <w:kern w:val="2"/>
                <w:sz w:val="22"/>
                <w:szCs w:val="22"/>
                <w:highlight w:val="none"/>
                <w:lang w:val="en-US" w:eastAsia="zh-CN" w:bidi="ar-SA"/>
              </w:rPr>
              <w:t>投标人3</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shd w:val="clear" w:color="auto" w:fill="auto"/>
          <w:tblCellMar>
            <w:top w:w="15" w:type="dxa"/>
            <w:left w:w="15" w:type="dxa"/>
            <w:bottom w:w="15" w:type="dxa"/>
            <w:right w:w="15" w:type="dxa"/>
          </w:tblCellMar>
        </w:tblPrEx>
        <w:trPr>
          <w:trHeight w:val="621" w:hRule="atLeast"/>
          <w:jc w:val="center"/>
        </w:trPr>
        <w:tc>
          <w:tcPr>
            <w:tcW w:w="1304" w:type="dxa"/>
            <w:vMerge w:val="restart"/>
            <w:tcBorders>
              <w:top w:val="nil"/>
              <w:left w:val="single" w:color="auto" w:sz="8" w:space="0"/>
              <w:right w:val="single" w:color="auto"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r>
              <w:rPr>
                <w:rFonts w:hint="eastAsia" w:ascii="仿宋" w:hAnsi="仿宋" w:eastAsia="仿宋" w:cs="仿宋"/>
                <w:b w:val="0"/>
                <w:bCs/>
                <w:kern w:val="2"/>
                <w:sz w:val="22"/>
                <w:szCs w:val="22"/>
                <w:highlight w:val="none"/>
                <w:lang w:val="en-US" w:eastAsia="zh-CN" w:bidi="ar-SA"/>
              </w:rPr>
              <w:t>资格条件/资质条件</w:t>
            </w:r>
          </w:p>
        </w:tc>
        <w:tc>
          <w:tcPr>
            <w:tcW w:w="4513" w:type="dxa"/>
            <w:tcBorders>
              <w:top w:val="nil"/>
              <w:left w:val="nil"/>
              <w:bottom w:val="single" w:color="000000"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r>
              <w:rPr>
                <w:rFonts w:hint="eastAsia" w:ascii="仿宋" w:hAnsi="仿宋" w:eastAsia="仿宋" w:cs="仿宋"/>
                <w:b w:val="0"/>
                <w:bCs/>
                <w:kern w:val="2"/>
                <w:sz w:val="22"/>
                <w:szCs w:val="22"/>
                <w:highlight w:val="none"/>
                <w:lang w:val="en-US" w:eastAsia="zh-CN" w:bidi="ar-SA"/>
              </w:rPr>
              <w:t>1.报价唯一且不高于总控制价及控制单价</w:t>
            </w:r>
          </w:p>
        </w:tc>
        <w:tc>
          <w:tcPr>
            <w:tcW w:w="990"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r>
              <w:rPr>
                <w:rFonts w:hint="eastAsia" w:ascii="仿宋" w:hAnsi="仿宋" w:eastAsia="仿宋" w:cs="仿宋"/>
                <w:b w:val="0"/>
                <w:bCs/>
                <w:kern w:val="2"/>
                <w:sz w:val="22"/>
                <w:szCs w:val="22"/>
                <w:highlight w:val="none"/>
                <w:lang w:val="en-US" w:eastAsia="zh-CN" w:bidi="ar-SA"/>
              </w:rPr>
              <w:t> </w:t>
            </w:r>
          </w:p>
        </w:tc>
        <w:tc>
          <w:tcPr>
            <w:tcW w:w="997"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p>
        </w:tc>
        <w:tc>
          <w:tcPr>
            <w:tcW w:w="974" w:type="dxa"/>
            <w:tcBorders>
              <w:top w:val="single" w:color="000000" w:sz="8" w:space="0"/>
              <w:left w:val="nil"/>
              <w:bottom w:val="single" w:color="000000"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shd w:val="clear" w:color="auto" w:fill="auto"/>
          <w:tblCellMar>
            <w:top w:w="15" w:type="dxa"/>
            <w:left w:w="15" w:type="dxa"/>
            <w:bottom w:w="15" w:type="dxa"/>
            <w:right w:w="15" w:type="dxa"/>
          </w:tblCellMar>
        </w:tblPrEx>
        <w:trPr>
          <w:trHeight w:val="635" w:hRule="atLeast"/>
          <w:jc w:val="center"/>
        </w:trPr>
        <w:tc>
          <w:tcPr>
            <w:tcW w:w="1304" w:type="dxa"/>
            <w:vMerge w:val="continue"/>
            <w:tcBorders>
              <w:left w:val="single" w:color="auto" w:sz="8" w:space="0"/>
              <w:right w:val="single" w:color="auto" w:sz="8" w:space="0"/>
            </w:tcBorders>
            <w:shd w:val="clear" w:color="auto" w:fill="auto"/>
            <w:tcMar>
              <w:bottom w:w="0" w:type="dxa"/>
            </w:tcMar>
            <w:vAlign w:val="center"/>
          </w:tcPr>
          <w:p>
            <w:pPr>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仿宋" w:hAnsi="仿宋" w:eastAsia="仿宋" w:cs="仿宋"/>
                <w:b w:val="0"/>
                <w:bCs/>
                <w:kern w:val="2"/>
                <w:sz w:val="22"/>
                <w:szCs w:val="22"/>
                <w:highlight w:val="none"/>
                <w:lang w:val="en-US" w:eastAsia="zh-CN" w:bidi="ar-SA"/>
              </w:rPr>
            </w:pPr>
          </w:p>
        </w:tc>
        <w:tc>
          <w:tcPr>
            <w:tcW w:w="4513"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r>
              <w:rPr>
                <w:rFonts w:hint="eastAsia" w:ascii="仿宋" w:hAnsi="仿宋" w:eastAsia="仿宋" w:cs="仿宋"/>
                <w:b w:val="0"/>
                <w:bCs/>
                <w:kern w:val="2"/>
                <w:sz w:val="22"/>
                <w:szCs w:val="22"/>
                <w:highlight w:val="none"/>
                <w:lang w:val="en-US" w:eastAsia="zh-CN" w:bidi="ar-SA"/>
              </w:rPr>
              <w:t>2.在中华人民共和国注册，具有独立承担民事责任能力（需提供营业执照三证合一复印件）</w:t>
            </w:r>
          </w:p>
        </w:tc>
        <w:tc>
          <w:tcPr>
            <w:tcW w:w="990"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r>
              <w:rPr>
                <w:rFonts w:hint="eastAsia" w:ascii="仿宋" w:hAnsi="仿宋" w:eastAsia="仿宋" w:cs="仿宋"/>
                <w:b w:val="0"/>
                <w:bCs/>
                <w:kern w:val="2"/>
                <w:sz w:val="22"/>
                <w:szCs w:val="22"/>
                <w:highlight w:val="none"/>
                <w:lang w:val="en-US" w:eastAsia="zh-CN" w:bidi="ar-SA"/>
              </w:rPr>
              <w:t> </w:t>
            </w:r>
          </w:p>
        </w:tc>
        <w:tc>
          <w:tcPr>
            <w:tcW w:w="997"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p>
        </w:tc>
        <w:tc>
          <w:tcPr>
            <w:tcW w:w="974"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shd w:val="clear" w:color="auto" w:fill="auto"/>
          <w:tblCellMar>
            <w:top w:w="15" w:type="dxa"/>
            <w:left w:w="15" w:type="dxa"/>
            <w:bottom w:w="15" w:type="dxa"/>
            <w:right w:w="15" w:type="dxa"/>
          </w:tblCellMar>
        </w:tblPrEx>
        <w:trPr>
          <w:trHeight w:val="693" w:hRule="atLeast"/>
          <w:jc w:val="center"/>
        </w:trPr>
        <w:tc>
          <w:tcPr>
            <w:tcW w:w="1304" w:type="dxa"/>
            <w:vMerge w:val="continue"/>
            <w:tcBorders>
              <w:left w:val="single" w:color="auto" w:sz="8" w:space="0"/>
              <w:right w:val="single" w:color="auto" w:sz="8" w:space="0"/>
            </w:tcBorders>
            <w:shd w:val="clear" w:color="auto" w:fill="auto"/>
            <w:tcMar>
              <w:bottom w:w="0" w:type="dxa"/>
            </w:tcMar>
            <w:vAlign w:val="center"/>
          </w:tcPr>
          <w:p>
            <w:pPr>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仿宋" w:hAnsi="仿宋" w:eastAsia="仿宋" w:cs="仿宋"/>
                <w:b w:val="0"/>
                <w:bCs/>
                <w:kern w:val="2"/>
                <w:sz w:val="22"/>
                <w:szCs w:val="22"/>
                <w:highlight w:val="none"/>
                <w:lang w:val="en-US" w:eastAsia="zh-CN" w:bidi="ar-SA"/>
              </w:rPr>
            </w:pPr>
          </w:p>
        </w:tc>
        <w:tc>
          <w:tcPr>
            <w:tcW w:w="4513"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r>
              <w:rPr>
                <w:rFonts w:hint="eastAsia" w:ascii="仿宋" w:hAnsi="仿宋" w:eastAsia="仿宋" w:cs="仿宋"/>
                <w:b w:val="0"/>
                <w:bCs/>
                <w:kern w:val="2"/>
                <w:sz w:val="22"/>
                <w:szCs w:val="22"/>
                <w:highlight w:val="none"/>
                <w:lang w:val="en-US" w:eastAsia="zh-CN" w:bidi="ar-SA"/>
              </w:rPr>
              <w:t>3.提供法定代表人身份证复印件或授权代表人授权书、身份证复印件</w:t>
            </w:r>
          </w:p>
        </w:tc>
        <w:tc>
          <w:tcPr>
            <w:tcW w:w="990"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r>
              <w:rPr>
                <w:rFonts w:hint="eastAsia" w:ascii="仿宋" w:hAnsi="仿宋" w:eastAsia="仿宋" w:cs="仿宋"/>
                <w:b w:val="0"/>
                <w:bCs/>
                <w:kern w:val="2"/>
                <w:sz w:val="22"/>
                <w:szCs w:val="22"/>
                <w:highlight w:val="none"/>
                <w:lang w:val="en-US" w:eastAsia="zh-CN" w:bidi="ar-SA"/>
              </w:rPr>
              <w:t> </w:t>
            </w:r>
          </w:p>
        </w:tc>
        <w:tc>
          <w:tcPr>
            <w:tcW w:w="997"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p>
        </w:tc>
        <w:tc>
          <w:tcPr>
            <w:tcW w:w="974"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shd w:val="clear" w:color="auto" w:fill="auto"/>
          <w:tblCellMar>
            <w:top w:w="15" w:type="dxa"/>
            <w:left w:w="15" w:type="dxa"/>
            <w:bottom w:w="15" w:type="dxa"/>
            <w:right w:w="15" w:type="dxa"/>
          </w:tblCellMar>
        </w:tblPrEx>
        <w:trPr>
          <w:trHeight w:val="436" w:hRule="atLeast"/>
          <w:jc w:val="center"/>
        </w:trPr>
        <w:tc>
          <w:tcPr>
            <w:tcW w:w="1304" w:type="dxa"/>
            <w:vMerge w:val="continue"/>
            <w:tcBorders>
              <w:left w:val="single" w:color="auto" w:sz="8" w:space="0"/>
              <w:right w:val="single" w:color="auto" w:sz="8" w:space="0"/>
            </w:tcBorders>
            <w:shd w:val="clear" w:color="auto" w:fill="auto"/>
            <w:tcMar>
              <w:bottom w:w="0" w:type="dxa"/>
            </w:tcMar>
            <w:vAlign w:val="center"/>
          </w:tcPr>
          <w:p>
            <w:pPr>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仿宋" w:hAnsi="仿宋" w:eastAsia="仿宋" w:cs="仿宋"/>
                <w:b w:val="0"/>
                <w:bCs/>
                <w:kern w:val="2"/>
                <w:sz w:val="22"/>
                <w:szCs w:val="22"/>
                <w:highlight w:val="none"/>
                <w:lang w:val="en-US" w:eastAsia="zh-CN" w:bidi="ar-SA"/>
              </w:rPr>
            </w:pPr>
          </w:p>
        </w:tc>
        <w:tc>
          <w:tcPr>
            <w:tcW w:w="4513"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r>
              <w:rPr>
                <w:rFonts w:hint="eastAsia" w:ascii="仿宋" w:hAnsi="仿宋" w:eastAsia="仿宋" w:cs="仿宋"/>
                <w:b w:val="0"/>
                <w:bCs/>
                <w:kern w:val="2"/>
                <w:sz w:val="22"/>
                <w:szCs w:val="22"/>
                <w:highlight w:val="none"/>
                <w:lang w:val="en-US" w:eastAsia="zh-CN" w:bidi="ar-SA"/>
              </w:rPr>
              <w:t>4.近三年内在经营活动中没有重大违法记录</w:t>
            </w:r>
          </w:p>
        </w:tc>
        <w:tc>
          <w:tcPr>
            <w:tcW w:w="990"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r>
              <w:rPr>
                <w:rFonts w:hint="eastAsia" w:ascii="仿宋" w:hAnsi="仿宋" w:eastAsia="仿宋" w:cs="仿宋"/>
                <w:b w:val="0"/>
                <w:bCs/>
                <w:kern w:val="2"/>
                <w:sz w:val="22"/>
                <w:szCs w:val="22"/>
                <w:highlight w:val="none"/>
                <w:lang w:val="en-US" w:eastAsia="zh-CN" w:bidi="ar-SA"/>
              </w:rPr>
              <w:t> </w:t>
            </w:r>
          </w:p>
        </w:tc>
        <w:tc>
          <w:tcPr>
            <w:tcW w:w="997"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p>
        </w:tc>
        <w:tc>
          <w:tcPr>
            <w:tcW w:w="974"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shd w:val="clear" w:color="auto" w:fill="auto"/>
          <w:tblCellMar>
            <w:top w:w="15" w:type="dxa"/>
            <w:left w:w="15" w:type="dxa"/>
            <w:bottom w:w="15" w:type="dxa"/>
            <w:right w:w="15" w:type="dxa"/>
          </w:tblCellMar>
        </w:tblPrEx>
        <w:trPr>
          <w:trHeight w:val="901" w:hRule="atLeast"/>
          <w:jc w:val="center"/>
        </w:trPr>
        <w:tc>
          <w:tcPr>
            <w:tcW w:w="1304" w:type="dxa"/>
            <w:vMerge w:val="continue"/>
            <w:tcBorders>
              <w:left w:val="single" w:color="auto" w:sz="8" w:space="0"/>
              <w:right w:val="single" w:color="auto" w:sz="8" w:space="0"/>
            </w:tcBorders>
            <w:shd w:val="clear" w:color="auto" w:fill="auto"/>
            <w:tcMar>
              <w:bottom w:w="0" w:type="dxa"/>
            </w:tcMar>
            <w:vAlign w:val="center"/>
          </w:tcPr>
          <w:p>
            <w:pPr>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仿宋" w:hAnsi="仿宋" w:eastAsia="仿宋" w:cs="仿宋"/>
                <w:b w:val="0"/>
                <w:bCs/>
                <w:kern w:val="2"/>
                <w:sz w:val="22"/>
                <w:szCs w:val="22"/>
                <w:highlight w:val="none"/>
                <w:lang w:val="en-US" w:eastAsia="zh-CN" w:bidi="ar-SA"/>
              </w:rPr>
            </w:pPr>
          </w:p>
        </w:tc>
        <w:tc>
          <w:tcPr>
            <w:tcW w:w="4513"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r>
              <w:rPr>
                <w:rFonts w:hint="eastAsia" w:ascii="仿宋" w:hAnsi="仿宋" w:eastAsia="仿宋" w:cs="仿宋"/>
                <w:b w:val="0"/>
                <w:bCs/>
                <w:kern w:val="2"/>
                <w:sz w:val="22"/>
                <w:szCs w:val="22"/>
                <w:highlight w:val="none"/>
                <w:lang w:val="en-US" w:eastAsia="zh-CN" w:bidi="ar-SA"/>
              </w:rPr>
              <w:t>5.在“信用中国”网站（www.creditchina.gov.cn）下载信用信息报告</w:t>
            </w:r>
          </w:p>
        </w:tc>
        <w:tc>
          <w:tcPr>
            <w:tcW w:w="990"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r>
              <w:rPr>
                <w:rFonts w:hint="eastAsia" w:ascii="仿宋" w:hAnsi="仿宋" w:eastAsia="仿宋" w:cs="仿宋"/>
                <w:b w:val="0"/>
                <w:bCs/>
                <w:kern w:val="2"/>
                <w:sz w:val="22"/>
                <w:szCs w:val="22"/>
                <w:highlight w:val="none"/>
                <w:lang w:val="en-US" w:eastAsia="zh-CN" w:bidi="ar-SA"/>
              </w:rPr>
              <w:t> </w:t>
            </w:r>
          </w:p>
        </w:tc>
        <w:tc>
          <w:tcPr>
            <w:tcW w:w="997"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p>
        </w:tc>
        <w:tc>
          <w:tcPr>
            <w:tcW w:w="974"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shd w:val="clear" w:color="auto" w:fill="auto"/>
          <w:tblCellMar>
            <w:top w:w="15" w:type="dxa"/>
            <w:left w:w="15" w:type="dxa"/>
            <w:bottom w:w="15" w:type="dxa"/>
            <w:right w:w="15" w:type="dxa"/>
          </w:tblCellMar>
        </w:tblPrEx>
        <w:trPr>
          <w:trHeight w:val="674" w:hRule="atLeast"/>
          <w:jc w:val="center"/>
        </w:trPr>
        <w:tc>
          <w:tcPr>
            <w:tcW w:w="1304" w:type="dxa"/>
            <w:vMerge w:val="continue"/>
            <w:tcBorders>
              <w:left w:val="single" w:color="auto" w:sz="8" w:space="0"/>
              <w:right w:val="single" w:color="auto" w:sz="8" w:space="0"/>
            </w:tcBorders>
            <w:shd w:val="clear" w:color="auto" w:fill="auto"/>
            <w:tcMar>
              <w:bottom w:w="0" w:type="dxa"/>
            </w:tcMar>
            <w:vAlign w:val="center"/>
          </w:tcPr>
          <w:p>
            <w:pPr>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仿宋" w:hAnsi="仿宋" w:eastAsia="仿宋" w:cs="仿宋"/>
                <w:b w:val="0"/>
                <w:bCs/>
                <w:kern w:val="2"/>
                <w:sz w:val="22"/>
                <w:szCs w:val="22"/>
                <w:highlight w:val="none"/>
                <w:lang w:val="en-US" w:eastAsia="zh-CN" w:bidi="ar-SA"/>
              </w:rPr>
            </w:pPr>
          </w:p>
        </w:tc>
        <w:tc>
          <w:tcPr>
            <w:tcW w:w="4513"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r>
              <w:rPr>
                <w:rFonts w:hint="eastAsia" w:ascii="仿宋" w:hAnsi="仿宋" w:eastAsia="仿宋" w:cs="仿宋"/>
                <w:b w:val="0"/>
                <w:bCs/>
                <w:kern w:val="2"/>
                <w:sz w:val="22"/>
                <w:szCs w:val="22"/>
                <w:highlight w:val="none"/>
                <w:lang w:val="en-US" w:eastAsia="zh-CN" w:bidi="ar-SA"/>
              </w:rPr>
              <w:t>6.提供2024年至投标截止日任意三个月依法缴纳税收的完税证明材料</w:t>
            </w:r>
          </w:p>
        </w:tc>
        <w:tc>
          <w:tcPr>
            <w:tcW w:w="990"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p>
        </w:tc>
        <w:tc>
          <w:tcPr>
            <w:tcW w:w="997"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p>
        </w:tc>
        <w:tc>
          <w:tcPr>
            <w:tcW w:w="974"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shd w:val="clear" w:color="auto" w:fill="auto"/>
          <w:tblCellMar>
            <w:top w:w="15" w:type="dxa"/>
            <w:left w:w="15" w:type="dxa"/>
            <w:bottom w:w="15" w:type="dxa"/>
            <w:right w:w="15" w:type="dxa"/>
          </w:tblCellMar>
        </w:tblPrEx>
        <w:trPr>
          <w:trHeight w:val="901" w:hRule="atLeast"/>
          <w:jc w:val="center"/>
        </w:trPr>
        <w:tc>
          <w:tcPr>
            <w:tcW w:w="1304" w:type="dxa"/>
            <w:vMerge w:val="continue"/>
            <w:tcBorders>
              <w:left w:val="single" w:color="auto" w:sz="8" w:space="0"/>
              <w:right w:val="single" w:color="auto" w:sz="8" w:space="0"/>
            </w:tcBorders>
            <w:shd w:val="clear" w:color="auto" w:fill="auto"/>
            <w:tcMar>
              <w:bottom w:w="0" w:type="dxa"/>
            </w:tcMar>
            <w:vAlign w:val="center"/>
          </w:tcPr>
          <w:p>
            <w:pPr>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仿宋" w:hAnsi="仿宋" w:eastAsia="仿宋" w:cs="仿宋"/>
                <w:b w:val="0"/>
                <w:bCs/>
                <w:kern w:val="2"/>
                <w:sz w:val="22"/>
                <w:szCs w:val="22"/>
                <w:highlight w:val="none"/>
                <w:lang w:val="en-US" w:eastAsia="zh-CN" w:bidi="ar-SA"/>
              </w:rPr>
            </w:pPr>
          </w:p>
        </w:tc>
        <w:tc>
          <w:tcPr>
            <w:tcW w:w="4513"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r>
              <w:rPr>
                <w:rFonts w:hint="eastAsia" w:ascii="仿宋" w:hAnsi="仿宋" w:eastAsia="仿宋" w:cs="仿宋"/>
                <w:b w:val="0"/>
                <w:bCs/>
                <w:kern w:val="2"/>
                <w:sz w:val="22"/>
                <w:szCs w:val="22"/>
                <w:highlight w:val="none"/>
                <w:lang w:val="en-US" w:eastAsia="zh-CN" w:bidi="ar-SA"/>
              </w:rPr>
              <w:t>7.有依法缴纳社会保障资金的良好记录（需提供2024年至投标截止日任意三个月企业社保缴费记录扫描件）</w:t>
            </w:r>
          </w:p>
        </w:tc>
        <w:tc>
          <w:tcPr>
            <w:tcW w:w="990"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p>
        </w:tc>
        <w:tc>
          <w:tcPr>
            <w:tcW w:w="997"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p>
        </w:tc>
        <w:tc>
          <w:tcPr>
            <w:tcW w:w="974"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shd w:val="clear" w:color="auto" w:fill="auto"/>
          <w:tblCellMar>
            <w:top w:w="15" w:type="dxa"/>
            <w:left w:w="15" w:type="dxa"/>
            <w:bottom w:w="15" w:type="dxa"/>
            <w:right w:w="15" w:type="dxa"/>
          </w:tblCellMar>
        </w:tblPrEx>
        <w:trPr>
          <w:trHeight w:val="666" w:hRule="atLeast"/>
          <w:jc w:val="center"/>
        </w:trPr>
        <w:tc>
          <w:tcPr>
            <w:tcW w:w="1304" w:type="dxa"/>
            <w:vMerge w:val="continue"/>
            <w:tcBorders>
              <w:left w:val="single" w:color="auto" w:sz="8" w:space="0"/>
              <w:right w:val="single" w:color="auto" w:sz="8" w:space="0"/>
            </w:tcBorders>
            <w:shd w:val="clear" w:color="auto" w:fill="auto"/>
            <w:tcMar>
              <w:bottom w:w="0" w:type="dxa"/>
            </w:tcMar>
            <w:vAlign w:val="center"/>
          </w:tcPr>
          <w:p>
            <w:pPr>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仿宋" w:hAnsi="仿宋" w:eastAsia="仿宋" w:cs="仿宋"/>
                <w:b w:val="0"/>
                <w:bCs/>
                <w:kern w:val="2"/>
                <w:sz w:val="22"/>
                <w:szCs w:val="22"/>
                <w:highlight w:val="none"/>
                <w:lang w:val="en-US" w:eastAsia="zh-CN" w:bidi="ar-SA"/>
              </w:rPr>
            </w:pPr>
          </w:p>
        </w:tc>
        <w:tc>
          <w:tcPr>
            <w:tcW w:w="4513"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default" w:ascii="仿宋" w:hAnsi="仿宋" w:eastAsia="仿宋" w:cs="仿宋"/>
                <w:b w:val="0"/>
                <w:bCs/>
                <w:kern w:val="2"/>
                <w:sz w:val="22"/>
                <w:szCs w:val="22"/>
                <w:highlight w:val="none"/>
                <w:lang w:val="en-US" w:eastAsia="zh-CN" w:bidi="ar-SA"/>
              </w:rPr>
            </w:pPr>
            <w:r>
              <w:rPr>
                <w:rFonts w:hint="eastAsia" w:ascii="仿宋" w:hAnsi="仿宋" w:eastAsia="仿宋" w:cs="仿宋"/>
                <w:b w:val="0"/>
                <w:bCs/>
                <w:kern w:val="2"/>
                <w:sz w:val="22"/>
                <w:szCs w:val="22"/>
                <w:highlight w:val="none"/>
                <w:lang w:val="en-US" w:eastAsia="zh-CN" w:bidi="ar-SA"/>
              </w:rPr>
              <w:t>8.需提供仓库建筑物平面图、仓库权属证明及仓库消防验收证明材料</w:t>
            </w:r>
          </w:p>
        </w:tc>
        <w:tc>
          <w:tcPr>
            <w:tcW w:w="990"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p>
        </w:tc>
        <w:tc>
          <w:tcPr>
            <w:tcW w:w="997"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p>
        </w:tc>
        <w:tc>
          <w:tcPr>
            <w:tcW w:w="974"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shd w:val="clear" w:color="auto" w:fill="auto"/>
          <w:tblCellMar>
            <w:top w:w="15" w:type="dxa"/>
            <w:left w:w="15" w:type="dxa"/>
            <w:bottom w:w="15" w:type="dxa"/>
            <w:right w:w="15" w:type="dxa"/>
          </w:tblCellMar>
        </w:tblPrEx>
        <w:trPr>
          <w:trHeight w:val="666" w:hRule="atLeast"/>
          <w:jc w:val="center"/>
        </w:trPr>
        <w:tc>
          <w:tcPr>
            <w:tcW w:w="1304" w:type="dxa"/>
            <w:vMerge w:val="continue"/>
            <w:tcBorders>
              <w:left w:val="single" w:color="auto" w:sz="8" w:space="0"/>
              <w:right w:val="single" w:color="auto" w:sz="8" w:space="0"/>
            </w:tcBorders>
            <w:shd w:val="clear" w:color="auto" w:fill="auto"/>
            <w:tcMar>
              <w:bottom w:w="0" w:type="dxa"/>
            </w:tcMar>
            <w:vAlign w:val="center"/>
          </w:tcPr>
          <w:p>
            <w:pPr>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rPr>
                <w:rFonts w:hint="eastAsia" w:ascii="仿宋" w:hAnsi="仿宋" w:eastAsia="仿宋" w:cs="仿宋"/>
                <w:b w:val="0"/>
                <w:bCs/>
                <w:kern w:val="2"/>
                <w:sz w:val="22"/>
                <w:szCs w:val="22"/>
                <w:highlight w:val="none"/>
                <w:lang w:val="en-US" w:eastAsia="zh-CN" w:bidi="ar-SA"/>
              </w:rPr>
            </w:pPr>
          </w:p>
        </w:tc>
        <w:tc>
          <w:tcPr>
            <w:tcW w:w="4513"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default" w:ascii="仿宋" w:hAnsi="仿宋" w:eastAsia="仿宋" w:cs="仿宋"/>
                <w:b w:val="0"/>
                <w:bCs/>
                <w:kern w:val="2"/>
                <w:sz w:val="22"/>
                <w:szCs w:val="22"/>
                <w:highlight w:val="none"/>
                <w:lang w:val="en-US" w:eastAsia="zh-CN" w:bidi="ar-SA"/>
              </w:rPr>
            </w:pPr>
            <w:r>
              <w:rPr>
                <w:rFonts w:hint="eastAsia" w:ascii="仿宋" w:hAnsi="仿宋" w:eastAsia="仿宋" w:cs="仿宋"/>
                <w:b w:val="0"/>
                <w:bCs/>
                <w:kern w:val="2"/>
                <w:sz w:val="22"/>
                <w:szCs w:val="22"/>
                <w:highlight w:val="none"/>
                <w:lang w:val="en-US" w:eastAsia="zh-CN" w:bidi="ar-SA"/>
              </w:rPr>
              <w:t>9.需提供仓库货物保险清单证明材料</w:t>
            </w:r>
          </w:p>
        </w:tc>
        <w:tc>
          <w:tcPr>
            <w:tcW w:w="990"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p>
        </w:tc>
        <w:tc>
          <w:tcPr>
            <w:tcW w:w="997"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p>
        </w:tc>
        <w:tc>
          <w:tcPr>
            <w:tcW w:w="974" w:type="dxa"/>
            <w:tcBorders>
              <w:top w:val="nil"/>
              <w:left w:val="nil"/>
              <w:bottom w:val="single" w:color="auto"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shd w:val="clear" w:color="auto" w:fill="auto"/>
          <w:tblCellMar>
            <w:top w:w="15" w:type="dxa"/>
            <w:left w:w="15" w:type="dxa"/>
            <w:bottom w:w="15" w:type="dxa"/>
            <w:right w:w="15" w:type="dxa"/>
          </w:tblCellMar>
        </w:tblPrEx>
        <w:trPr>
          <w:trHeight w:val="593" w:hRule="atLeast"/>
          <w:jc w:val="center"/>
        </w:trPr>
        <w:tc>
          <w:tcPr>
            <w:tcW w:w="5817" w:type="dxa"/>
            <w:gridSpan w:val="2"/>
            <w:tcBorders>
              <w:top w:val="single" w:color="auto" w:sz="8" w:space="0"/>
              <w:left w:val="single" w:color="000000" w:sz="8" w:space="0"/>
              <w:bottom w:val="single" w:color="000000"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r>
              <w:rPr>
                <w:rFonts w:hint="eastAsia" w:ascii="仿宋" w:hAnsi="仿宋" w:eastAsia="仿宋" w:cs="仿宋"/>
                <w:b w:val="0"/>
                <w:bCs/>
                <w:kern w:val="2"/>
                <w:sz w:val="22"/>
                <w:szCs w:val="22"/>
                <w:highlight w:val="none"/>
                <w:lang w:val="en-US" w:eastAsia="zh-CN" w:bidi="ar-SA"/>
              </w:rPr>
              <w:t>评审结果（通过/不通过）</w:t>
            </w:r>
          </w:p>
        </w:tc>
        <w:tc>
          <w:tcPr>
            <w:tcW w:w="990" w:type="dxa"/>
            <w:tcBorders>
              <w:top w:val="nil"/>
              <w:left w:val="nil"/>
              <w:bottom w:val="single" w:color="000000"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r>
              <w:rPr>
                <w:rFonts w:hint="eastAsia" w:ascii="仿宋" w:hAnsi="仿宋" w:eastAsia="仿宋" w:cs="仿宋"/>
                <w:b w:val="0"/>
                <w:bCs/>
                <w:kern w:val="2"/>
                <w:sz w:val="22"/>
                <w:szCs w:val="22"/>
                <w:highlight w:val="none"/>
                <w:lang w:val="en-US" w:eastAsia="zh-CN" w:bidi="ar-SA"/>
              </w:rPr>
              <w:t> </w:t>
            </w:r>
          </w:p>
        </w:tc>
        <w:tc>
          <w:tcPr>
            <w:tcW w:w="997" w:type="dxa"/>
            <w:tcBorders>
              <w:top w:val="nil"/>
              <w:left w:val="nil"/>
              <w:bottom w:val="single" w:color="000000"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p>
        </w:tc>
        <w:tc>
          <w:tcPr>
            <w:tcW w:w="974" w:type="dxa"/>
            <w:tcBorders>
              <w:top w:val="nil"/>
              <w:left w:val="nil"/>
              <w:bottom w:val="single" w:color="000000" w:sz="8" w:space="0"/>
              <w:right w:val="single" w:color="000000" w:sz="8" w:space="0"/>
            </w:tcBorders>
            <w:shd w:val="clear" w:color="auto" w:fill="auto"/>
            <w:tcMar>
              <w:bottom w:w="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仿宋" w:hAnsi="仿宋" w:eastAsia="仿宋" w:cs="仿宋"/>
                <w:b w:val="0"/>
                <w:bCs/>
                <w:kern w:val="2"/>
                <w:sz w:val="22"/>
                <w:szCs w:val="22"/>
                <w:highlight w:val="none"/>
                <w:lang w:val="en-US" w:eastAsia="zh-CN" w:bidi="ar-SA"/>
              </w:rPr>
            </w:pPr>
          </w:p>
        </w:tc>
      </w:tr>
    </w:tbl>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kern w:val="2"/>
          <w:sz w:val="22"/>
          <w:szCs w:val="15"/>
          <w:highlight w:val="none"/>
          <w:lang w:val="en-US" w:eastAsia="zh-CN" w:bidi="ar-SA"/>
        </w:rPr>
      </w:pPr>
      <w:r>
        <w:rPr>
          <w:rFonts w:hint="eastAsia" w:ascii="仿宋" w:hAnsi="仿宋" w:eastAsia="仿宋" w:cs="仿宋"/>
          <w:b w:val="0"/>
          <w:bCs w:val="0"/>
          <w:kern w:val="2"/>
          <w:sz w:val="22"/>
          <w:szCs w:val="15"/>
          <w:highlight w:val="none"/>
          <w:lang w:val="en-US" w:eastAsia="zh-CN" w:bidi="ar-SA"/>
        </w:rPr>
        <w:t>备注：1.符合打“√”，不符合打“×”，只要有一项不符合则该投</w:t>
      </w:r>
    </w:p>
    <w:p>
      <w:pPr>
        <w:keepNext w:val="0"/>
        <w:keepLines w:val="0"/>
        <w:pageBreakBefore w:val="0"/>
        <w:widowControl/>
        <w:kinsoku/>
        <w:wordWrap/>
        <w:overflowPunct/>
        <w:topLinePunct w:val="0"/>
        <w:autoSpaceDE/>
        <w:autoSpaceDN/>
        <w:bidi w:val="0"/>
        <w:adjustRightInd/>
        <w:snapToGrid/>
        <w:spacing w:line="400" w:lineRule="exact"/>
        <w:ind w:firstLine="660" w:firstLineChars="300"/>
        <w:jc w:val="left"/>
        <w:textAlignment w:val="center"/>
        <w:rPr>
          <w:rFonts w:hint="eastAsia" w:ascii="仿宋" w:hAnsi="仿宋" w:eastAsia="仿宋" w:cs="仿宋"/>
          <w:b w:val="0"/>
          <w:bCs w:val="0"/>
          <w:kern w:val="2"/>
          <w:sz w:val="22"/>
          <w:szCs w:val="15"/>
          <w:highlight w:val="none"/>
          <w:lang w:val="en-US" w:eastAsia="zh-CN" w:bidi="ar-SA"/>
        </w:rPr>
      </w:pPr>
      <w:r>
        <w:rPr>
          <w:rFonts w:hint="eastAsia" w:ascii="仿宋" w:hAnsi="仿宋" w:eastAsia="仿宋" w:cs="仿宋"/>
          <w:b w:val="0"/>
          <w:bCs w:val="0"/>
          <w:kern w:val="2"/>
          <w:sz w:val="22"/>
          <w:szCs w:val="15"/>
          <w:highlight w:val="none"/>
          <w:lang w:val="en-US" w:eastAsia="zh-CN" w:bidi="ar-SA"/>
        </w:rPr>
        <w:t>标单位初步评审不通过；</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660" w:firstLineChars="300"/>
        <w:jc w:val="both"/>
        <w:textAlignment w:val="center"/>
        <w:rPr>
          <w:rFonts w:hint="eastAsia" w:ascii="仿宋" w:hAnsi="仿宋" w:eastAsia="仿宋" w:cs="仿宋"/>
          <w:b w:val="0"/>
          <w:bCs w:val="0"/>
          <w:kern w:val="2"/>
          <w:sz w:val="22"/>
          <w:szCs w:val="15"/>
          <w:highlight w:val="none"/>
          <w:lang w:val="en-US" w:eastAsia="zh-CN" w:bidi="ar-SA"/>
        </w:rPr>
      </w:pPr>
      <w:r>
        <w:rPr>
          <w:rFonts w:hint="eastAsia" w:ascii="仿宋" w:hAnsi="仿宋" w:eastAsia="仿宋" w:cs="仿宋"/>
          <w:b w:val="0"/>
          <w:bCs w:val="0"/>
          <w:kern w:val="2"/>
          <w:sz w:val="22"/>
          <w:szCs w:val="15"/>
          <w:highlight w:val="none"/>
          <w:lang w:val="en-US" w:eastAsia="zh-CN" w:bidi="ar-SA"/>
        </w:rPr>
        <w:t>通过初步评审的结论注明“通过”，否则注明“不通过”。</w:t>
      </w:r>
      <w:bookmarkStart w:id="16" w:name="_Toc11105"/>
      <w:bookmarkStart w:id="17" w:name="_Toc13561"/>
      <w:bookmarkStart w:id="18" w:name="_Toc4858"/>
      <w:bookmarkStart w:id="19" w:name="_Toc16991"/>
    </w:p>
    <w:p>
      <w:pPr>
        <w:pStyle w:val="12"/>
        <w:keepNext w:val="0"/>
        <w:keepLines w:val="0"/>
        <w:pageBreakBefore w:val="0"/>
        <w:kinsoku/>
        <w:wordWrap/>
        <w:overflowPunct/>
        <w:topLinePunct w:val="0"/>
        <w:autoSpaceDE/>
        <w:autoSpaceDN/>
        <w:bidi w:val="0"/>
        <w:adjustRightInd/>
        <w:snapToGrid/>
        <w:spacing w:line="600" w:lineRule="exact"/>
        <w:ind w:firstLine="0" w:firstLineChars="0"/>
        <w:rPr>
          <w:rFonts w:hint="eastAsia" w:ascii="宋体" w:hAnsi="宋体" w:cs="宋体"/>
          <w:b/>
          <w:bCs/>
          <w:sz w:val="24"/>
          <w:highlight w:val="none"/>
          <w:lang w:val="en-US" w:eastAsia="zh-CN"/>
        </w:rPr>
      </w:pPr>
    </w:p>
    <w:p>
      <w:pPr>
        <w:pStyle w:val="12"/>
        <w:keepNext w:val="0"/>
        <w:keepLines w:val="0"/>
        <w:pageBreakBefore w:val="0"/>
        <w:kinsoku/>
        <w:wordWrap/>
        <w:overflowPunct/>
        <w:topLinePunct w:val="0"/>
        <w:autoSpaceDE/>
        <w:autoSpaceDN/>
        <w:bidi w:val="0"/>
        <w:adjustRightInd/>
        <w:snapToGrid/>
        <w:spacing w:line="600" w:lineRule="exact"/>
        <w:ind w:firstLine="0" w:firstLineChars="0"/>
        <w:rPr>
          <w:rFonts w:hint="eastAsia" w:ascii="宋体" w:hAnsi="宋体" w:cs="宋体"/>
          <w:b/>
          <w:bCs/>
          <w:sz w:val="24"/>
          <w:highlight w:val="none"/>
          <w:lang w:val="en-US" w:eastAsia="zh-CN"/>
        </w:rPr>
      </w:pPr>
    </w:p>
    <w:p>
      <w:pPr>
        <w:pStyle w:val="12"/>
        <w:keepNext w:val="0"/>
        <w:keepLines w:val="0"/>
        <w:pageBreakBefore w:val="0"/>
        <w:kinsoku/>
        <w:wordWrap/>
        <w:overflowPunct/>
        <w:topLinePunct w:val="0"/>
        <w:autoSpaceDE/>
        <w:autoSpaceDN/>
        <w:bidi w:val="0"/>
        <w:adjustRightInd/>
        <w:snapToGrid/>
        <w:spacing w:line="600" w:lineRule="exact"/>
        <w:ind w:firstLine="0" w:firstLineChars="0"/>
        <w:rPr>
          <w:rFonts w:hint="eastAsia" w:ascii="宋体" w:hAnsi="宋体" w:cs="宋体"/>
          <w:b/>
          <w:bCs/>
          <w:sz w:val="24"/>
          <w:highlight w:val="none"/>
          <w:lang w:val="en-US" w:eastAsia="zh-CN"/>
        </w:rPr>
      </w:pPr>
    </w:p>
    <w:p>
      <w:pPr>
        <w:pStyle w:val="12"/>
        <w:keepNext w:val="0"/>
        <w:keepLines w:val="0"/>
        <w:pageBreakBefore w:val="0"/>
        <w:kinsoku/>
        <w:wordWrap/>
        <w:overflowPunct/>
        <w:topLinePunct w:val="0"/>
        <w:autoSpaceDE/>
        <w:autoSpaceDN/>
        <w:bidi w:val="0"/>
        <w:adjustRightInd/>
        <w:snapToGrid/>
        <w:spacing w:line="600" w:lineRule="exact"/>
        <w:ind w:firstLine="0" w:firstLineChars="0"/>
        <w:rPr>
          <w:rFonts w:hint="eastAsia" w:ascii="宋体" w:hAnsi="宋体" w:cs="宋体"/>
          <w:b/>
          <w:bCs/>
          <w:sz w:val="24"/>
          <w:highlight w:val="none"/>
          <w:lang w:val="en-US" w:eastAsia="zh-CN"/>
        </w:rPr>
      </w:pPr>
    </w:p>
    <w:p>
      <w:pPr>
        <w:pStyle w:val="12"/>
        <w:keepNext w:val="0"/>
        <w:keepLines w:val="0"/>
        <w:pageBreakBefore w:val="0"/>
        <w:kinsoku/>
        <w:wordWrap/>
        <w:overflowPunct/>
        <w:topLinePunct w:val="0"/>
        <w:autoSpaceDE/>
        <w:autoSpaceDN/>
        <w:bidi w:val="0"/>
        <w:adjustRightInd/>
        <w:snapToGrid/>
        <w:spacing w:line="600" w:lineRule="exact"/>
        <w:ind w:firstLine="0" w:firstLineChars="0"/>
        <w:rPr>
          <w:rFonts w:hint="default" w:ascii="宋体" w:hAnsi="宋体" w:cs="宋体"/>
          <w:b/>
          <w:bCs/>
          <w:sz w:val="24"/>
          <w:highlight w:val="none"/>
          <w:lang w:val="en-US" w:eastAsia="zh-CN"/>
        </w:rPr>
      </w:pPr>
      <w:r>
        <w:rPr>
          <w:rFonts w:hint="eastAsia" w:ascii="宋体" w:hAnsi="宋体" w:cs="宋体"/>
          <w:b/>
          <w:bCs/>
          <w:sz w:val="24"/>
          <w:highlight w:val="none"/>
          <w:lang w:val="en-US" w:eastAsia="zh-CN"/>
        </w:rPr>
        <w:t>表2</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b w:val="0"/>
          <w:bCs w:val="0"/>
          <w:i w:val="0"/>
          <w:iCs w:val="0"/>
          <w:caps w:val="0"/>
          <w:color w:val="0C0C0C"/>
          <w:spacing w:val="0"/>
          <w:sz w:val="32"/>
          <w:szCs w:val="32"/>
          <w:lang w:val="en-US" w:eastAsia="zh-CN"/>
        </w:rPr>
      </w:pPr>
      <w:bookmarkStart w:id="20" w:name="_Toc23920"/>
      <w:r>
        <w:rPr>
          <w:rFonts w:hint="eastAsia" w:ascii="黑体" w:hAnsi="黑体" w:eastAsia="黑体" w:cs="黑体"/>
          <w:b w:val="0"/>
          <w:bCs w:val="0"/>
          <w:i w:val="0"/>
          <w:iCs w:val="0"/>
          <w:caps w:val="0"/>
          <w:color w:val="0C0C0C"/>
          <w:spacing w:val="0"/>
          <w:sz w:val="32"/>
          <w:szCs w:val="32"/>
          <w:lang w:val="en-US" w:eastAsia="zh-CN"/>
        </w:rPr>
        <w:t>详细评审表</w:t>
      </w:r>
      <w:bookmarkEnd w:id="20"/>
    </w:p>
    <w:tbl>
      <w:tblPr>
        <w:tblStyle w:val="7"/>
        <w:tblW w:w="8857" w:type="dxa"/>
        <w:jc w:val="center"/>
        <w:shd w:val="clear" w:color="auto" w:fill="auto"/>
        <w:tblLayout w:type="autofit"/>
        <w:tblCellMar>
          <w:top w:w="0" w:type="dxa"/>
          <w:left w:w="108" w:type="dxa"/>
          <w:bottom w:w="0" w:type="dxa"/>
          <w:right w:w="108" w:type="dxa"/>
        </w:tblCellMar>
      </w:tblPr>
      <w:tblGrid>
        <w:gridCol w:w="1125"/>
        <w:gridCol w:w="1165"/>
        <w:gridCol w:w="3850"/>
        <w:gridCol w:w="899"/>
        <w:gridCol w:w="909"/>
        <w:gridCol w:w="909"/>
      </w:tblGrid>
      <w:tr>
        <w:tblPrEx>
          <w:tblCellMar>
            <w:top w:w="0" w:type="dxa"/>
            <w:left w:w="108" w:type="dxa"/>
            <w:bottom w:w="0" w:type="dxa"/>
            <w:right w:w="108" w:type="dxa"/>
          </w:tblCellMar>
        </w:tblPrEx>
        <w:trPr>
          <w:trHeight w:val="638" w:hRule="exac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类别</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评审内容</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评分标准</w:t>
            </w:r>
          </w:p>
        </w:tc>
        <w:tc>
          <w:tcPr>
            <w:tcW w:w="89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投标人1</w:t>
            </w:r>
          </w:p>
        </w:tc>
        <w:tc>
          <w:tcPr>
            <w:tcW w:w="9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投标人2</w:t>
            </w:r>
          </w:p>
        </w:tc>
        <w:tc>
          <w:tcPr>
            <w:tcW w:w="9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投标人3</w:t>
            </w:r>
          </w:p>
        </w:tc>
      </w:tr>
      <w:tr>
        <w:tblPrEx>
          <w:shd w:val="clear" w:color="auto" w:fill="auto"/>
          <w:tblCellMar>
            <w:top w:w="0" w:type="dxa"/>
            <w:left w:w="108" w:type="dxa"/>
            <w:bottom w:w="0" w:type="dxa"/>
            <w:right w:w="108" w:type="dxa"/>
          </w:tblCellMar>
        </w:tblPrEx>
        <w:trPr>
          <w:trHeight w:val="830" w:hRule="atLeast"/>
          <w:jc w:val="center"/>
        </w:trPr>
        <w:tc>
          <w:tcPr>
            <w:tcW w:w="112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商务、技术评分</w:t>
            </w:r>
          </w:p>
          <w:p>
            <w:pPr>
              <w:jc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（80分）</w:t>
            </w:r>
          </w:p>
        </w:tc>
        <w:tc>
          <w:tcPr>
            <w:tcW w:w="11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本地化服务能力</w:t>
            </w:r>
          </w:p>
          <w:p>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（8分)</w:t>
            </w:r>
          </w:p>
        </w:tc>
        <w:tc>
          <w:tcPr>
            <w:tcW w:w="38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1.投标人提供在项目所在地设有公司、分公司、办事处（以工商注册资料为准）者得3分，不提供得0分。</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i w:val="0"/>
                <w:iCs w:val="0"/>
                <w:color w:val="000000"/>
                <w:sz w:val="21"/>
                <w:szCs w:val="21"/>
                <w:highlight w:val="none"/>
                <w:u w:val="none"/>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i w:val="0"/>
                <w:iCs w:val="0"/>
                <w:color w:val="000000"/>
                <w:sz w:val="21"/>
                <w:szCs w:val="21"/>
                <w:highlight w:val="none"/>
                <w:u w:val="none"/>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830" w:hRule="atLeast"/>
          <w:jc w:val="center"/>
        </w:trPr>
        <w:tc>
          <w:tcPr>
            <w:tcW w:w="11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1"/>
                <w:szCs w:val="21"/>
                <w:highlight w:val="none"/>
              </w:rPr>
            </w:pPr>
          </w:p>
        </w:tc>
        <w:tc>
          <w:tcPr>
            <w:tcW w:w="116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sz w:val="21"/>
                <w:szCs w:val="21"/>
                <w:highlight w:val="none"/>
              </w:rPr>
            </w:pPr>
          </w:p>
        </w:tc>
        <w:tc>
          <w:tcPr>
            <w:tcW w:w="38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2.投标人有自有产权仓储服务设施者得5分，有租赁仓储服务设施者得3分，最高5分（提供相关证明材料复印件）。</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4894" w:hRule="exact"/>
          <w:jc w:val="center"/>
        </w:trPr>
        <w:tc>
          <w:tcPr>
            <w:tcW w:w="1125" w:type="dxa"/>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1"/>
                <w:szCs w:val="21"/>
                <w:highlight w:val="none"/>
                <w:u w:val="none"/>
                <w:lang w:val="en-US" w:eastAsia="zh-CN" w:bidi="ar"/>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业界能力</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（16分）</w:t>
            </w:r>
          </w:p>
        </w:tc>
        <w:tc>
          <w:tcPr>
            <w:tcW w:w="3850"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2"/>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投标人提供以下能力证明文件，（提供相关证明复印件）</w:t>
            </w:r>
          </w:p>
          <w:p>
            <w:pPr>
              <w:pStyle w:val="2"/>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1.4A级及以上物流企业（1分）</w:t>
            </w:r>
          </w:p>
          <w:p>
            <w:pPr>
              <w:pStyle w:val="2"/>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2.具备WMS系统管理能力（1分）</w:t>
            </w:r>
          </w:p>
          <w:p>
            <w:pPr>
              <w:pStyle w:val="2"/>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3.具备抖音认证仓库资质（1分）</w:t>
            </w:r>
          </w:p>
          <w:p>
            <w:pPr>
              <w:pStyle w:val="2"/>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4.具备京东认证仓库资质（1分）          5.环境管理体系认证证书、职业健康安全管理体系认证证书（1分）</w:t>
            </w:r>
          </w:p>
          <w:p>
            <w:pPr>
              <w:pStyle w:val="2"/>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6.丙类及以上仓库资质（1分）</w:t>
            </w:r>
          </w:p>
          <w:p>
            <w:pPr>
              <w:pStyle w:val="2"/>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7.与淘宝、抖音、小红书、拼多多、京东等主流销售平台的网络接口（1分）</w:t>
            </w:r>
          </w:p>
          <w:p>
            <w:pPr>
              <w:pStyle w:val="2"/>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8.具备配送监控管理系统（1分）</w:t>
            </w:r>
          </w:p>
          <w:p>
            <w:pPr>
              <w:pStyle w:val="2"/>
              <w:ind w:left="0" w:leftChars="0" w:firstLine="0" w:firstLineChars="0"/>
              <w:rPr>
                <w:rFonts w:hint="default"/>
                <w:lang w:val="en-US" w:eastAsia="zh-CN"/>
              </w:rPr>
            </w:pPr>
            <w:r>
              <w:rPr>
                <w:rFonts w:hint="eastAsia" w:ascii="仿宋" w:hAnsi="仿宋" w:eastAsia="仿宋" w:cs="仿宋"/>
                <w:sz w:val="21"/>
                <w:szCs w:val="21"/>
                <w:lang w:val="en-US" w:eastAsia="zh-CN"/>
              </w:rPr>
              <w:t>9.具备危险品仓库（8分）</w:t>
            </w:r>
          </w:p>
        </w:tc>
        <w:tc>
          <w:tcPr>
            <w:tcW w:w="899"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highlight w:val="none"/>
                <w:u w:val="none"/>
              </w:rPr>
            </w:pPr>
          </w:p>
        </w:tc>
        <w:tc>
          <w:tcPr>
            <w:tcW w:w="909"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highlight w:val="none"/>
                <w:u w:val="none"/>
              </w:rPr>
            </w:pPr>
          </w:p>
        </w:tc>
        <w:tc>
          <w:tcPr>
            <w:tcW w:w="909"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2559" w:hRule="exact"/>
          <w:jc w:val="center"/>
        </w:trPr>
        <w:tc>
          <w:tcPr>
            <w:tcW w:w="1125" w:type="dxa"/>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1"/>
                <w:szCs w:val="21"/>
                <w:highlight w:val="none"/>
                <w:u w:val="none"/>
                <w:lang w:val="en-US" w:eastAsia="zh-CN" w:bidi="ar"/>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补贴方案</w:t>
            </w:r>
          </w:p>
          <w:p>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（36分）</w:t>
            </w:r>
          </w:p>
        </w:tc>
        <w:tc>
          <w:tcPr>
            <w:tcW w:w="3850" w:type="dxa"/>
            <w:tcBorders>
              <w:top w:val="single" w:color="000000" w:sz="4" w:space="0"/>
              <w:left w:val="single" w:color="auto" w:sz="4" w:space="0"/>
              <w:bottom w:val="single" w:color="000000" w:sz="4" w:space="0"/>
              <w:right w:val="single" w:color="000000" w:sz="4" w:space="0"/>
            </w:tcBorders>
            <w:shd w:val="clear" w:color="auto" w:fill="auto"/>
            <w:vAlign w:val="center"/>
          </w:tcPr>
          <w:p>
            <w:pPr>
              <w:numPr>
                <w:ilvl w:val="0"/>
                <w:numId w:val="0"/>
              </w:numPr>
              <w:rPr>
                <w:rFonts w:hint="eastAsia" w:ascii="仿宋" w:hAnsi="仿宋" w:eastAsia="仿宋" w:cs="仿宋"/>
                <w:lang w:val="en-US" w:eastAsia="zh-CN"/>
              </w:rPr>
            </w:pPr>
            <w:r>
              <w:rPr>
                <w:rFonts w:hint="eastAsia" w:ascii="仿宋" w:hAnsi="仿宋" w:eastAsia="仿宋" w:cs="仿宋"/>
                <w:lang w:val="en-US" w:eastAsia="zh-CN"/>
              </w:rPr>
              <w:t>以一线货物进口总额8亿元人民币，二线包裹出区总额2亿元人民币（50万个包裹）为例；提供一、二线补贴方案，最优方案得36分，其它方案根据排名依次递减6分，不提供得0分。</w:t>
            </w:r>
          </w:p>
          <w:p>
            <w:pPr>
              <w:numPr>
                <w:ilvl w:val="0"/>
                <w:numId w:val="0"/>
              </w:numPr>
              <w:rPr>
                <w:rFonts w:hint="default" w:ascii="仿宋" w:hAnsi="仿宋" w:eastAsia="仿宋" w:cs="仿宋"/>
                <w:lang w:val="en-US" w:eastAsia="zh-CN"/>
              </w:rPr>
            </w:pPr>
            <w:r>
              <w:rPr>
                <w:rFonts w:hint="eastAsia" w:ascii="仿宋" w:hAnsi="仿宋" w:eastAsia="仿宋" w:cs="仿宋"/>
                <w:lang w:val="en-US" w:eastAsia="zh-CN"/>
              </w:rPr>
              <w:t>证明材料：提供一线进口补贴及二线包裹补贴的相关补贴方案，并根据标准进行测算补贴额度。</w:t>
            </w:r>
          </w:p>
        </w:tc>
        <w:tc>
          <w:tcPr>
            <w:tcW w:w="899"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highlight w:val="none"/>
                <w:u w:val="none"/>
              </w:rPr>
            </w:pPr>
          </w:p>
        </w:tc>
        <w:tc>
          <w:tcPr>
            <w:tcW w:w="909"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highlight w:val="none"/>
                <w:u w:val="none"/>
              </w:rPr>
            </w:pPr>
          </w:p>
        </w:tc>
        <w:tc>
          <w:tcPr>
            <w:tcW w:w="909"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1104" w:hRule="atLeast"/>
          <w:jc w:val="center"/>
        </w:trPr>
        <w:tc>
          <w:tcPr>
            <w:tcW w:w="112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highlight w:val="none"/>
                <w:u w:val="none"/>
              </w:rPr>
            </w:pPr>
          </w:p>
        </w:tc>
        <w:tc>
          <w:tcPr>
            <w:tcW w:w="116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业绩合同</w:t>
            </w:r>
          </w:p>
          <w:p>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（10分）</w:t>
            </w:r>
          </w:p>
        </w:tc>
        <w:tc>
          <w:tcPr>
            <w:tcW w:w="38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lang w:val="en-US"/>
              </w:rPr>
            </w:pPr>
            <w:r>
              <w:rPr>
                <w:rFonts w:hint="eastAsia" w:ascii="仿宋" w:hAnsi="仿宋" w:eastAsia="仿宋" w:cs="仿宋"/>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1.2020年1月1日至投标截止之日，投标人承担过同类仓储服务项目合同，每提供一份合同得1分，最高5分，不提供得0分。(以签订合同时间为准，提供合同复印件)</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i w:val="0"/>
                <w:iCs w:val="0"/>
                <w:color w:val="000000"/>
                <w:sz w:val="21"/>
                <w:szCs w:val="21"/>
                <w:highlight w:val="none"/>
                <w:u w:val="none"/>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i w:val="0"/>
                <w:iCs w:val="0"/>
                <w:color w:val="000000"/>
                <w:sz w:val="21"/>
                <w:szCs w:val="21"/>
                <w:highlight w:val="none"/>
                <w:u w:val="none"/>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i w:val="0"/>
                <w:iCs w:val="0"/>
                <w:color w:val="000000"/>
                <w:sz w:val="21"/>
                <w:szCs w:val="21"/>
                <w:highlight w:val="none"/>
                <w:u w:val="none"/>
              </w:rPr>
            </w:pPr>
          </w:p>
        </w:tc>
      </w:tr>
      <w:tr>
        <w:tblPrEx>
          <w:tblCellMar>
            <w:top w:w="0" w:type="dxa"/>
            <w:left w:w="108" w:type="dxa"/>
            <w:bottom w:w="0" w:type="dxa"/>
            <w:right w:w="108" w:type="dxa"/>
          </w:tblCellMar>
        </w:tblPrEx>
        <w:trPr>
          <w:trHeight w:val="398" w:hRule="atLeast"/>
          <w:jc w:val="center"/>
        </w:trPr>
        <w:tc>
          <w:tcPr>
            <w:tcW w:w="11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1"/>
                <w:szCs w:val="21"/>
                <w:highlight w:val="none"/>
              </w:rPr>
            </w:pPr>
          </w:p>
        </w:tc>
        <w:tc>
          <w:tcPr>
            <w:tcW w:w="11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sz w:val="21"/>
                <w:szCs w:val="21"/>
                <w:highlight w:val="none"/>
              </w:rPr>
            </w:pPr>
          </w:p>
        </w:tc>
        <w:tc>
          <w:tcPr>
            <w:tcW w:w="38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2.提供大型品牌集团、国企单位等合作合同:合同需在2020年1月1日至投标截止之日内，每提供一份合同得1分，满分5分，不提供得0分。（以签订合同时间为准，提供合同复印件）</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p>
        </w:tc>
      </w:tr>
      <w:tr>
        <w:tblPrEx>
          <w:shd w:val="clear" w:color="auto" w:fill="auto"/>
          <w:tblCellMar>
            <w:top w:w="0" w:type="dxa"/>
            <w:left w:w="108" w:type="dxa"/>
            <w:bottom w:w="0" w:type="dxa"/>
            <w:right w:w="108" w:type="dxa"/>
          </w:tblCellMar>
        </w:tblPrEx>
        <w:trPr>
          <w:trHeight w:val="2991" w:hRule="exact"/>
          <w:jc w:val="center"/>
        </w:trPr>
        <w:tc>
          <w:tcPr>
            <w:tcW w:w="112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highlight w:val="none"/>
                <w:u w:val="none"/>
              </w:rPr>
            </w:pPr>
          </w:p>
        </w:tc>
        <w:tc>
          <w:tcPr>
            <w:tcW w:w="1165" w:type="dxa"/>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售后服务方案</w:t>
            </w:r>
          </w:p>
          <w:p>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（10分）</w:t>
            </w:r>
          </w:p>
        </w:tc>
        <w:tc>
          <w:tcPr>
            <w:tcW w:w="385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en-US" w:eastAsia="zh-CN" w:bidi="ar"/>
              </w:rPr>
              <w:t>提供售后服务方案，其中售后服务要求破损直赔率控制之内的订单，由服务商直接赔付，若破损直赔率以外的协商赔付，以下赔付内容需三选一：</w:t>
            </w:r>
          </w:p>
          <w:p>
            <w:pPr>
              <w:keepNext w:val="0"/>
              <w:keepLines w:val="0"/>
              <w:widowControl/>
              <w:suppressLineNumbers w:val="0"/>
              <w:jc w:val="left"/>
              <w:textAlignment w:val="center"/>
              <w:rPr>
                <w:rFonts w:hint="eastAsia"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en-US" w:eastAsia="zh-CN" w:bidi="ar"/>
              </w:rPr>
              <w:t>1.破损直赔率＜=千分之三；</w:t>
            </w:r>
          </w:p>
          <w:p>
            <w:pPr>
              <w:keepNext w:val="0"/>
              <w:keepLines w:val="0"/>
              <w:widowControl/>
              <w:suppressLineNumbers w:val="0"/>
              <w:jc w:val="left"/>
              <w:textAlignment w:val="center"/>
              <w:rPr>
                <w:rFonts w:hint="eastAsia"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en-US" w:eastAsia="zh-CN" w:bidi="ar"/>
              </w:rPr>
              <w:t>2.千分之三＜破损直赔率＜=千分之四；</w:t>
            </w:r>
          </w:p>
          <w:p>
            <w:pPr>
              <w:widowControl/>
              <w:jc w:val="left"/>
              <w:textAlignment w:val="center"/>
              <w:rPr>
                <w:rFonts w:hint="eastAsia"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en-US" w:eastAsia="zh-CN" w:bidi="ar"/>
              </w:rPr>
              <w:t>3.千分之四＜破损直赔率；</w:t>
            </w:r>
          </w:p>
          <w:p>
            <w:pPr>
              <w:widowControl/>
              <w:jc w:val="left"/>
              <w:textAlignment w:val="center"/>
              <w:rPr>
                <w:rFonts w:hint="default"/>
                <w:sz w:val="21"/>
                <w:szCs w:val="21"/>
                <w:highlight w:val="none"/>
                <w:lang w:val="en-US" w:eastAsia="zh-CN"/>
              </w:rPr>
            </w:pPr>
            <w:r>
              <w:rPr>
                <w:rFonts w:hint="eastAsia" w:ascii="仿宋" w:hAnsi="仿宋" w:eastAsia="仿宋" w:cs="仿宋"/>
                <w:color w:val="000000"/>
                <w:kern w:val="0"/>
                <w:sz w:val="21"/>
                <w:szCs w:val="21"/>
                <w:highlight w:val="none"/>
                <w:u w:val="none"/>
                <w:lang w:val="en-US" w:eastAsia="zh-CN" w:bidi="ar"/>
              </w:rPr>
              <w:t>方案优秀为10</w:t>
            </w:r>
            <w:r>
              <w:rPr>
                <w:rFonts w:hint="eastAsia" w:ascii="仿宋" w:hAnsi="仿宋" w:eastAsia="仿宋" w:cs="仿宋"/>
                <w:i w:val="0"/>
                <w:iCs w:val="0"/>
                <w:color w:val="000000"/>
                <w:kern w:val="0"/>
                <w:sz w:val="21"/>
                <w:szCs w:val="21"/>
                <w:highlight w:val="none"/>
                <w:u w:val="none"/>
                <w:lang w:val="en-US" w:eastAsia="zh-CN" w:bidi="ar"/>
              </w:rPr>
              <w:t>-8分，良好为7-5分，一般为4-1分，不提供得0分；</w:t>
            </w:r>
          </w:p>
        </w:tc>
        <w:tc>
          <w:tcPr>
            <w:tcW w:w="899" w:type="dxa"/>
            <w:tcBorders>
              <w:top w:val="single" w:color="000000" w:sz="4" w:space="0"/>
              <w:left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highlight w:val="none"/>
                <w:u w:val="none"/>
              </w:rPr>
            </w:pPr>
          </w:p>
        </w:tc>
        <w:tc>
          <w:tcPr>
            <w:tcW w:w="909" w:type="dxa"/>
            <w:tcBorders>
              <w:top w:val="single" w:color="000000" w:sz="4" w:space="0"/>
              <w:left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4388" w:hRule="exact"/>
          <w:jc w:val="center"/>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报价评分（20分）</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投标价格</w:t>
            </w:r>
          </w:p>
          <w:p>
            <w:pPr>
              <w:keepNext w:val="0"/>
              <w:keepLines w:val="0"/>
              <w:widowControl/>
              <w:suppressLineNumbers w:val="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（20分）</w:t>
            </w:r>
          </w:p>
        </w:tc>
        <w:tc>
          <w:tcPr>
            <w:tcW w:w="3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numPr>
                <w:ilvl w:val="-1"/>
                <w:numId w:val="0"/>
              </w:numPr>
              <w:ind w:firstLine="0"/>
              <w:rPr>
                <w:rFonts w:hint="eastAsia"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en-US" w:eastAsia="zh-CN" w:bidi="ar"/>
              </w:rPr>
              <w:t>各项目报价/各项目基准价*各项目报价占比权重，全部项目占比之和（四舍五入，保留2位小数），按照如下标准赋分：</w:t>
            </w:r>
          </w:p>
          <w:p>
            <w:pPr>
              <w:pStyle w:val="2"/>
              <w:numPr>
                <w:ilvl w:val="-1"/>
                <w:numId w:val="0"/>
              </w:numPr>
              <w:ind w:firstLine="0"/>
              <w:rPr>
                <w:rFonts w:hint="eastAsia"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en-US" w:eastAsia="zh-CN" w:bidi="ar"/>
              </w:rPr>
              <w:t>1、占比之和=1.0，得分20分；</w:t>
            </w:r>
          </w:p>
          <w:p>
            <w:pPr>
              <w:pStyle w:val="2"/>
              <w:numPr>
                <w:ilvl w:val="-1"/>
                <w:numId w:val="0"/>
              </w:numPr>
              <w:ind w:firstLine="0"/>
              <w:rPr>
                <w:rFonts w:hint="eastAsia"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en-US" w:eastAsia="zh-CN" w:bidi="ar"/>
              </w:rPr>
              <w:t>2、1.05≥占比之和＞1.0，得分16分；</w:t>
            </w:r>
          </w:p>
          <w:p>
            <w:pPr>
              <w:pStyle w:val="2"/>
              <w:numPr>
                <w:ilvl w:val="-1"/>
                <w:numId w:val="0"/>
              </w:numPr>
              <w:ind w:firstLine="0"/>
              <w:rPr>
                <w:rFonts w:hint="eastAsia"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en-US" w:eastAsia="zh-CN" w:bidi="ar"/>
              </w:rPr>
              <w:t>3、1.1≥占比之和＞1.05，得分14分；</w:t>
            </w:r>
          </w:p>
          <w:p>
            <w:pPr>
              <w:pStyle w:val="2"/>
              <w:numPr>
                <w:ilvl w:val="-1"/>
                <w:numId w:val="0"/>
              </w:numPr>
              <w:ind w:firstLine="0"/>
              <w:rPr>
                <w:rFonts w:hint="eastAsia"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en-US" w:eastAsia="zh-CN" w:bidi="ar"/>
              </w:rPr>
              <w:t>4、1.15≥占比之和＞1.1，得分12分；</w:t>
            </w:r>
          </w:p>
          <w:p>
            <w:pPr>
              <w:pStyle w:val="2"/>
              <w:numPr>
                <w:ilvl w:val="-1"/>
                <w:numId w:val="0"/>
              </w:numPr>
              <w:ind w:firstLine="0"/>
              <w:rPr>
                <w:rFonts w:hint="eastAsia"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en-US" w:eastAsia="zh-CN" w:bidi="ar"/>
              </w:rPr>
              <w:t>5、1.2≥占比之和＞1.15，得分10分；</w:t>
            </w:r>
          </w:p>
          <w:p>
            <w:pPr>
              <w:pStyle w:val="2"/>
              <w:numPr>
                <w:ilvl w:val="-1"/>
                <w:numId w:val="0"/>
              </w:numPr>
              <w:ind w:firstLine="0"/>
              <w:rPr>
                <w:rFonts w:hint="eastAsia"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en-US" w:eastAsia="zh-CN" w:bidi="ar"/>
              </w:rPr>
              <w:t>6、1.25≥占比之和＞1.2，得分5分；</w:t>
            </w:r>
          </w:p>
          <w:p>
            <w:pPr>
              <w:pStyle w:val="2"/>
              <w:numPr>
                <w:ilvl w:val="-1"/>
                <w:numId w:val="0"/>
              </w:numPr>
              <w:ind w:firstLine="0"/>
              <w:rPr>
                <w:rFonts w:hint="default"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en-US" w:eastAsia="zh-CN" w:bidi="ar"/>
              </w:rPr>
              <w:t xml:space="preserve">7、＞1.25不得分。    项目基准价以投标单位中最低价为依据。 </w:t>
            </w:r>
          </w:p>
          <w:p>
            <w:pPr>
              <w:rPr>
                <w:rFonts w:hint="default"/>
                <w:lang w:val="en-US" w:eastAsia="zh-CN"/>
              </w:rPr>
            </w:pPr>
          </w:p>
          <w:p>
            <w:pPr>
              <w:pStyle w:val="2"/>
              <w:numPr>
                <w:ilvl w:val="-1"/>
                <w:numId w:val="0"/>
              </w:numPr>
              <w:ind w:firstLine="0"/>
              <w:rPr>
                <w:rFonts w:hint="default" w:ascii="仿宋" w:hAnsi="仿宋" w:eastAsia="仿宋" w:cs="仿宋"/>
                <w:color w:val="000000"/>
                <w:kern w:val="0"/>
                <w:sz w:val="21"/>
                <w:szCs w:val="21"/>
                <w:highlight w:val="none"/>
                <w:u w:val="none"/>
                <w:lang w:val="en-US" w:eastAsia="zh-CN" w:bidi="ar"/>
              </w:rPr>
            </w:pPr>
            <w:r>
              <w:rPr>
                <w:rFonts w:hint="eastAsia" w:ascii="仿宋" w:hAnsi="仿宋" w:eastAsia="仿宋" w:cs="仿宋"/>
                <w:color w:val="000000"/>
                <w:kern w:val="0"/>
                <w:sz w:val="21"/>
                <w:szCs w:val="21"/>
                <w:highlight w:val="none"/>
                <w:u w:val="none"/>
                <w:lang w:val="en-US" w:eastAsia="zh-CN" w:bidi="ar"/>
              </w:rPr>
              <w:t>6、占比之和＜0.80，得分30分</w:t>
            </w:r>
          </w:p>
          <w:p>
            <w:pPr>
              <w:rPr>
                <w:highlight w:val="none"/>
              </w:rPr>
            </w:pPr>
          </w:p>
          <w:p>
            <w:pPr>
              <w:keepNext w:val="0"/>
              <w:keepLines w:val="0"/>
              <w:widowControl/>
              <w:suppressLineNumbers w:val="0"/>
              <w:jc w:val="left"/>
              <w:textAlignment w:val="center"/>
              <w:rPr>
                <w:rFonts w:hint="eastAsia"/>
                <w:sz w:val="21"/>
                <w:szCs w:val="21"/>
                <w:highlight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highlight w:val="none"/>
                <w:u w:val="none"/>
              </w:rPr>
            </w:pPr>
          </w:p>
        </w:tc>
      </w:tr>
      <w:tr>
        <w:tblPrEx>
          <w:shd w:val="clear" w:color="auto" w:fill="auto"/>
          <w:tblCellMar>
            <w:top w:w="0" w:type="dxa"/>
            <w:left w:w="108" w:type="dxa"/>
            <w:bottom w:w="0" w:type="dxa"/>
            <w:right w:w="108" w:type="dxa"/>
          </w:tblCellMar>
        </w:tblPrEx>
        <w:trPr>
          <w:trHeight w:val="410" w:hRule="exact"/>
          <w:jc w:val="center"/>
        </w:trPr>
        <w:tc>
          <w:tcPr>
            <w:tcW w:w="6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分数汇总</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highlight w:val="none"/>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highlight w:val="none"/>
                <w:u w:val="none"/>
              </w:rPr>
            </w:pPr>
          </w:p>
        </w:tc>
      </w:tr>
    </w:tbl>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640" w:firstLineChars="200"/>
        <w:jc w:val="both"/>
        <w:textAlignment w:val="center"/>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七、选聘供应商数量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0"/>
        <w:rPr>
          <w:rFonts w:hint="default" w:ascii="仿宋_GB2312" w:hAnsi="仿宋_GB2312" w:eastAsia="仿宋_GB2312" w:cs="仿宋_GB2312"/>
          <w:color w:val="auto"/>
          <w:sz w:val="32"/>
          <w:szCs w:val="32"/>
          <w:highlight w:val="none"/>
          <w:lang w:val="en-US" w:eastAsia="zh-CN"/>
        </w:rPr>
      </w:pPr>
      <w:r>
        <w:rPr>
          <w:rFonts w:hint="eastAsia" w:ascii="仿宋" w:hAnsi="仿宋" w:eastAsia="仿宋" w:cs="仿宋"/>
          <w:b w:val="0"/>
          <w:bCs/>
          <w:kern w:val="2"/>
          <w:sz w:val="32"/>
          <w:szCs w:val="32"/>
          <w:highlight w:val="none"/>
          <w:lang w:val="en-US" w:eastAsia="zh-CN" w:bidi="ar-SA"/>
        </w:rPr>
        <w:t>本次通过选聘1家优先服务商，和2家备选服务商的方式，当业务发生时，先向优先服务商派单，当优先服务商因不可抗力无法承接时，由备选服务商提供服务，以充分保障业务连续性及安全性。同时对于优先服务商已经提供服务的项目，在补贴标准、服务价格一致的情况下，如优先服务商所提供服务影响我司平台渠道销售，该服务项目可由备选服务商承接，具体承接方由我司按经济效益（补贴、费用成本等）进行评估并确认派单，派单方式选用以邮件形式进行派单。</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640" w:firstLineChars="200"/>
        <w:jc w:val="both"/>
        <w:textAlignment w:val="center"/>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八、招标人联系方式</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0"/>
        <w:rPr>
          <w:rFonts w:hint="default"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地址：海南省澄迈县老城镇南一环69号海口综合保税区海控综保物流园D1-1</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0"/>
        <w:rPr>
          <w:rFonts w:hint="default"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联系人：尹春明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0"/>
        <w:rPr>
          <w:rFonts w:hint="default" w:ascii="仿宋" w:hAnsi="仿宋" w:eastAsia="仿宋" w:cs="仿宋"/>
          <w:b w:val="0"/>
          <w:bCs/>
          <w:kern w:val="2"/>
          <w:sz w:val="32"/>
          <w:szCs w:val="32"/>
          <w:highlight w:val="none"/>
          <w:lang w:val="en-US" w:eastAsia="zh-CN" w:bidi="ar-SA"/>
        </w:rPr>
      </w:pPr>
      <w:r>
        <w:rPr>
          <w:rFonts w:hint="eastAsia" w:ascii="仿宋" w:hAnsi="仿宋" w:eastAsia="仿宋" w:cs="仿宋"/>
          <w:b w:val="0"/>
          <w:bCs/>
          <w:kern w:val="2"/>
          <w:sz w:val="32"/>
          <w:szCs w:val="32"/>
          <w:highlight w:val="none"/>
          <w:lang w:val="en-US" w:eastAsia="zh-CN" w:bidi="ar-SA"/>
        </w:rPr>
        <w:t>联系电话：18976735410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0"/>
        <w:rPr>
          <w:rFonts w:hint="eastAsia" w:ascii="仿宋_GB2312" w:hAnsi="仿宋_GB2312" w:eastAsia="仿宋_GB2312" w:cs="仿宋_GB2312"/>
          <w:sz w:val="32"/>
          <w:szCs w:val="32"/>
          <w:highlight w:val="none"/>
          <w:lang w:val="en-US" w:eastAsia="zh-CN"/>
        </w:rPr>
      </w:pPr>
      <w:r>
        <w:rPr>
          <w:rFonts w:hint="eastAsia" w:ascii="仿宋" w:hAnsi="仿宋" w:eastAsia="仿宋" w:cs="仿宋"/>
          <w:b w:val="0"/>
          <w:bCs/>
          <w:kern w:val="2"/>
          <w:sz w:val="32"/>
          <w:szCs w:val="32"/>
          <w:highlight w:val="none"/>
          <w:lang w:val="en-US" w:eastAsia="zh-CN" w:bidi="ar-SA"/>
        </w:rPr>
        <w:t>联系邮箱：yinchunming@hnhold.cn</w:t>
      </w:r>
      <w:r>
        <w:rPr>
          <w:rFonts w:hint="eastAsia" w:ascii="仿宋_GB2312" w:hAnsi="仿宋_GB2312" w:eastAsia="仿宋_GB2312" w:cs="仿宋_GB2312"/>
          <w:color w:val="auto"/>
          <w:sz w:val="32"/>
          <w:szCs w:val="32"/>
          <w:highlight w:val="none"/>
          <w:lang w:val="en-US"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360" w:lineRule="auto"/>
        <w:ind w:firstLine="4480" w:firstLineChars="1400"/>
        <w:jc w:val="both"/>
        <w:textAlignment w:val="auto"/>
        <w:rPr>
          <w:rFonts w:hint="eastAsia" w:ascii="仿宋" w:hAnsi="仿宋" w:eastAsia="仿宋" w:cs="仿宋"/>
          <w:b w:val="0"/>
          <w:bCs/>
          <w:sz w:val="32"/>
          <w:szCs w:val="32"/>
          <w:highlight w:val="none"/>
          <w:lang w:val="en-US" w:eastAsia="zh-CN"/>
        </w:rPr>
      </w:pPr>
      <w:bookmarkStart w:id="21" w:name="_Toc24644"/>
      <w:bookmarkStart w:id="22" w:name="_Toc17859"/>
      <w:bookmarkStart w:id="23" w:name="_Toc19775"/>
      <w:bookmarkStart w:id="24" w:name="_Toc32061"/>
    </w:p>
    <w:p>
      <w:pPr>
        <w:pStyle w:val="12"/>
        <w:keepNext w:val="0"/>
        <w:keepLines w:val="0"/>
        <w:pageBreakBefore w:val="0"/>
        <w:widowControl w:val="0"/>
        <w:kinsoku/>
        <w:wordWrap/>
        <w:overflowPunct/>
        <w:topLinePunct w:val="0"/>
        <w:autoSpaceDE/>
        <w:autoSpaceDN/>
        <w:bidi w:val="0"/>
        <w:adjustRightInd/>
        <w:snapToGrid/>
        <w:spacing w:line="360" w:lineRule="auto"/>
        <w:ind w:firstLine="4480" w:firstLineChars="14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海南海购贸易有限公司</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 xml:space="preserve">                          年   月   日</w:t>
      </w:r>
    </w:p>
    <w:p>
      <w:pPr>
        <w:keepNext w:val="0"/>
        <w:keepLines w:val="0"/>
        <w:pageBreakBefore w:val="0"/>
        <w:kinsoku/>
        <w:wordWrap/>
        <w:overflowPunct/>
        <w:topLinePunct w:val="0"/>
        <w:autoSpaceDE/>
        <w:autoSpaceDN/>
        <w:bidi w:val="0"/>
        <w:adjustRightInd/>
        <w:spacing w:line="600" w:lineRule="exact"/>
        <w:jc w:val="left"/>
        <w:textAlignment w:val="auto"/>
        <w:outlineLvl w:val="0"/>
        <w:rPr>
          <w:rFonts w:hint="eastAsia" w:ascii="宋体" w:hAnsi="宋体" w:cstheme="majorEastAsia"/>
          <w:b/>
          <w:bCs/>
          <w:color w:val="auto"/>
          <w:sz w:val="24"/>
          <w:szCs w:val="24"/>
          <w:highlight w:val="none"/>
          <w:lang w:val="en-US" w:eastAsia="zh-CN"/>
        </w:rPr>
      </w:pPr>
    </w:p>
    <w:p>
      <w:pPr>
        <w:keepNext w:val="0"/>
        <w:keepLines w:val="0"/>
        <w:pageBreakBefore w:val="0"/>
        <w:kinsoku/>
        <w:wordWrap/>
        <w:overflowPunct/>
        <w:topLinePunct w:val="0"/>
        <w:autoSpaceDE/>
        <w:autoSpaceDN/>
        <w:bidi w:val="0"/>
        <w:adjustRightInd/>
        <w:spacing w:line="600" w:lineRule="exact"/>
        <w:jc w:val="left"/>
        <w:textAlignment w:val="auto"/>
        <w:outlineLvl w:val="0"/>
        <w:rPr>
          <w:rFonts w:hint="eastAsia" w:ascii="宋体" w:hAnsi="宋体" w:cstheme="majorEastAsia"/>
          <w:b/>
          <w:bCs/>
          <w:color w:val="auto"/>
          <w:sz w:val="24"/>
          <w:szCs w:val="24"/>
          <w:highlight w:val="none"/>
          <w:lang w:val="en-US" w:eastAsia="zh-CN"/>
        </w:rPr>
      </w:pPr>
    </w:p>
    <w:p>
      <w:pPr>
        <w:keepNext w:val="0"/>
        <w:keepLines w:val="0"/>
        <w:pageBreakBefore w:val="0"/>
        <w:kinsoku/>
        <w:wordWrap/>
        <w:overflowPunct/>
        <w:topLinePunct w:val="0"/>
        <w:autoSpaceDE/>
        <w:autoSpaceDN/>
        <w:bidi w:val="0"/>
        <w:adjustRightInd/>
        <w:spacing w:line="600" w:lineRule="exact"/>
        <w:jc w:val="left"/>
        <w:textAlignment w:val="auto"/>
        <w:outlineLvl w:val="0"/>
        <w:rPr>
          <w:rFonts w:hint="eastAsia" w:ascii="宋体" w:hAnsi="宋体" w:cstheme="majorEastAsia"/>
          <w:b/>
          <w:bCs/>
          <w:color w:val="auto"/>
          <w:sz w:val="24"/>
          <w:szCs w:val="24"/>
          <w:highlight w:val="none"/>
          <w:lang w:val="en-US" w:eastAsia="zh-CN"/>
        </w:rPr>
      </w:pPr>
    </w:p>
    <w:p>
      <w:pPr>
        <w:keepNext w:val="0"/>
        <w:keepLines w:val="0"/>
        <w:pageBreakBefore w:val="0"/>
        <w:kinsoku/>
        <w:wordWrap/>
        <w:overflowPunct/>
        <w:topLinePunct w:val="0"/>
        <w:autoSpaceDE/>
        <w:autoSpaceDN/>
        <w:bidi w:val="0"/>
        <w:adjustRightInd/>
        <w:spacing w:line="600" w:lineRule="exact"/>
        <w:jc w:val="left"/>
        <w:textAlignment w:val="auto"/>
        <w:outlineLvl w:val="0"/>
        <w:rPr>
          <w:rFonts w:hint="eastAsia" w:ascii="宋体" w:hAnsi="宋体" w:cstheme="majorEastAsia"/>
          <w:b/>
          <w:bCs/>
          <w:color w:val="auto"/>
          <w:sz w:val="24"/>
          <w:szCs w:val="24"/>
          <w:highlight w:val="none"/>
          <w:lang w:val="en-US" w:eastAsia="zh-CN"/>
        </w:rPr>
      </w:pPr>
    </w:p>
    <w:p>
      <w:pPr>
        <w:keepNext w:val="0"/>
        <w:keepLines w:val="0"/>
        <w:pageBreakBefore w:val="0"/>
        <w:kinsoku/>
        <w:wordWrap/>
        <w:overflowPunct/>
        <w:topLinePunct w:val="0"/>
        <w:autoSpaceDE/>
        <w:autoSpaceDN/>
        <w:bidi w:val="0"/>
        <w:adjustRightInd/>
        <w:spacing w:line="600" w:lineRule="exact"/>
        <w:jc w:val="left"/>
        <w:textAlignment w:val="auto"/>
        <w:outlineLvl w:val="0"/>
        <w:rPr>
          <w:rFonts w:hint="eastAsia" w:ascii="宋体" w:hAnsi="宋体" w:cstheme="majorEastAsia"/>
          <w:b/>
          <w:bCs/>
          <w:color w:val="auto"/>
          <w:sz w:val="24"/>
          <w:szCs w:val="24"/>
          <w:highlight w:val="none"/>
          <w:lang w:val="en-US" w:eastAsia="zh-CN"/>
        </w:rPr>
      </w:pPr>
    </w:p>
    <w:p>
      <w:pPr>
        <w:keepNext w:val="0"/>
        <w:keepLines w:val="0"/>
        <w:pageBreakBefore w:val="0"/>
        <w:kinsoku/>
        <w:wordWrap/>
        <w:overflowPunct/>
        <w:topLinePunct w:val="0"/>
        <w:autoSpaceDE/>
        <w:autoSpaceDN/>
        <w:bidi w:val="0"/>
        <w:adjustRightInd/>
        <w:spacing w:line="600" w:lineRule="exact"/>
        <w:jc w:val="left"/>
        <w:textAlignment w:val="auto"/>
        <w:outlineLvl w:val="0"/>
        <w:rPr>
          <w:rFonts w:hint="eastAsia" w:ascii="宋体" w:hAnsi="宋体" w:cstheme="majorEastAsia"/>
          <w:b/>
          <w:bCs/>
          <w:color w:val="auto"/>
          <w:sz w:val="24"/>
          <w:szCs w:val="24"/>
          <w:highlight w:val="none"/>
          <w:lang w:val="en-US" w:eastAsia="zh-CN"/>
        </w:rPr>
      </w:pPr>
    </w:p>
    <w:p>
      <w:pPr>
        <w:keepNext w:val="0"/>
        <w:keepLines w:val="0"/>
        <w:pageBreakBefore w:val="0"/>
        <w:kinsoku/>
        <w:wordWrap/>
        <w:overflowPunct/>
        <w:topLinePunct w:val="0"/>
        <w:autoSpaceDE/>
        <w:autoSpaceDN/>
        <w:bidi w:val="0"/>
        <w:adjustRightInd/>
        <w:spacing w:line="600" w:lineRule="exact"/>
        <w:jc w:val="left"/>
        <w:textAlignment w:val="auto"/>
        <w:outlineLvl w:val="0"/>
        <w:rPr>
          <w:rFonts w:hint="eastAsia" w:ascii="宋体" w:hAnsi="宋体" w:cstheme="majorEastAsia"/>
          <w:b/>
          <w:bCs/>
          <w:color w:val="auto"/>
          <w:sz w:val="24"/>
          <w:szCs w:val="24"/>
          <w:highlight w:val="none"/>
          <w:lang w:val="en-US" w:eastAsia="zh-CN"/>
        </w:rPr>
      </w:pPr>
    </w:p>
    <w:p>
      <w:pPr>
        <w:keepNext w:val="0"/>
        <w:keepLines w:val="0"/>
        <w:pageBreakBefore w:val="0"/>
        <w:kinsoku/>
        <w:wordWrap/>
        <w:overflowPunct/>
        <w:topLinePunct w:val="0"/>
        <w:autoSpaceDE/>
        <w:autoSpaceDN/>
        <w:bidi w:val="0"/>
        <w:adjustRightInd/>
        <w:spacing w:line="600" w:lineRule="exact"/>
        <w:jc w:val="left"/>
        <w:textAlignment w:val="auto"/>
        <w:outlineLvl w:val="0"/>
        <w:rPr>
          <w:rFonts w:hint="eastAsia" w:ascii="宋体" w:hAnsi="宋体" w:cstheme="majorEastAsia"/>
          <w:b/>
          <w:bCs/>
          <w:color w:val="auto"/>
          <w:sz w:val="24"/>
          <w:szCs w:val="24"/>
          <w:highlight w:val="none"/>
          <w:lang w:val="en-US" w:eastAsia="zh-CN"/>
        </w:rPr>
      </w:pPr>
    </w:p>
    <w:p>
      <w:pPr>
        <w:keepNext w:val="0"/>
        <w:keepLines w:val="0"/>
        <w:pageBreakBefore w:val="0"/>
        <w:kinsoku/>
        <w:wordWrap/>
        <w:overflowPunct/>
        <w:topLinePunct w:val="0"/>
        <w:autoSpaceDE/>
        <w:autoSpaceDN/>
        <w:bidi w:val="0"/>
        <w:adjustRightInd/>
        <w:spacing w:line="600" w:lineRule="exact"/>
        <w:jc w:val="left"/>
        <w:textAlignment w:val="auto"/>
        <w:outlineLvl w:val="0"/>
        <w:rPr>
          <w:rFonts w:hint="eastAsia" w:ascii="宋体" w:hAnsi="宋体" w:cstheme="majorEastAsia"/>
          <w:b/>
          <w:bCs/>
          <w:color w:val="auto"/>
          <w:sz w:val="24"/>
          <w:szCs w:val="24"/>
          <w:highlight w:val="none"/>
          <w:lang w:val="en-US" w:eastAsia="zh-CN"/>
        </w:rPr>
      </w:pPr>
    </w:p>
    <w:p>
      <w:pPr>
        <w:keepNext w:val="0"/>
        <w:keepLines w:val="0"/>
        <w:pageBreakBefore w:val="0"/>
        <w:kinsoku/>
        <w:wordWrap/>
        <w:overflowPunct/>
        <w:topLinePunct w:val="0"/>
        <w:autoSpaceDE/>
        <w:autoSpaceDN/>
        <w:bidi w:val="0"/>
        <w:adjustRightInd/>
        <w:spacing w:line="600" w:lineRule="exact"/>
        <w:jc w:val="left"/>
        <w:textAlignment w:val="auto"/>
        <w:outlineLvl w:val="0"/>
        <w:rPr>
          <w:rFonts w:hint="eastAsia" w:ascii="宋体" w:hAnsi="宋体" w:cstheme="majorEastAsia"/>
          <w:b/>
          <w:bCs/>
          <w:color w:val="auto"/>
          <w:sz w:val="24"/>
          <w:szCs w:val="24"/>
          <w:highlight w:val="none"/>
          <w:lang w:val="en-US" w:eastAsia="zh-CN"/>
        </w:rPr>
      </w:pPr>
    </w:p>
    <w:p>
      <w:pPr>
        <w:keepNext w:val="0"/>
        <w:keepLines w:val="0"/>
        <w:pageBreakBefore w:val="0"/>
        <w:kinsoku/>
        <w:wordWrap/>
        <w:overflowPunct/>
        <w:topLinePunct w:val="0"/>
        <w:autoSpaceDE/>
        <w:autoSpaceDN/>
        <w:bidi w:val="0"/>
        <w:adjustRightInd/>
        <w:spacing w:line="600" w:lineRule="exact"/>
        <w:jc w:val="left"/>
        <w:textAlignment w:val="auto"/>
        <w:outlineLvl w:val="0"/>
        <w:rPr>
          <w:rFonts w:hint="eastAsia" w:ascii="宋体" w:hAnsi="宋体" w:cstheme="majorEastAsia"/>
          <w:b/>
          <w:bCs/>
          <w:color w:val="auto"/>
          <w:sz w:val="24"/>
          <w:szCs w:val="24"/>
          <w:highlight w:val="none"/>
          <w:lang w:val="en-US" w:eastAsia="zh-CN"/>
        </w:rPr>
      </w:pPr>
    </w:p>
    <w:p>
      <w:pPr>
        <w:keepNext w:val="0"/>
        <w:keepLines w:val="0"/>
        <w:pageBreakBefore w:val="0"/>
        <w:kinsoku/>
        <w:wordWrap/>
        <w:overflowPunct/>
        <w:topLinePunct w:val="0"/>
        <w:autoSpaceDE/>
        <w:autoSpaceDN/>
        <w:bidi w:val="0"/>
        <w:adjustRightInd/>
        <w:spacing w:line="600" w:lineRule="exact"/>
        <w:jc w:val="left"/>
        <w:textAlignment w:val="auto"/>
        <w:outlineLvl w:val="0"/>
        <w:rPr>
          <w:rFonts w:hint="eastAsia" w:ascii="宋体" w:hAnsi="宋体" w:cstheme="majorEastAsia"/>
          <w:b/>
          <w:bCs/>
          <w:color w:val="auto"/>
          <w:sz w:val="24"/>
          <w:szCs w:val="24"/>
          <w:highlight w:val="none"/>
          <w:lang w:val="en-US" w:eastAsia="zh-CN"/>
        </w:rPr>
      </w:pPr>
    </w:p>
    <w:p>
      <w:pPr>
        <w:keepNext w:val="0"/>
        <w:keepLines w:val="0"/>
        <w:pageBreakBefore w:val="0"/>
        <w:kinsoku/>
        <w:wordWrap/>
        <w:overflowPunct/>
        <w:topLinePunct w:val="0"/>
        <w:autoSpaceDE/>
        <w:autoSpaceDN/>
        <w:bidi w:val="0"/>
        <w:adjustRightInd/>
        <w:spacing w:line="600" w:lineRule="exact"/>
        <w:jc w:val="left"/>
        <w:textAlignment w:val="auto"/>
        <w:outlineLvl w:val="0"/>
        <w:rPr>
          <w:rFonts w:hint="eastAsia" w:ascii="宋体" w:hAnsi="宋体" w:cstheme="majorEastAsia"/>
          <w:b/>
          <w:bCs/>
          <w:color w:val="auto"/>
          <w:sz w:val="24"/>
          <w:szCs w:val="24"/>
          <w:highlight w:val="none"/>
          <w:lang w:val="en-US" w:eastAsia="zh-CN"/>
        </w:rPr>
      </w:pPr>
    </w:p>
    <w:p>
      <w:pPr>
        <w:keepNext w:val="0"/>
        <w:keepLines w:val="0"/>
        <w:pageBreakBefore w:val="0"/>
        <w:kinsoku/>
        <w:wordWrap/>
        <w:overflowPunct/>
        <w:topLinePunct w:val="0"/>
        <w:autoSpaceDE/>
        <w:autoSpaceDN/>
        <w:bidi w:val="0"/>
        <w:adjustRightInd/>
        <w:spacing w:line="600" w:lineRule="exact"/>
        <w:jc w:val="left"/>
        <w:textAlignment w:val="auto"/>
        <w:outlineLvl w:val="0"/>
        <w:rPr>
          <w:rFonts w:hint="eastAsia" w:ascii="宋体" w:hAnsi="宋体" w:cstheme="majorEastAsia"/>
          <w:b/>
          <w:bCs/>
          <w:color w:val="auto"/>
          <w:sz w:val="24"/>
          <w:szCs w:val="24"/>
          <w:highlight w:val="none"/>
          <w:lang w:val="en-US" w:eastAsia="zh-CN"/>
        </w:rPr>
      </w:pPr>
    </w:p>
    <w:p>
      <w:pPr>
        <w:keepNext w:val="0"/>
        <w:keepLines w:val="0"/>
        <w:pageBreakBefore w:val="0"/>
        <w:kinsoku/>
        <w:wordWrap/>
        <w:overflowPunct/>
        <w:topLinePunct w:val="0"/>
        <w:autoSpaceDE/>
        <w:autoSpaceDN/>
        <w:bidi w:val="0"/>
        <w:adjustRightInd/>
        <w:spacing w:line="600" w:lineRule="exact"/>
        <w:jc w:val="left"/>
        <w:textAlignment w:val="auto"/>
        <w:outlineLvl w:val="0"/>
        <w:rPr>
          <w:rFonts w:hint="default" w:ascii="宋体" w:hAnsi="宋体" w:cstheme="majorEastAsia"/>
          <w:b/>
          <w:bCs/>
          <w:color w:val="auto"/>
          <w:sz w:val="24"/>
          <w:szCs w:val="24"/>
          <w:highlight w:val="none"/>
          <w:lang w:val="en-US" w:eastAsia="zh-CN"/>
        </w:rPr>
      </w:pPr>
      <w:r>
        <w:rPr>
          <w:rFonts w:hint="eastAsia" w:ascii="宋体" w:hAnsi="宋体" w:cstheme="majorEastAsia"/>
          <w:b/>
          <w:bCs/>
          <w:color w:val="auto"/>
          <w:sz w:val="24"/>
          <w:szCs w:val="24"/>
          <w:highlight w:val="none"/>
          <w:lang w:val="en-US" w:eastAsia="zh-CN"/>
        </w:rPr>
        <w:t>（表1）</w:t>
      </w:r>
      <w:bookmarkEnd w:id="21"/>
      <w:bookmarkEnd w:id="22"/>
      <w:bookmarkEnd w:id="23"/>
      <w:bookmarkEnd w:id="24"/>
    </w:p>
    <w:p>
      <w:pPr>
        <w:keepNext w:val="0"/>
        <w:keepLines w:val="0"/>
        <w:pageBreakBefore w:val="0"/>
        <w:kinsoku/>
        <w:wordWrap/>
        <w:overflowPunct/>
        <w:topLinePunct w:val="0"/>
        <w:autoSpaceDE/>
        <w:autoSpaceDN/>
        <w:bidi w:val="0"/>
        <w:adjustRightInd/>
        <w:spacing w:line="600" w:lineRule="exact"/>
        <w:jc w:val="center"/>
        <w:textAlignment w:val="auto"/>
        <w:outlineLvl w:val="0"/>
        <w:rPr>
          <w:rFonts w:hint="eastAsia" w:ascii="宋体" w:hAnsi="宋体" w:cstheme="majorEastAsia"/>
          <w:b/>
          <w:bCs/>
          <w:color w:val="auto"/>
          <w:sz w:val="44"/>
          <w:szCs w:val="44"/>
          <w:highlight w:val="none"/>
          <w:lang w:val="en-US" w:eastAsia="zh-CN"/>
        </w:rPr>
      </w:pPr>
      <w:bookmarkStart w:id="25" w:name="_Toc17520"/>
      <w:bookmarkStart w:id="26" w:name="_Toc27622"/>
      <w:bookmarkStart w:id="27" w:name="_Toc10694"/>
      <w:bookmarkStart w:id="28" w:name="_Toc17917"/>
      <w:r>
        <w:rPr>
          <w:rFonts w:hint="eastAsia" w:ascii="宋体" w:hAnsi="宋体" w:cstheme="majorEastAsia"/>
          <w:b/>
          <w:bCs/>
          <w:color w:val="auto"/>
          <w:sz w:val="44"/>
          <w:szCs w:val="44"/>
          <w:highlight w:val="none"/>
          <w:lang w:val="en-US" w:eastAsia="zh-CN"/>
        </w:rPr>
        <w:t>投标</w:t>
      </w:r>
      <w:r>
        <w:rPr>
          <w:rFonts w:hint="eastAsia" w:ascii="宋体" w:hAnsi="宋体" w:cstheme="majorEastAsia"/>
          <w:b/>
          <w:bCs/>
          <w:color w:val="auto"/>
          <w:sz w:val="44"/>
          <w:szCs w:val="44"/>
          <w:highlight w:val="none"/>
          <w:lang w:val="en-GB" w:eastAsia="zh-CN"/>
        </w:rPr>
        <w:t>承诺函</w:t>
      </w:r>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highlight w:val="none"/>
          <w:lang w:val="zh-CN"/>
        </w:rPr>
      </w:pPr>
      <w:r>
        <w:rPr>
          <w:rFonts w:hint="eastAsia" w:ascii="仿宋" w:hAnsi="仿宋" w:eastAsia="仿宋" w:cs="仿宋"/>
          <w:b/>
          <w:bCs/>
          <w:color w:val="auto"/>
          <w:sz w:val="32"/>
          <w:szCs w:val="32"/>
          <w:highlight w:val="none"/>
          <w:lang w:val="en-US" w:eastAsia="zh-CN"/>
        </w:rPr>
        <w:t>海南海购贸易有限公司</w:t>
      </w:r>
      <w:r>
        <w:rPr>
          <w:rFonts w:hint="eastAsia" w:ascii="仿宋" w:hAnsi="仿宋" w:eastAsia="仿宋" w:cs="仿宋"/>
          <w:b/>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78"/>
        <w:textAlignment w:val="auto"/>
        <w:rPr>
          <w:rFonts w:hint="eastAsia" w:ascii="仿宋" w:hAnsi="仿宋" w:eastAsia="仿宋" w:cs="仿宋"/>
          <w:color w:val="auto"/>
          <w:sz w:val="32"/>
          <w:szCs w:val="32"/>
          <w:highlight w:val="none"/>
          <w:lang w:val="en-GB"/>
        </w:rPr>
      </w:pPr>
      <w:r>
        <w:rPr>
          <w:rFonts w:hint="eastAsia" w:ascii="仿宋" w:hAnsi="仿宋" w:eastAsia="仿宋" w:cs="仿宋"/>
          <w:color w:val="auto"/>
          <w:sz w:val="32"/>
          <w:szCs w:val="32"/>
          <w:highlight w:val="none"/>
          <w:lang w:val="en-GB"/>
        </w:rPr>
        <w:t>根据贵单位</w:t>
      </w:r>
      <w:r>
        <w:rPr>
          <w:rFonts w:hint="eastAsia" w:ascii="仿宋" w:hAnsi="仿宋" w:eastAsia="仿宋" w:cs="仿宋"/>
          <w:color w:val="auto"/>
          <w:sz w:val="32"/>
          <w:szCs w:val="32"/>
          <w:highlight w:val="none"/>
          <w:lang w:val="en-US" w:eastAsia="zh-CN"/>
        </w:rPr>
        <w:t>跨境</w:t>
      </w:r>
      <w:r>
        <w:rPr>
          <w:rFonts w:hint="eastAsia" w:ascii="仿宋_GB2312" w:hAnsi="仿宋_GB2312" w:eastAsia="仿宋_GB2312" w:cs="仿宋_GB2312"/>
          <w:color w:val="auto"/>
          <w:sz w:val="32"/>
          <w:szCs w:val="32"/>
          <w:highlight w:val="none"/>
          <w:lang w:val="en-US" w:eastAsia="zh-CN"/>
        </w:rPr>
        <w:t>业务省外仓配</w:t>
      </w:r>
      <w:r>
        <w:rPr>
          <w:rFonts w:hint="eastAsia" w:ascii="仿宋" w:hAnsi="仿宋" w:eastAsia="仿宋" w:cs="仿宋"/>
          <w:color w:val="auto"/>
          <w:sz w:val="32"/>
          <w:szCs w:val="32"/>
          <w:highlight w:val="none"/>
          <w:lang w:val="en-US" w:eastAsia="zh-CN"/>
        </w:rPr>
        <w:t>服务项目</w:t>
      </w:r>
      <w:r>
        <w:rPr>
          <w:rFonts w:hint="eastAsia" w:ascii="仿宋" w:hAnsi="仿宋" w:eastAsia="仿宋" w:cs="仿宋"/>
          <w:color w:val="auto"/>
          <w:sz w:val="32"/>
          <w:szCs w:val="32"/>
          <w:highlight w:val="none"/>
          <w:lang w:val="en-GB" w:eastAsia="zh-CN"/>
        </w:rPr>
        <w:t>文件</w:t>
      </w:r>
      <w:r>
        <w:rPr>
          <w:rFonts w:hint="eastAsia" w:ascii="仿宋" w:hAnsi="仿宋" w:eastAsia="仿宋" w:cs="仿宋"/>
          <w:color w:val="auto"/>
          <w:sz w:val="32"/>
          <w:szCs w:val="32"/>
          <w:highlight w:val="none"/>
          <w:lang w:val="en-GB"/>
        </w:rPr>
        <w:t>，正式授权下述签字人姓名：</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lang w:val="en-GB"/>
        </w:rPr>
        <w:t>职务：</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GB"/>
        </w:rPr>
        <w:t>代表</w:t>
      </w:r>
      <w:r>
        <w:rPr>
          <w:rFonts w:hint="eastAsia" w:ascii="仿宋" w:hAnsi="仿宋" w:eastAsia="仿宋" w:cs="仿宋"/>
          <w:color w:val="auto"/>
          <w:sz w:val="32"/>
          <w:szCs w:val="32"/>
          <w:highlight w:val="none"/>
          <w:lang w:val="en-US" w:eastAsia="zh-CN"/>
        </w:rPr>
        <w:t>投标人</w:t>
      </w:r>
      <w:r>
        <w:rPr>
          <w:rFonts w:hint="eastAsia" w:ascii="仿宋" w:hAnsi="仿宋" w:eastAsia="仿宋" w:cs="仿宋"/>
          <w:color w:val="auto"/>
          <w:sz w:val="32"/>
          <w:szCs w:val="32"/>
          <w:highlight w:val="none"/>
          <w:lang w:val="en-GB"/>
        </w:rPr>
        <w:t>（</w:t>
      </w:r>
      <w:r>
        <w:rPr>
          <w:rFonts w:hint="eastAsia" w:ascii="仿宋" w:hAnsi="仿宋" w:eastAsia="仿宋" w:cs="仿宋"/>
          <w:color w:val="auto"/>
          <w:sz w:val="32"/>
          <w:szCs w:val="32"/>
          <w:highlight w:val="none"/>
          <w:lang w:val="en-GB" w:eastAsia="zh-CN"/>
        </w:rPr>
        <w:t>投标人名称</w:t>
      </w:r>
      <w:r>
        <w:rPr>
          <w:rFonts w:hint="eastAsia" w:ascii="仿宋" w:hAnsi="仿宋" w:eastAsia="仿宋" w:cs="仿宋"/>
          <w:color w:val="auto"/>
          <w:sz w:val="32"/>
          <w:szCs w:val="32"/>
          <w:highlight w:val="none"/>
          <w:lang w:val="en-GB"/>
        </w:rPr>
        <w:t>），提交</w:t>
      </w:r>
      <w:r>
        <w:rPr>
          <w:rFonts w:hint="eastAsia" w:ascii="仿宋" w:hAnsi="仿宋" w:eastAsia="仿宋" w:cs="仿宋"/>
          <w:color w:val="auto"/>
          <w:sz w:val="32"/>
          <w:szCs w:val="32"/>
          <w:highlight w:val="none"/>
          <w:lang w:val="en-US" w:eastAsia="zh-CN"/>
        </w:rPr>
        <w:t>电子版投标文件</w:t>
      </w:r>
      <w:r>
        <w:rPr>
          <w:rFonts w:hint="eastAsia" w:ascii="仿宋" w:hAnsi="仿宋" w:eastAsia="仿宋" w:cs="仿宋"/>
          <w:color w:val="auto"/>
          <w:sz w:val="32"/>
          <w:szCs w:val="32"/>
          <w:highlight w:val="none"/>
          <w:lang w:val="en-GB"/>
        </w:rPr>
        <w:t>。</w:t>
      </w:r>
    </w:p>
    <w:p>
      <w:pPr>
        <w:keepNext w:val="0"/>
        <w:keepLines w:val="0"/>
        <w:pageBreakBefore w:val="0"/>
        <w:widowControl w:val="0"/>
        <w:kinsoku/>
        <w:wordWrap/>
        <w:overflowPunct/>
        <w:topLinePunct w:val="0"/>
        <w:autoSpaceDE/>
        <w:autoSpaceDN/>
        <w:bidi w:val="0"/>
        <w:adjustRightInd/>
        <w:snapToGrid/>
        <w:spacing w:line="400" w:lineRule="exact"/>
        <w:ind w:firstLine="578"/>
        <w:textAlignment w:val="auto"/>
        <w:rPr>
          <w:rFonts w:hint="eastAsia" w:ascii="仿宋" w:hAnsi="仿宋" w:eastAsia="仿宋" w:cs="仿宋"/>
          <w:color w:val="auto"/>
          <w:sz w:val="32"/>
          <w:szCs w:val="32"/>
          <w:highlight w:val="none"/>
          <w:lang w:val="en-GB"/>
        </w:rPr>
      </w:pPr>
      <w:r>
        <w:rPr>
          <w:rFonts w:hint="eastAsia" w:ascii="仿宋" w:hAnsi="仿宋" w:eastAsia="仿宋" w:cs="仿宋"/>
          <w:color w:val="auto"/>
          <w:sz w:val="32"/>
          <w:szCs w:val="32"/>
          <w:highlight w:val="none"/>
          <w:lang w:val="en-GB"/>
        </w:rPr>
        <w:t>本公司谨此承诺并声明：</w:t>
      </w:r>
    </w:p>
    <w:p>
      <w:pPr>
        <w:keepNext w:val="0"/>
        <w:keepLines w:val="0"/>
        <w:pageBreakBefore w:val="0"/>
        <w:widowControl w:val="0"/>
        <w:kinsoku/>
        <w:wordWrap/>
        <w:overflowPunct/>
        <w:topLinePunct w:val="0"/>
        <w:autoSpaceDE/>
        <w:autoSpaceDN/>
        <w:bidi w:val="0"/>
        <w:adjustRightInd/>
        <w:snapToGrid/>
        <w:spacing w:line="400" w:lineRule="exact"/>
        <w:ind w:firstLine="578"/>
        <w:textAlignment w:val="auto"/>
        <w:rPr>
          <w:rFonts w:hint="eastAsia" w:ascii="仿宋" w:hAnsi="仿宋" w:eastAsia="仿宋" w:cs="仿宋"/>
          <w:color w:val="auto"/>
          <w:sz w:val="32"/>
          <w:szCs w:val="32"/>
          <w:highlight w:val="none"/>
          <w:lang w:val="en-GB"/>
        </w:rPr>
      </w:pPr>
      <w:r>
        <w:rPr>
          <w:rFonts w:hint="eastAsia" w:ascii="仿宋" w:hAnsi="仿宋" w:eastAsia="仿宋" w:cs="仿宋"/>
          <w:color w:val="auto"/>
          <w:sz w:val="32"/>
          <w:szCs w:val="32"/>
          <w:highlight w:val="none"/>
          <w:lang w:val="en-GB"/>
        </w:rPr>
        <w:t>1、同意并接受</w:t>
      </w:r>
      <w:r>
        <w:rPr>
          <w:rFonts w:hint="eastAsia" w:ascii="仿宋" w:hAnsi="仿宋" w:eastAsia="仿宋" w:cs="仿宋"/>
          <w:color w:val="auto"/>
          <w:sz w:val="32"/>
          <w:szCs w:val="32"/>
          <w:highlight w:val="none"/>
          <w:lang w:val="en-US" w:eastAsia="zh-CN"/>
        </w:rPr>
        <w:t>该</w:t>
      </w:r>
      <w:r>
        <w:rPr>
          <w:rFonts w:hint="eastAsia" w:ascii="仿宋" w:hAnsi="仿宋" w:eastAsia="仿宋" w:cs="仿宋"/>
          <w:color w:val="auto"/>
          <w:sz w:val="32"/>
          <w:szCs w:val="32"/>
          <w:highlight w:val="none"/>
          <w:lang w:val="en-GB" w:eastAsia="zh-CN"/>
        </w:rPr>
        <w:t>文件</w:t>
      </w:r>
      <w:r>
        <w:rPr>
          <w:rFonts w:hint="eastAsia" w:ascii="仿宋" w:hAnsi="仿宋" w:eastAsia="仿宋" w:cs="仿宋"/>
          <w:color w:val="auto"/>
          <w:sz w:val="32"/>
          <w:szCs w:val="32"/>
          <w:highlight w:val="none"/>
          <w:lang w:val="en-GB"/>
        </w:rPr>
        <w:t>的各项条款要求，遵守文件中的各项规定，按</w:t>
      </w:r>
      <w:r>
        <w:rPr>
          <w:rFonts w:hint="eastAsia" w:ascii="仿宋" w:hAnsi="仿宋" w:eastAsia="仿宋" w:cs="仿宋"/>
          <w:color w:val="auto"/>
          <w:sz w:val="32"/>
          <w:szCs w:val="32"/>
          <w:highlight w:val="none"/>
          <w:lang w:val="en-US" w:eastAsia="zh-CN"/>
        </w:rPr>
        <w:t>该</w:t>
      </w:r>
      <w:r>
        <w:rPr>
          <w:rFonts w:hint="eastAsia" w:ascii="仿宋" w:hAnsi="仿宋" w:eastAsia="仿宋" w:cs="仿宋"/>
          <w:color w:val="auto"/>
          <w:sz w:val="32"/>
          <w:szCs w:val="32"/>
          <w:highlight w:val="none"/>
          <w:lang w:val="en-GB" w:eastAsia="zh-CN"/>
        </w:rPr>
        <w:t>文件</w:t>
      </w:r>
      <w:r>
        <w:rPr>
          <w:rFonts w:hint="eastAsia" w:ascii="仿宋" w:hAnsi="仿宋" w:eastAsia="仿宋" w:cs="仿宋"/>
          <w:color w:val="auto"/>
          <w:sz w:val="32"/>
          <w:szCs w:val="32"/>
          <w:highlight w:val="none"/>
          <w:lang w:val="en-GB"/>
        </w:rPr>
        <w:t>的要求</w:t>
      </w:r>
      <w:r>
        <w:rPr>
          <w:rFonts w:hint="eastAsia" w:ascii="仿宋" w:hAnsi="仿宋" w:eastAsia="仿宋" w:cs="仿宋"/>
          <w:color w:val="auto"/>
          <w:sz w:val="32"/>
          <w:szCs w:val="32"/>
          <w:highlight w:val="none"/>
          <w:lang w:val="en-GB" w:eastAsia="zh-CN"/>
        </w:rPr>
        <w:t>投标</w:t>
      </w:r>
      <w:r>
        <w:rPr>
          <w:rFonts w:hint="eastAsia" w:ascii="仿宋" w:hAnsi="仿宋" w:eastAsia="仿宋" w:cs="仿宋"/>
          <w:color w:val="auto"/>
          <w:sz w:val="32"/>
          <w:szCs w:val="32"/>
          <w:highlight w:val="none"/>
          <w:lang w:val="en-GB"/>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78"/>
        <w:textAlignment w:val="auto"/>
        <w:rPr>
          <w:rFonts w:hint="eastAsia" w:ascii="仿宋" w:hAnsi="仿宋" w:eastAsia="仿宋" w:cs="仿宋"/>
          <w:color w:val="auto"/>
          <w:sz w:val="32"/>
          <w:szCs w:val="32"/>
          <w:highlight w:val="none"/>
          <w:lang w:val="en-GB"/>
        </w:rPr>
      </w:pPr>
      <w:r>
        <w:rPr>
          <w:rFonts w:hint="eastAsia" w:ascii="仿宋" w:hAnsi="仿宋" w:eastAsia="仿宋" w:cs="仿宋"/>
          <w:color w:val="auto"/>
          <w:sz w:val="32"/>
          <w:szCs w:val="32"/>
          <w:highlight w:val="none"/>
          <w:lang w:val="en-GB"/>
        </w:rPr>
        <w:t>2、本</w:t>
      </w:r>
      <w:r>
        <w:rPr>
          <w:rFonts w:hint="eastAsia" w:ascii="仿宋" w:hAnsi="仿宋" w:eastAsia="仿宋" w:cs="仿宋"/>
          <w:color w:val="auto"/>
          <w:sz w:val="32"/>
          <w:szCs w:val="32"/>
          <w:highlight w:val="none"/>
          <w:lang w:val="en-GB" w:eastAsia="zh-CN"/>
        </w:rPr>
        <w:t>投标文件</w:t>
      </w:r>
      <w:r>
        <w:rPr>
          <w:rFonts w:hint="eastAsia" w:ascii="仿宋" w:hAnsi="仿宋" w:eastAsia="仿宋" w:cs="仿宋"/>
          <w:color w:val="auto"/>
          <w:sz w:val="32"/>
          <w:szCs w:val="32"/>
          <w:highlight w:val="none"/>
          <w:lang w:val="en-GB"/>
        </w:rPr>
        <w:t>的有效期为从</w:t>
      </w:r>
      <w:r>
        <w:rPr>
          <w:rFonts w:hint="eastAsia" w:ascii="仿宋" w:hAnsi="仿宋" w:eastAsia="仿宋" w:cs="仿宋"/>
          <w:color w:val="auto"/>
          <w:sz w:val="32"/>
          <w:szCs w:val="32"/>
          <w:highlight w:val="none"/>
          <w:lang w:val="en-GB" w:eastAsia="zh-CN"/>
        </w:rPr>
        <w:t>投标</w:t>
      </w:r>
      <w:r>
        <w:rPr>
          <w:rFonts w:hint="eastAsia" w:ascii="仿宋" w:hAnsi="仿宋" w:eastAsia="仿宋" w:cs="仿宋"/>
          <w:color w:val="auto"/>
          <w:sz w:val="32"/>
          <w:szCs w:val="32"/>
          <w:highlight w:val="none"/>
          <w:lang w:val="en-GB"/>
        </w:rPr>
        <w:t>截止日期起计算的</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0</w:t>
      </w:r>
      <w:r>
        <w:rPr>
          <w:rFonts w:hint="eastAsia" w:ascii="仿宋" w:hAnsi="仿宋" w:eastAsia="仿宋" w:cs="仿宋"/>
          <w:color w:val="auto"/>
          <w:sz w:val="32"/>
          <w:szCs w:val="32"/>
          <w:highlight w:val="none"/>
          <w:lang w:val="en-GB"/>
        </w:rPr>
        <w:t>天，在此期间，本</w:t>
      </w:r>
      <w:r>
        <w:rPr>
          <w:rFonts w:hint="eastAsia" w:ascii="仿宋" w:hAnsi="仿宋" w:eastAsia="仿宋" w:cs="仿宋"/>
          <w:color w:val="auto"/>
          <w:sz w:val="32"/>
          <w:szCs w:val="32"/>
          <w:highlight w:val="none"/>
          <w:lang w:val="en-GB" w:eastAsia="zh-CN"/>
        </w:rPr>
        <w:t>投标文件</w:t>
      </w:r>
      <w:r>
        <w:rPr>
          <w:rFonts w:hint="eastAsia" w:ascii="仿宋" w:hAnsi="仿宋" w:eastAsia="仿宋" w:cs="仿宋"/>
          <w:color w:val="auto"/>
          <w:sz w:val="32"/>
          <w:szCs w:val="32"/>
          <w:highlight w:val="none"/>
          <w:lang w:val="en-GB"/>
        </w:rPr>
        <w:t>将始终对我们具有约束力，并可随时被接受澄清。如果我们</w:t>
      </w:r>
      <w:r>
        <w:rPr>
          <w:rFonts w:hint="eastAsia" w:ascii="仿宋" w:hAnsi="仿宋" w:eastAsia="仿宋" w:cs="仿宋"/>
          <w:color w:val="auto"/>
          <w:sz w:val="32"/>
          <w:szCs w:val="32"/>
          <w:highlight w:val="none"/>
          <w:lang w:val="en-US" w:eastAsia="zh-CN"/>
        </w:rPr>
        <w:t>成交</w:t>
      </w:r>
      <w:r>
        <w:rPr>
          <w:rFonts w:hint="eastAsia" w:ascii="仿宋" w:hAnsi="仿宋" w:eastAsia="仿宋" w:cs="仿宋"/>
          <w:color w:val="auto"/>
          <w:sz w:val="32"/>
          <w:szCs w:val="32"/>
          <w:highlight w:val="none"/>
          <w:lang w:val="en-GB"/>
        </w:rPr>
        <w:t>，本</w:t>
      </w:r>
      <w:r>
        <w:rPr>
          <w:rFonts w:hint="eastAsia" w:ascii="仿宋" w:hAnsi="仿宋" w:eastAsia="仿宋" w:cs="仿宋"/>
          <w:color w:val="auto"/>
          <w:sz w:val="32"/>
          <w:szCs w:val="32"/>
          <w:highlight w:val="none"/>
          <w:lang w:val="en-GB" w:eastAsia="zh-CN"/>
        </w:rPr>
        <w:t>投标文件</w:t>
      </w:r>
      <w:r>
        <w:rPr>
          <w:rFonts w:hint="eastAsia" w:ascii="仿宋" w:hAnsi="仿宋" w:eastAsia="仿宋" w:cs="仿宋"/>
          <w:color w:val="auto"/>
          <w:sz w:val="32"/>
          <w:szCs w:val="32"/>
          <w:highlight w:val="none"/>
          <w:lang w:val="en-GB"/>
        </w:rPr>
        <w:t>在此期间之后将继续保持有效。</w:t>
      </w:r>
    </w:p>
    <w:p>
      <w:pPr>
        <w:keepNext w:val="0"/>
        <w:keepLines w:val="0"/>
        <w:pageBreakBefore w:val="0"/>
        <w:widowControl w:val="0"/>
        <w:kinsoku/>
        <w:wordWrap/>
        <w:overflowPunct/>
        <w:topLinePunct w:val="0"/>
        <w:autoSpaceDE/>
        <w:autoSpaceDN/>
        <w:bidi w:val="0"/>
        <w:adjustRightInd/>
        <w:snapToGrid/>
        <w:spacing w:line="400" w:lineRule="exact"/>
        <w:ind w:firstLine="578"/>
        <w:textAlignment w:val="auto"/>
        <w:rPr>
          <w:rFonts w:hint="eastAsia" w:ascii="仿宋" w:hAnsi="仿宋" w:eastAsia="仿宋" w:cs="仿宋"/>
          <w:color w:val="auto"/>
          <w:sz w:val="32"/>
          <w:szCs w:val="32"/>
          <w:highlight w:val="none"/>
          <w:lang w:val="en-GB"/>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val="en-GB"/>
        </w:rPr>
        <w:t>、我方已毫无保留地向贵方提供一切所需的证明材料。不论在任何时候，将按贵方要求如实提供一切补充材料。</w:t>
      </w:r>
    </w:p>
    <w:p>
      <w:pPr>
        <w:keepNext w:val="0"/>
        <w:keepLines w:val="0"/>
        <w:pageBreakBefore w:val="0"/>
        <w:widowControl w:val="0"/>
        <w:kinsoku/>
        <w:wordWrap/>
        <w:overflowPunct/>
        <w:topLinePunct w:val="0"/>
        <w:autoSpaceDE/>
        <w:autoSpaceDN/>
        <w:bidi w:val="0"/>
        <w:adjustRightInd/>
        <w:snapToGrid/>
        <w:spacing w:line="400" w:lineRule="exact"/>
        <w:ind w:firstLine="578"/>
        <w:textAlignment w:val="auto"/>
        <w:rPr>
          <w:rFonts w:hint="eastAsia" w:ascii="仿宋" w:hAnsi="仿宋" w:eastAsia="仿宋" w:cs="仿宋"/>
          <w:color w:val="auto"/>
          <w:sz w:val="32"/>
          <w:szCs w:val="32"/>
          <w:highlight w:val="none"/>
          <w:lang w:val="en-GB"/>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val="en-GB"/>
        </w:rPr>
        <w:t>、我方承诺在本次</w:t>
      </w:r>
      <w:r>
        <w:rPr>
          <w:rFonts w:hint="eastAsia" w:ascii="仿宋" w:hAnsi="仿宋" w:eastAsia="仿宋" w:cs="仿宋"/>
          <w:color w:val="auto"/>
          <w:sz w:val="32"/>
          <w:szCs w:val="32"/>
          <w:highlight w:val="none"/>
          <w:lang w:val="en-GB" w:eastAsia="zh-CN"/>
        </w:rPr>
        <w:t>投标</w:t>
      </w:r>
      <w:r>
        <w:rPr>
          <w:rFonts w:hint="eastAsia" w:ascii="仿宋" w:hAnsi="仿宋" w:eastAsia="仿宋" w:cs="仿宋"/>
          <w:color w:val="auto"/>
          <w:sz w:val="32"/>
          <w:szCs w:val="32"/>
          <w:highlight w:val="none"/>
          <w:lang w:val="en-GB"/>
        </w:rPr>
        <w:t>中提供的一切文件，无论是原件还是复印件均为真实和准确的，绝无任何虚假、伪造和夸大的成份，否则，愿承担相应的后果和法律责任。</w:t>
      </w:r>
    </w:p>
    <w:p>
      <w:pPr>
        <w:keepNext w:val="0"/>
        <w:keepLines w:val="0"/>
        <w:pageBreakBefore w:val="0"/>
        <w:widowControl w:val="0"/>
        <w:kinsoku/>
        <w:wordWrap/>
        <w:overflowPunct/>
        <w:topLinePunct w:val="0"/>
        <w:autoSpaceDE/>
        <w:autoSpaceDN/>
        <w:bidi w:val="0"/>
        <w:adjustRightInd/>
        <w:snapToGrid/>
        <w:spacing w:line="400" w:lineRule="exact"/>
        <w:ind w:firstLine="578"/>
        <w:textAlignment w:val="auto"/>
        <w:rPr>
          <w:rFonts w:hint="eastAsia" w:ascii="仿宋" w:hAnsi="仿宋" w:eastAsia="仿宋" w:cs="仿宋"/>
          <w:color w:val="auto"/>
          <w:sz w:val="32"/>
          <w:szCs w:val="32"/>
          <w:highlight w:val="none"/>
          <w:lang w:val="en-GB"/>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val="en-GB"/>
        </w:rPr>
        <w:t>、我方完全服从和尊重评审小组所作的评审结果，同时清楚理解到</w:t>
      </w:r>
      <w:r>
        <w:rPr>
          <w:rFonts w:hint="eastAsia" w:ascii="仿宋" w:hAnsi="仿宋" w:eastAsia="仿宋" w:cs="仿宋"/>
          <w:color w:val="auto"/>
          <w:sz w:val="32"/>
          <w:szCs w:val="32"/>
          <w:highlight w:val="none"/>
          <w:lang w:val="en-GB" w:eastAsia="zh-CN"/>
        </w:rPr>
        <w:t>投标报价</w:t>
      </w:r>
      <w:r>
        <w:rPr>
          <w:rFonts w:hint="eastAsia" w:ascii="仿宋" w:hAnsi="仿宋" w:eastAsia="仿宋" w:cs="仿宋"/>
          <w:color w:val="auto"/>
          <w:sz w:val="32"/>
          <w:szCs w:val="32"/>
          <w:highlight w:val="none"/>
          <w:lang w:val="en-GB"/>
        </w:rPr>
        <w:t>最低并不一定获得</w:t>
      </w:r>
      <w:r>
        <w:rPr>
          <w:rFonts w:hint="eastAsia" w:ascii="仿宋" w:hAnsi="仿宋" w:eastAsia="仿宋" w:cs="仿宋"/>
          <w:color w:val="auto"/>
          <w:sz w:val="32"/>
          <w:szCs w:val="32"/>
          <w:highlight w:val="none"/>
          <w:lang w:val="en-US" w:eastAsia="zh-CN"/>
        </w:rPr>
        <w:t>成交</w:t>
      </w:r>
      <w:r>
        <w:rPr>
          <w:rFonts w:hint="eastAsia" w:ascii="仿宋" w:hAnsi="仿宋" w:eastAsia="仿宋" w:cs="仿宋"/>
          <w:color w:val="auto"/>
          <w:sz w:val="32"/>
          <w:szCs w:val="32"/>
          <w:highlight w:val="none"/>
          <w:lang w:val="en-GB"/>
        </w:rPr>
        <w:t>资格。</w:t>
      </w:r>
    </w:p>
    <w:p>
      <w:pPr>
        <w:keepNext w:val="0"/>
        <w:keepLines w:val="0"/>
        <w:pageBreakBefore w:val="0"/>
        <w:widowControl w:val="0"/>
        <w:kinsoku/>
        <w:wordWrap/>
        <w:overflowPunct/>
        <w:topLinePunct w:val="0"/>
        <w:autoSpaceDE/>
        <w:autoSpaceDN/>
        <w:bidi w:val="0"/>
        <w:adjustRightInd/>
        <w:snapToGrid/>
        <w:spacing w:line="400" w:lineRule="exact"/>
        <w:ind w:firstLine="578"/>
        <w:textAlignment w:val="auto"/>
        <w:rPr>
          <w:rFonts w:hint="eastAsia" w:ascii="仿宋" w:hAnsi="仿宋" w:eastAsia="仿宋" w:cs="仿宋"/>
          <w:color w:val="auto"/>
          <w:sz w:val="32"/>
          <w:szCs w:val="32"/>
          <w:highlight w:val="none"/>
          <w:lang w:val="en-GB"/>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lang w:val="en-GB"/>
        </w:rPr>
        <w:t>、如果获得</w:t>
      </w:r>
      <w:r>
        <w:rPr>
          <w:rFonts w:hint="eastAsia" w:ascii="仿宋" w:hAnsi="仿宋" w:eastAsia="仿宋" w:cs="仿宋"/>
          <w:color w:val="auto"/>
          <w:sz w:val="32"/>
          <w:szCs w:val="32"/>
          <w:highlight w:val="none"/>
          <w:lang w:val="en-US" w:eastAsia="zh-CN"/>
        </w:rPr>
        <w:t>成交</w:t>
      </w:r>
      <w:r>
        <w:rPr>
          <w:rFonts w:hint="eastAsia" w:ascii="仿宋" w:hAnsi="仿宋" w:eastAsia="仿宋" w:cs="仿宋"/>
          <w:color w:val="auto"/>
          <w:sz w:val="32"/>
          <w:szCs w:val="32"/>
          <w:highlight w:val="none"/>
          <w:lang w:val="en-GB"/>
        </w:rPr>
        <w:t>并按《</w:t>
      </w:r>
      <w:r>
        <w:rPr>
          <w:rFonts w:hint="eastAsia" w:ascii="仿宋" w:hAnsi="仿宋" w:eastAsia="仿宋" w:cs="仿宋"/>
          <w:color w:val="auto"/>
          <w:sz w:val="32"/>
          <w:szCs w:val="32"/>
          <w:highlight w:val="none"/>
          <w:lang w:val="en-US" w:eastAsia="zh-CN"/>
        </w:rPr>
        <w:t>中标</w:t>
      </w:r>
      <w:r>
        <w:rPr>
          <w:rFonts w:hint="eastAsia" w:ascii="仿宋" w:hAnsi="仿宋" w:eastAsia="仿宋" w:cs="仿宋"/>
          <w:color w:val="auto"/>
          <w:sz w:val="32"/>
          <w:szCs w:val="32"/>
          <w:highlight w:val="none"/>
          <w:lang w:val="en-GB"/>
        </w:rPr>
        <w:t>通知书》的要求，如期签订合同并履行其一切责任和义务。</w:t>
      </w:r>
    </w:p>
    <w:p>
      <w:pPr>
        <w:keepNext w:val="0"/>
        <w:keepLines w:val="0"/>
        <w:pageBreakBefore w:val="0"/>
        <w:widowControl w:val="0"/>
        <w:kinsoku/>
        <w:wordWrap/>
        <w:overflowPunct/>
        <w:topLinePunct w:val="0"/>
        <w:autoSpaceDE/>
        <w:autoSpaceDN/>
        <w:bidi w:val="0"/>
        <w:adjustRightInd/>
        <w:snapToGrid/>
        <w:spacing w:line="400" w:lineRule="exact"/>
        <w:ind w:firstLine="578"/>
        <w:textAlignment w:val="auto"/>
        <w:rPr>
          <w:rFonts w:hint="eastAsia" w:ascii="仿宋" w:hAnsi="仿宋" w:eastAsia="仿宋" w:cs="仿宋"/>
          <w:color w:val="auto"/>
          <w:sz w:val="32"/>
          <w:szCs w:val="32"/>
          <w:highlight w:val="none"/>
          <w:lang w:val="en-GB"/>
        </w:rPr>
      </w:pP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lang w:val="en-GB"/>
        </w:rPr>
        <w:t>、我方在参与本次采购活动中，不以任何不当手段影响、串通、排斥有关当事人或谋取、施予非法利益，如有不当行为，愿承担此行为所造成的不利后果和法律责任。</w:t>
      </w:r>
    </w:p>
    <w:p>
      <w:pPr>
        <w:keepNext w:val="0"/>
        <w:keepLines w:val="0"/>
        <w:pageBreakBefore w:val="0"/>
        <w:widowControl w:val="0"/>
        <w:kinsoku/>
        <w:wordWrap/>
        <w:overflowPunct/>
        <w:topLinePunct w:val="0"/>
        <w:autoSpaceDE/>
        <w:autoSpaceDN/>
        <w:bidi w:val="0"/>
        <w:adjustRightInd/>
        <w:spacing w:before="312" w:beforeLines="100" w:after="312" w:afterLines="100" w:line="400" w:lineRule="exact"/>
        <w:textAlignment w:val="auto"/>
        <w:rPr>
          <w:rFonts w:hint="eastAsia" w:ascii="仿宋" w:hAnsi="仿宋" w:eastAsia="仿宋" w:cs="仿宋"/>
          <w:bCs/>
          <w:color w:val="auto"/>
          <w:sz w:val="32"/>
          <w:szCs w:val="32"/>
          <w:highlight w:val="none"/>
          <w:lang w:val="en-GB"/>
        </w:rPr>
      </w:pPr>
      <w:r>
        <w:rPr>
          <w:rFonts w:hint="eastAsia" w:ascii="仿宋" w:hAnsi="仿宋" w:eastAsia="仿宋" w:cs="仿宋"/>
          <w:color w:val="auto"/>
          <w:sz w:val="32"/>
          <w:szCs w:val="32"/>
          <w:highlight w:val="none"/>
          <w:lang w:val="en-GB" w:eastAsia="zh-CN"/>
        </w:rPr>
        <w:t>投标人名称</w:t>
      </w:r>
      <w:r>
        <w:rPr>
          <w:rFonts w:hint="eastAsia" w:ascii="仿宋" w:hAnsi="仿宋" w:eastAsia="仿宋" w:cs="仿宋"/>
          <w:color w:val="auto"/>
          <w:sz w:val="32"/>
          <w:szCs w:val="32"/>
          <w:highlight w:val="none"/>
          <w:lang w:val="en-GB"/>
        </w:rPr>
        <w:t>：</w:t>
      </w:r>
      <w:r>
        <w:rPr>
          <w:rFonts w:hint="eastAsia" w:ascii="仿宋" w:hAnsi="仿宋" w:eastAsia="仿宋" w:cs="仿宋"/>
          <w:color w:val="auto"/>
          <w:sz w:val="32"/>
          <w:szCs w:val="32"/>
          <w:highlight w:val="none"/>
          <w:u w:val="single"/>
          <w:lang w:val="en-GB"/>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GB"/>
        </w:rPr>
        <w:t xml:space="preserve"> （公章）</w:t>
      </w:r>
      <w:r>
        <w:rPr>
          <w:rFonts w:hint="eastAsia" w:ascii="仿宋" w:hAnsi="仿宋" w:eastAsia="仿宋" w:cs="仿宋"/>
          <w:color w:val="auto"/>
          <w:sz w:val="32"/>
          <w:szCs w:val="32"/>
          <w:highlight w:val="none"/>
        </w:rPr>
        <w:t xml:space="preserve">  </w:t>
      </w:r>
      <w:r>
        <w:rPr>
          <w:rFonts w:hint="eastAsia" w:ascii="仿宋" w:hAnsi="仿宋" w:eastAsia="仿宋" w:cs="仿宋"/>
          <w:bCs/>
          <w:color w:val="auto"/>
          <w:sz w:val="32"/>
          <w:szCs w:val="32"/>
          <w:highlight w:val="none"/>
          <w:lang w:val="en-GB"/>
        </w:rPr>
        <w:t>法定代表人：</w:t>
      </w:r>
      <w:r>
        <w:rPr>
          <w:rFonts w:hint="eastAsia" w:ascii="仿宋" w:hAnsi="仿宋" w:eastAsia="仿宋" w:cs="仿宋"/>
          <w:bCs/>
          <w:color w:val="auto"/>
          <w:sz w:val="32"/>
          <w:szCs w:val="32"/>
          <w:highlight w:val="none"/>
          <w:u w:val="single"/>
          <w:lang w:val="en-GB"/>
        </w:rPr>
        <w:t xml:space="preserve">    （亲笔签名）</w:t>
      </w:r>
      <w:r>
        <w:rPr>
          <w:rFonts w:hint="eastAsia" w:ascii="仿宋" w:hAnsi="仿宋" w:eastAsia="仿宋" w:cs="仿宋"/>
          <w:bCs/>
          <w:color w:val="auto"/>
          <w:sz w:val="32"/>
          <w:szCs w:val="32"/>
          <w:highlight w:val="none"/>
          <w:lang w:val="en-GB"/>
        </w:rPr>
        <w:t xml:space="preserve">   </w:t>
      </w:r>
    </w:p>
    <w:p>
      <w:pPr>
        <w:keepNext w:val="0"/>
        <w:keepLines w:val="0"/>
        <w:pageBreakBefore w:val="0"/>
        <w:widowControl w:val="0"/>
        <w:kinsoku/>
        <w:wordWrap/>
        <w:overflowPunct/>
        <w:topLinePunct w:val="0"/>
        <w:autoSpaceDE/>
        <w:autoSpaceDN/>
        <w:bidi w:val="0"/>
        <w:adjustRightInd/>
        <w:snapToGrid w:val="0"/>
        <w:spacing w:before="312" w:beforeLines="100" w:after="312" w:afterLines="100" w:line="400" w:lineRule="exact"/>
        <w:textAlignment w:val="auto"/>
        <w:rPr>
          <w:rFonts w:hint="eastAsia"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lang w:val="en-GB"/>
        </w:rPr>
        <w:t>被授权人：</w:t>
      </w:r>
      <w:r>
        <w:rPr>
          <w:rFonts w:hint="eastAsia" w:ascii="仿宋" w:hAnsi="仿宋" w:eastAsia="仿宋" w:cs="仿宋"/>
          <w:color w:val="auto"/>
          <w:sz w:val="32"/>
          <w:szCs w:val="32"/>
          <w:highlight w:val="none"/>
          <w:u w:val="single"/>
          <w:lang w:val="en-GB"/>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bCs/>
          <w:color w:val="auto"/>
          <w:sz w:val="32"/>
          <w:szCs w:val="32"/>
          <w:highlight w:val="none"/>
          <w:u w:val="single"/>
          <w:lang w:val="en-GB"/>
        </w:rPr>
        <w:t>（亲笔签名）</w:t>
      </w:r>
      <w:r>
        <w:rPr>
          <w:rFonts w:hint="eastAsia" w:ascii="仿宋" w:hAnsi="仿宋" w:eastAsia="仿宋" w:cs="仿宋"/>
          <w:color w:val="auto"/>
          <w:sz w:val="32"/>
          <w:szCs w:val="32"/>
          <w:highlight w:val="none"/>
          <w:lang w:val="en-GB"/>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GB"/>
        </w:rPr>
        <w:t>职</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GB"/>
        </w:rPr>
        <w:t>务：</w:t>
      </w:r>
      <w:r>
        <w:rPr>
          <w:rFonts w:hint="eastAsia" w:ascii="仿宋" w:hAnsi="仿宋" w:eastAsia="仿宋" w:cs="仿宋"/>
          <w:color w:val="auto"/>
          <w:sz w:val="32"/>
          <w:szCs w:val="32"/>
          <w:highlight w:val="none"/>
          <w:u w:val="single"/>
          <w:lang w:val="en-GB"/>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GB"/>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GB"/>
        </w:rPr>
        <w:t xml:space="preserve">   </w:t>
      </w:r>
      <w:r>
        <w:rPr>
          <w:rFonts w:hint="eastAsia" w:ascii="仿宋" w:hAnsi="仿宋" w:eastAsia="仿宋" w:cs="仿宋"/>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before="312" w:beforeLines="100" w:after="312" w:afterLines="100" w:line="400" w:lineRule="exact"/>
        <w:jc w:val="right"/>
        <w:textAlignment w:val="auto"/>
        <w:rPr>
          <w:rFonts w:hint="eastAsia" w:ascii="宋体" w:hAnsi="宋体" w:cstheme="majorEastAsia"/>
          <w:b/>
          <w:bCs/>
          <w:color w:val="auto"/>
          <w:sz w:val="24"/>
          <w:szCs w:val="24"/>
          <w:highlight w:val="none"/>
          <w:lang w:val="en-US" w:eastAsia="zh-CN"/>
        </w:rPr>
      </w:pPr>
      <w:r>
        <w:rPr>
          <w:rFonts w:hint="eastAsia" w:ascii="仿宋" w:hAnsi="仿宋" w:eastAsia="仿宋" w:cs="仿宋"/>
          <w:color w:val="auto"/>
          <w:sz w:val="32"/>
          <w:szCs w:val="32"/>
          <w:highlight w:val="none"/>
          <w:lang w:val="en-GB"/>
        </w:rPr>
        <w:t>承诺日期：</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lang w:val="en-GB"/>
        </w:rPr>
        <w:t>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lang w:val="en-GB"/>
        </w:rPr>
        <w:t>月</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lang w:val="en-GB"/>
        </w:rPr>
        <w:t>日</w:t>
      </w:r>
      <w:bookmarkStart w:id="29" w:name="_Toc22571"/>
      <w:bookmarkStart w:id="30" w:name="_Toc23862"/>
      <w:bookmarkStart w:id="31" w:name="_Toc15104"/>
      <w:bookmarkStart w:id="32" w:name="_Toc703"/>
      <w:bookmarkStart w:id="33" w:name="_Toc25032"/>
      <w:bookmarkStart w:id="34" w:name="_Toc32157"/>
      <w:bookmarkStart w:id="35" w:name="_Toc2486"/>
      <w:bookmarkStart w:id="36" w:name="_Toc7247"/>
      <w:bookmarkStart w:id="37" w:name="_Toc2534"/>
      <w:bookmarkStart w:id="38" w:name="_Toc7533"/>
      <w:bookmarkStart w:id="39" w:name="_Toc647"/>
    </w:p>
    <w:p>
      <w:pPr>
        <w:keepNext w:val="0"/>
        <w:keepLines w:val="0"/>
        <w:pageBreakBefore w:val="0"/>
        <w:kinsoku/>
        <w:overflowPunct/>
        <w:topLinePunct w:val="0"/>
        <w:autoSpaceDE/>
        <w:autoSpaceDN/>
        <w:bidi w:val="0"/>
        <w:jc w:val="left"/>
        <w:outlineLvl w:val="9"/>
        <w:rPr>
          <w:rFonts w:hint="eastAsia" w:ascii="宋体" w:hAnsi="宋体" w:cstheme="majorEastAsia"/>
          <w:b/>
          <w:bCs/>
          <w:color w:val="auto"/>
          <w:sz w:val="24"/>
          <w:szCs w:val="24"/>
          <w:highlight w:val="none"/>
          <w:lang w:val="en-US" w:eastAsia="zh-CN"/>
        </w:rPr>
      </w:pPr>
    </w:p>
    <w:p>
      <w:pPr>
        <w:pStyle w:val="10"/>
        <w:rPr>
          <w:rFonts w:hint="eastAsia"/>
          <w:highlight w:val="none"/>
          <w:lang w:val="en-US" w:eastAsia="zh-CN"/>
        </w:rPr>
      </w:pPr>
    </w:p>
    <w:p>
      <w:pPr>
        <w:keepNext w:val="0"/>
        <w:keepLines w:val="0"/>
        <w:pageBreakBefore w:val="0"/>
        <w:kinsoku/>
        <w:overflowPunct/>
        <w:topLinePunct w:val="0"/>
        <w:autoSpaceDE/>
        <w:autoSpaceDN/>
        <w:bidi w:val="0"/>
        <w:jc w:val="left"/>
        <w:outlineLvl w:val="0"/>
        <w:rPr>
          <w:rFonts w:hint="eastAsia" w:ascii="宋体" w:hAnsi="宋体" w:cstheme="majorEastAsia"/>
          <w:b/>
          <w:bCs/>
          <w:color w:val="auto"/>
          <w:sz w:val="24"/>
          <w:szCs w:val="24"/>
          <w:highlight w:val="none"/>
          <w:lang w:val="en-US" w:eastAsia="zh-CN"/>
        </w:rPr>
      </w:pPr>
      <w:bookmarkStart w:id="40" w:name="_Toc9416"/>
      <w:bookmarkStart w:id="41" w:name="_Toc3997"/>
      <w:bookmarkStart w:id="42" w:name="_Toc30011"/>
      <w:bookmarkStart w:id="43" w:name="_Toc1819"/>
      <w:r>
        <w:rPr>
          <w:rFonts w:hint="eastAsia" w:ascii="宋体" w:hAnsi="宋体" w:cstheme="majorEastAsia"/>
          <w:b/>
          <w:bCs/>
          <w:color w:val="auto"/>
          <w:sz w:val="24"/>
          <w:szCs w:val="24"/>
          <w:highlight w:val="none"/>
          <w:lang w:val="en-US" w:eastAsia="zh-CN"/>
        </w:rPr>
        <w:t>（表2）</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keepNext w:val="0"/>
        <w:keepLines w:val="0"/>
        <w:pageBreakBefore w:val="0"/>
        <w:kinsoku/>
        <w:overflowPunct/>
        <w:topLinePunct w:val="0"/>
        <w:autoSpaceDE/>
        <w:autoSpaceDN/>
        <w:bidi w:val="0"/>
        <w:jc w:val="center"/>
        <w:outlineLvl w:val="0"/>
        <w:rPr>
          <w:rFonts w:hint="eastAsia" w:ascii="宋体" w:hAnsi="宋体" w:cstheme="majorEastAsia"/>
          <w:b/>
          <w:bCs/>
          <w:color w:val="auto"/>
          <w:sz w:val="44"/>
          <w:szCs w:val="44"/>
          <w:highlight w:val="none"/>
          <w:lang w:val="en-US" w:eastAsia="zh-CN"/>
        </w:rPr>
      </w:pPr>
      <w:bookmarkStart w:id="44" w:name="_Toc1644"/>
      <w:bookmarkStart w:id="45" w:name="_Toc79"/>
      <w:bookmarkStart w:id="46" w:name="_Toc17455"/>
      <w:bookmarkStart w:id="47" w:name="_Toc5950"/>
      <w:r>
        <w:rPr>
          <w:rFonts w:hint="eastAsia" w:ascii="宋体" w:hAnsi="宋体" w:cstheme="majorEastAsia"/>
          <w:b/>
          <w:bCs/>
          <w:color w:val="auto"/>
          <w:sz w:val="44"/>
          <w:szCs w:val="44"/>
          <w:highlight w:val="none"/>
          <w:lang w:val="en-US" w:eastAsia="zh-CN"/>
        </w:rPr>
        <w:t>法定代表人身份证明</w:t>
      </w:r>
      <w:bookmarkEnd w:id="44"/>
      <w:bookmarkEnd w:id="45"/>
      <w:bookmarkEnd w:id="46"/>
    </w:p>
    <w:p>
      <w:pPr>
        <w:spacing w:line="240" w:lineRule="auto"/>
        <w:jc w:val="left"/>
        <w:rPr>
          <w:rFonts w:hint="eastAsia" w:ascii="仿宋" w:hAnsi="仿宋" w:eastAsia="仿宋" w:cs="仿宋"/>
          <w:b/>
          <w:bCs/>
          <w:color w:val="auto"/>
          <w:sz w:val="32"/>
          <w:szCs w:val="32"/>
          <w:highlight w:val="none"/>
          <w:lang w:val="zh-CN" w:eastAsia="zh-CN"/>
        </w:rPr>
      </w:pPr>
      <w:r>
        <w:rPr>
          <w:rFonts w:hint="eastAsia" w:ascii="仿宋" w:hAnsi="仿宋" w:eastAsia="仿宋" w:cs="仿宋"/>
          <w:b/>
          <w:bCs/>
          <w:color w:val="auto"/>
          <w:sz w:val="32"/>
          <w:szCs w:val="32"/>
          <w:highlight w:val="none"/>
          <w:lang w:val="en-US" w:eastAsia="zh-CN"/>
        </w:rPr>
        <w:t>海南海购贸易有限公司</w:t>
      </w:r>
      <w:r>
        <w:rPr>
          <w:rFonts w:hint="eastAsia" w:ascii="仿宋" w:hAnsi="仿宋" w:eastAsia="仿宋" w:cs="仿宋"/>
          <w:b/>
          <w:bCs/>
          <w:color w:val="auto"/>
          <w:sz w:val="32"/>
          <w:szCs w:val="32"/>
          <w:highlight w:val="none"/>
          <w:lang w:eastAsia="zh-CN"/>
        </w:rPr>
        <w:t>：</w:t>
      </w:r>
    </w:p>
    <w:p>
      <w:pPr>
        <w:spacing w:line="240" w:lineRule="auto"/>
        <w:ind w:firstLine="640" w:firstLineChars="200"/>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zh-CN" w:eastAsia="zh-CN"/>
        </w:rPr>
        <w:t>姓名：</w:t>
      </w:r>
      <w:r>
        <w:rPr>
          <w:rFonts w:hint="eastAsia" w:ascii="仿宋_GB2312" w:hAnsi="仿宋_GB2312" w:eastAsia="仿宋_GB2312" w:cs="仿宋_GB2312"/>
          <w:color w:val="auto"/>
          <w:sz w:val="32"/>
          <w:szCs w:val="32"/>
          <w:highlight w:val="none"/>
          <w:u w:val="single"/>
          <w:lang w:eastAsia="zh-CN"/>
        </w:rPr>
        <w:t xml:space="preserve">        </w:t>
      </w:r>
      <w:r>
        <w:rPr>
          <w:rFonts w:hint="eastAsia" w:ascii="仿宋_GB2312" w:hAnsi="仿宋_GB2312" w:eastAsia="仿宋_GB2312" w:cs="仿宋_GB2312"/>
          <w:color w:val="auto"/>
          <w:sz w:val="32"/>
          <w:szCs w:val="32"/>
          <w:highlight w:val="none"/>
          <w:lang w:val="zh-CN" w:eastAsia="zh-CN"/>
        </w:rPr>
        <w:t>职务：</w:t>
      </w:r>
      <w:r>
        <w:rPr>
          <w:rFonts w:hint="eastAsia" w:ascii="仿宋_GB2312" w:hAnsi="仿宋_GB2312" w:eastAsia="仿宋_GB2312" w:cs="仿宋_GB2312"/>
          <w:color w:val="auto"/>
          <w:sz w:val="32"/>
          <w:szCs w:val="32"/>
          <w:highlight w:val="none"/>
          <w:u w:val="single"/>
          <w:lang w:eastAsia="zh-CN"/>
        </w:rPr>
        <w:t xml:space="preserve">       </w:t>
      </w:r>
      <w:r>
        <w:rPr>
          <w:rFonts w:hint="eastAsia" w:ascii="仿宋_GB2312" w:hAnsi="仿宋_GB2312" w:eastAsia="仿宋_GB2312" w:cs="仿宋_GB2312"/>
          <w:color w:val="auto"/>
          <w:sz w:val="32"/>
          <w:szCs w:val="32"/>
          <w:highlight w:val="none"/>
          <w:lang w:eastAsia="zh-CN"/>
        </w:rPr>
        <w:t xml:space="preserve"> </w:t>
      </w: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lang w:val="zh-CN" w:eastAsia="zh-CN"/>
        </w:rPr>
        <w:t>本公司</w:t>
      </w:r>
      <w:r>
        <w:rPr>
          <w:rFonts w:hint="eastAsia" w:ascii="仿宋_GB2312" w:hAnsi="仿宋_GB2312" w:eastAsia="仿宋_GB2312" w:cs="仿宋_GB2312"/>
          <w:color w:val="auto"/>
          <w:sz w:val="32"/>
          <w:szCs w:val="32"/>
          <w:highlight w:val="none"/>
          <w:lang w:val="en-US" w:eastAsia="zh-CN"/>
        </w:rPr>
        <w:t>法定代表人</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en-US" w:eastAsia="zh-CN"/>
        </w:rPr>
        <w:t>现对跨境</w:t>
      </w:r>
      <w:r>
        <w:rPr>
          <w:rFonts w:hint="eastAsia" w:ascii="仿宋_GB2312" w:hAnsi="仿宋_GB2312" w:eastAsia="仿宋_GB2312" w:cs="仿宋_GB2312"/>
          <w:b w:val="0"/>
          <w:bCs w:val="0"/>
          <w:sz w:val="32"/>
          <w:szCs w:val="32"/>
          <w:highlight w:val="none"/>
          <w:lang w:val="en-US" w:eastAsia="zh-CN"/>
        </w:rPr>
        <w:t>业务省外仓配服务项目</w:t>
      </w:r>
      <w:r>
        <w:rPr>
          <w:rFonts w:hint="eastAsia" w:ascii="仿宋_GB2312" w:hAnsi="仿宋_GB2312" w:eastAsia="仿宋_GB2312" w:cs="仿宋_GB2312"/>
          <w:color w:val="auto"/>
          <w:sz w:val="32"/>
          <w:szCs w:val="32"/>
          <w:highlight w:val="none"/>
          <w:lang w:val="zh-CN" w:eastAsia="zh-CN"/>
        </w:rPr>
        <w:t>进行</w:t>
      </w:r>
      <w:r>
        <w:rPr>
          <w:rFonts w:hint="eastAsia" w:ascii="仿宋_GB2312" w:hAnsi="仿宋_GB2312" w:eastAsia="仿宋_GB2312" w:cs="仿宋_GB2312"/>
          <w:color w:val="auto"/>
          <w:sz w:val="32"/>
          <w:szCs w:val="32"/>
          <w:highlight w:val="none"/>
          <w:lang w:val="en-US" w:eastAsia="zh-CN"/>
        </w:rPr>
        <w:t>投标。</w:t>
      </w:r>
      <w:r>
        <w:rPr>
          <w:rFonts w:hint="eastAsia" w:ascii="仿宋_GB2312" w:hAnsi="仿宋_GB2312" w:eastAsia="仿宋_GB2312" w:cs="仿宋_GB2312"/>
          <w:color w:val="auto"/>
          <w:sz w:val="32"/>
          <w:szCs w:val="32"/>
          <w:highlight w:val="none"/>
          <w:lang w:val="en-GB" w:eastAsia="zh-CN"/>
        </w:rPr>
        <w:t>本</w:t>
      </w:r>
      <w:r>
        <w:rPr>
          <w:rFonts w:hint="eastAsia" w:ascii="仿宋_GB2312" w:hAnsi="仿宋_GB2312" w:eastAsia="仿宋_GB2312" w:cs="仿宋_GB2312"/>
          <w:color w:val="auto"/>
          <w:sz w:val="32"/>
          <w:szCs w:val="32"/>
          <w:highlight w:val="none"/>
          <w:lang w:val="en-US" w:eastAsia="zh-CN"/>
        </w:rPr>
        <w:t>证明</w:t>
      </w:r>
      <w:r>
        <w:rPr>
          <w:rFonts w:hint="eastAsia" w:ascii="仿宋_GB2312" w:hAnsi="仿宋_GB2312" w:eastAsia="仿宋_GB2312" w:cs="仿宋_GB2312"/>
          <w:color w:val="auto"/>
          <w:sz w:val="32"/>
          <w:szCs w:val="32"/>
          <w:highlight w:val="none"/>
          <w:lang w:val="en-GB" w:eastAsia="zh-CN"/>
        </w:rPr>
        <w:t>自</w:t>
      </w:r>
      <w:r>
        <w:rPr>
          <w:rFonts w:hint="eastAsia" w:ascii="仿宋_GB2312" w:hAnsi="仿宋_GB2312" w:eastAsia="仿宋_GB2312" w:cs="仿宋_GB2312"/>
          <w:color w:val="auto"/>
          <w:sz w:val="32"/>
          <w:szCs w:val="32"/>
          <w:highlight w:val="none"/>
          <w:u w:val="single"/>
          <w:lang w:eastAsia="zh-CN"/>
        </w:rPr>
        <w:t xml:space="preserve">  </w:t>
      </w:r>
      <w:r>
        <w:rPr>
          <w:rFonts w:hint="eastAsia" w:ascii="仿宋_GB2312" w:hAnsi="仿宋_GB2312" w:eastAsia="仿宋_GB2312" w:cs="仿宋_GB2312"/>
          <w:color w:val="auto"/>
          <w:sz w:val="32"/>
          <w:szCs w:val="32"/>
          <w:highlight w:val="none"/>
          <w:u w:val="single"/>
          <w:lang w:val="en-GB" w:eastAsia="zh-CN"/>
        </w:rPr>
        <w:t>年</w:t>
      </w:r>
      <w:r>
        <w:rPr>
          <w:rFonts w:hint="eastAsia" w:ascii="仿宋_GB2312" w:hAnsi="仿宋_GB2312" w:eastAsia="仿宋_GB2312" w:cs="仿宋_GB2312"/>
          <w:color w:val="auto"/>
          <w:sz w:val="32"/>
          <w:szCs w:val="32"/>
          <w:highlight w:val="none"/>
          <w:u w:val="single"/>
          <w:lang w:eastAsia="zh-CN"/>
        </w:rPr>
        <w:t xml:space="preserve"> </w:t>
      </w:r>
      <w:r>
        <w:rPr>
          <w:rFonts w:hint="eastAsia" w:ascii="仿宋_GB2312" w:hAnsi="仿宋_GB2312" w:eastAsia="仿宋_GB2312" w:cs="仿宋_GB2312"/>
          <w:color w:val="auto"/>
          <w:sz w:val="32"/>
          <w:szCs w:val="32"/>
          <w:highlight w:val="none"/>
          <w:u w:val="single"/>
          <w:lang w:val="en-GB" w:eastAsia="zh-CN"/>
        </w:rPr>
        <w:t>月</w:t>
      </w:r>
      <w:r>
        <w:rPr>
          <w:rFonts w:hint="eastAsia" w:ascii="仿宋_GB2312" w:hAnsi="仿宋_GB2312" w:eastAsia="仿宋_GB2312" w:cs="仿宋_GB2312"/>
          <w:color w:val="auto"/>
          <w:sz w:val="32"/>
          <w:szCs w:val="32"/>
          <w:highlight w:val="none"/>
          <w:u w:val="single"/>
          <w:lang w:eastAsia="zh-CN"/>
        </w:rPr>
        <w:t xml:space="preserve"> </w:t>
      </w:r>
      <w:r>
        <w:rPr>
          <w:rFonts w:hint="eastAsia" w:ascii="仿宋_GB2312" w:hAnsi="仿宋_GB2312" w:eastAsia="仿宋_GB2312" w:cs="仿宋_GB2312"/>
          <w:color w:val="auto"/>
          <w:sz w:val="32"/>
          <w:szCs w:val="32"/>
          <w:highlight w:val="none"/>
          <w:u w:val="single"/>
          <w:lang w:val="en-GB" w:eastAsia="zh-CN"/>
        </w:rPr>
        <w:t>日至</w:t>
      </w:r>
      <w:r>
        <w:rPr>
          <w:rFonts w:hint="eastAsia" w:ascii="仿宋_GB2312" w:hAnsi="仿宋_GB2312" w:eastAsia="仿宋_GB2312" w:cs="仿宋_GB2312"/>
          <w:color w:val="auto"/>
          <w:sz w:val="32"/>
          <w:szCs w:val="32"/>
          <w:highlight w:val="none"/>
          <w:u w:val="single"/>
          <w:lang w:eastAsia="zh-CN"/>
        </w:rPr>
        <w:t xml:space="preserve"> </w:t>
      </w:r>
      <w:r>
        <w:rPr>
          <w:rFonts w:hint="eastAsia" w:ascii="仿宋_GB2312" w:hAnsi="仿宋_GB2312" w:eastAsia="仿宋_GB2312" w:cs="仿宋_GB2312"/>
          <w:color w:val="auto"/>
          <w:sz w:val="32"/>
          <w:szCs w:val="32"/>
          <w:highlight w:val="none"/>
          <w:u w:val="single"/>
          <w:lang w:val="en-GB" w:eastAsia="zh-CN"/>
        </w:rPr>
        <w:t>年</w:t>
      </w:r>
      <w:r>
        <w:rPr>
          <w:rFonts w:hint="eastAsia" w:ascii="仿宋_GB2312" w:hAnsi="仿宋_GB2312" w:eastAsia="仿宋_GB2312" w:cs="仿宋_GB2312"/>
          <w:color w:val="auto"/>
          <w:sz w:val="32"/>
          <w:szCs w:val="32"/>
          <w:highlight w:val="none"/>
          <w:u w:val="single"/>
          <w:lang w:eastAsia="zh-CN"/>
        </w:rPr>
        <w:t xml:space="preserve"> </w:t>
      </w:r>
      <w:r>
        <w:rPr>
          <w:rFonts w:hint="eastAsia" w:ascii="仿宋_GB2312" w:hAnsi="仿宋_GB2312" w:eastAsia="仿宋_GB2312" w:cs="仿宋_GB2312"/>
          <w:color w:val="auto"/>
          <w:sz w:val="32"/>
          <w:szCs w:val="32"/>
          <w:highlight w:val="none"/>
          <w:u w:val="single"/>
          <w:lang w:val="en-GB" w:eastAsia="zh-CN"/>
        </w:rPr>
        <w:t>月</w:t>
      </w:r>
      <w:r>
        <w:rPr>
          <w:rFonts w:hint="eastAsia" w:ascii="仿宋_GB2312" w:hAnsi="仿宋_GB2312" w:eastAsia="仿宋_GB2312" w:cs="仿宋_GB2312"/>
          <w:color w:val="auto"/>
          <w:sz w:val="32"/>
          <w:szCs w:val="32"/>
          <w:highlight w:val="none"/>
          <w:u w:val="single"/>
          <w:lang w:eastAsia="zh-CN"/>
        </w:rPr>
        <w:t xml:space="preserve">  </w:t>
      </w:r>
      <w:r>
        <w:rPr>
          <w:rFonts w:hint="eastAsia" w:ascii="仿宋_GB2312" w:hAnsi="仿宋_GB2312" w:eastAsia="仿宋_GB2312" w:cs="仿宋_GB2312"/>
          <w:color w:val="auto"/>
          <w:sz w:val="32"/>
          <w:szCs w:val="32"/>
          <w:highlight w:val="none"/>
          <w:u w:val="single"/>
          <w:lang w:val="en-GB" w:eastAsia="zh-CN"/>
        </w:rPr>
        <w:t>日</w:t>
      </w:r>
      <w:r>
        <w:rPr>
          <w:rFonts w:hint="eastAsia" w:ascii="仿宋_GB2312" w:hAnsi="仿宋_GB2312" w:eastAsia="仿宋_GB2312" w:cs="仿宋_GB2312"/>
          <w:color w:val="auto"/>
          <w:sz w:val="32"/>
          <w:szCs w:val="32"/>
          <w:highlight w:val="none"/>
          <w:lang w:val="en-GB" w:eastAsia="zh-CN"/>
        </w:rPr>
        <w:t>内签字有效，特此声明。</w:t>
      </w:r>
    </w:p>
    <w:p>
      <w:pPr>
        <w:spacing w:line="240" w:lineRule="auto"/>
        <w:ind w:firstLine="640" w:firstLineChars="200"/>
        <w:rPr>
          <w:rFonts w:hint="eastAsia" w:ascii="仿宋" w:hAnsi="仿宋" w:eastAsia="仿宋" w:cs="仿宋"/>
          <w:color w:val="auto"/>
          <w:sz w:val="32"/>
          <w:szCs w:val="32"/>
          <w:highlight w:val="none"/>
          <w:lang w:val="en-US" w:eastAsia="zh-CN"/>
        </w:rPr>
      </w:pPr>
    </w:p>
    <w:p>
      <w:pPr>
        <w:spacing w:line="240" w:lineRule="auto"/>
        <w:ind w:firstLine="640" w:firstLineChars="200"/>
        <w:rPr>
          <w:rFonts w:hint="eastAsia" w:ascii="宋体" w:hAnsi="宋体" w:eastAsia="宋体" w:cs="宋体"/>
          <w:color w:val="auto"/>
          <w:sz w:val="28"/>
          <w:szCs w:val="28"/>
          <w:highlight w:val="none"/>
          <w:u w:val="none"/>
          <w:lang w:val="en-US" w:eastAsia="zh-CN"/>
        </w:rPr>
      </w:pPr>
      <w:r>
        <w:rPr>
          <w:rFonts w:hint="eastAsia" w:ascii="仿宋" w:hAnsi="仿宋" w:eastAsia="仿宋" w:cs="仿宋"/>
          <w:color w:val="auto"/>
          <w:sz w:val="32"/>
          <w:szCs w:val="32"/>
          <w:highlight w:val="none"/>
          <w:lang w:val="en-US" w:eastAsia="zh-CN"/>
        </w:rPr>
        <w:t>法定代表人身份证复印件：</w:t>
      </w:r>
      <w:r>
        <w:rPr>
          <w:rFonts w:hint="eastAsia" w:ascii="宋体" w:hAnsi="宋体" w:eastAsia="宋体" w:cs="宋体"/>
          <w:color w:val="auto"/>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3144520</wp:posOffset>
                </wp:positionH>
                <wp:positionV relativeFrom="paragraph">
                  <wp:posOffset>349885</wp:posOffset>
                </wp:positionV>
                <wp:extent cx="2294255" cy="1553210"/>
                <wp:effectExtent l="6350" t="6350" r="23495" b="21590"/>
                <wp:wrapNone/>
                <wp:docPr id="10" name="矩形 10"/>
                <wp:cNvGraphicFramePr/>
                <a:graphic xmlns:a="http://schemas.openxmlformats.org/drawingml/2006/main">
                  <a:graphicData uri="http://schemas.microsoft.com/office/word/2010/wordprocessingShape">
                    <wps:wsp>
                      <wps:cNvSpPr/>
                      <wps:spPr>
                        <a:xfrm>
                          <a:off x="0" y="0"/>
                          <a:ext cx="2294255" cy="15532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身份证反面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7.6pt;margin-top:27.55pt;height:122.3pt;width:180.65pt;z-index:251665408;v-text-anchor:middle;mso-width-relative:page;mso-height-relative:page;" fillcolor="#FFFFFF [3201]" filled="t" stroked="t" coordsize="21600,21600" o:gfxdata="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6zA5XYAAAACgEAAA8AAAAAAAAAAQAgAAAAIgAAAGRy&#10;cy9kb3ducmV2LnhtbFBLAQIUABQAAAAIAIdO4kA8yeKQdwIAAAIFAAAOAAAAAAAAAAEAIAAAACcB&#10;AABkcnMvZTJvRG9jLnhtbFBLBQYAAAAABgAGAFkBAAAQBgAAAAA=&#10;">
                <v:fill on="t" focussize="0,0"/>
                <v:stroke weight="1pt" color="#000000 [3213]" miterlimit="8" joinstyle="miter"/>
                <v:imagedata o:title=""/>
                <o:lock v:ext="edit" aspectratio="f"/>
                <v:textbox>
                  <w:txbxContent>
                    <w:p>
                      <w:pPr>
                        <w:spacing w:line="240" w:lineRule="auto"/>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身份证反面</w:t>
                      </w:r>
                    </w:p>
                  </w:txbxContent>
                </v:textbox>
              </v:rect>
            </w:pict>
          </mc:Fallback>
        </mc:AlternateContent>
      </w:r>
    </w:p>
    <w:p>
      <w:pPr>
        <w:keepNext w:val="0"/>
        <w:keepLines w:val="0"/>
        <w:pageBreakBefore w:val="0"/>
        <w:kinsoku/>
        <w:overflowPunct/>
        <w:topLinePunct w:val="0"/>
        <w:autoSpaceDE/>
        <w:autoSpaceDN/>
        <w:bidi w:val="0"/>
        <w:ind w:firstLine="560" w:firstLineChars="200"/>
        <w:jc w:val="left"/>
        <w:outlineLvl w:val="9"/>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rPr>
        <mc:AlternateContent>
          <mc:Choice Requires="wps">
            <w:drawing>
              <wp:anchor distT="0" distB="0" distL="114300" distR="114300" simplePos="0" relativeHeight="251664384" behindDoc="1" locked="0" layoutInCell="1" allowOverlap="1">
                <wp:simplePos x="0" y="0"/>
                <wp:positionH relativeFrom="column">
                  <wp:posOffset>142875</wp:posOffset>
                </wp:positionH>
                <wp:positionV relativeFrom="paragraph">
                  <wp:posOffset>27940</wp:posOffset>
                </wp:positionV>
                <wp:extent cx="2375535" cy="1478280"/>
                <wp:effectExtent l="6350" t="6350" r="18415" b="20320"/>
                <wp:wrapNone/>
                <wp:docPr id="13" name="矩形 13"/>
                <wp:cNvGraphicFramePr/>
                <a:graphic xmlns:a="http://schemas.openxmlformats.org/drawingml/2006/main">
                  <a:graphicData uri="http://schemas.microsoft.com/office/word/2010/wordprocessingShape">
                    <wps:wsp>
                      <wps:cNvSpPr/>
                      <wps:spPr>
                        <a:xfrm>
                          <a:off x="1221105" y="5275580"/>
                          <a:ext cx="2375535" cy="1478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25pt;margin-top:2.2pt;height:116.4pt;width:187.05pt;z-index:-251652096;v-text-anchor:middle;mso-width-relative:page;mso-height-relative:page;" fillcolor="#FFFFFF [3201]" filled="t" stroked="t" coordsize="21600,21600" o:gfxdata="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DJHbZ9cAAAAIAQAADwAAAAAAAAABACAAAAAiAAAA&#10;ZHJzL2Rvd25yZXYueG1sUEsBAhQAFAAAAAgAh07iQEXn42F6AgAAAwUAAA4AAAAAAAAAAQAgAAAA&#10;JgEAAGRycy9lMm9Eb2MueG1sUEsFBgAAAAAGAAYAWQEAABIGAAAAAA==&#10;">
                <v:fill on="t" focussize="0,0"/>
                <v:stroke weight="1pt" color="#000000 [3213]" miterlimit="8" joinstyle="miter"/>
                <v:imagedata o:title=""/>
                <o:lock v:ext="edit" aspectratio="f"/>
              </v:rect>
            </w:pict>
          </mc:Fallback>
        </mc:AlternateContent>
      </w:r>
    </w:p>
    <w:p>
      <w:pPr>
        <w:keepNext w:val="0"/>
        <w:keepLines w:val="0"/>
        <w:pageBreakBefore w:val="0"/>
        <w:kinsoku/>
        <w:overflowPunct/>
        <w:topLinePunct w:val="0"/>
        <w:autoSpaceDE/>
        <w:autoSpaceDN/>
        <w:bidi w:val="0"/>
        <w:ind w:firstLine="480" w:firstLineChars="200"/>
        <w:jc w:val="left"/>
        <w:outlineLvl w:val="9"/>
        <w:rPr>
          <w:rFonts w:hint="eastAsia" w:ascii="宋体" w:hAnsi="宋体" w:eastAsia="宋体" w:cs="宋体"/>
          <w:color w:val="auto"/>
          <w:sz w:val="24"/>
          <w:szCs w:val="24"/>
          <w:highlight w:val="none"/>
          <w:lang w:val="en-US" w:eastAsia="zh-CN"/>
        </w:rPr>
      </w:pPr>
    </w:p>
    <w:p>
      <w:pPr>
        <w:keepNext w:val="0"/>
        <w:keepLines w:val="0"/>
        <w:pageBreakBefore w:val="0"/>
        <w:kinsoku/>
        <w:overflowPunct/>
        <w:topLinePunct w:val="0"/>
        <w:autoSpaceDE/>
        <w:autoSpaceDN/>
        <w:bidi w:val="0"/>
        <w:ind w:firstLine="960" w:firstLineChars="300"/>
        <w:jc w:val="left"/>
        <w:outlineLvl w:val="9"/>
        <w:rPr>
          <w:rFonts w:hint="eastAsia" w:ascii="宋体" w:hAnsi="宋体" w:eastAsia="宋体" w:cs="宋体"/>
          <w:color w:val="auto"/>
          <w:sz w:val="28"/>
          <w:szCs w:val="28"/>
          <w:highlight w:val="none"/>
          <w:lang w:val="en-US" w:eastAsia="zh-CN"/>
        </w:rPr>
      </w:pPr>
      <w:r>
        <w:rPr>
          <w:rFonts w:hint="eastAsia" w:ascii="仿宋" w:hAnsi="仿宋" w:eastAsia="仿宋" w:cs="仿宋"/>
          <w:color w:val="auto"/>
          <w:sz w:val="32"/>
          <w:szCs w:val="32"/>
          <w:highlight w:val="none"/>
          <w:lang w:val="en-US" w:eastAsia="zh-CN"/>
        </w:rPr>
        <w:t>身份证正面</w:t>
      </w:r>
    </w:p>
    <w:p>
      <w:pPr>
        <w:keepNext w:val="0"/>
        <w:keepLines w:val="0"/>
        <w:pageBreakBefore w:val="0"/>
        <w:kinsoku/>
        <w:overflowPunct/>
        <w:topLinePunct w:val="0"/>
        <w:autoSpaceDE/>
        <w:autoSpaceDN/>
        <w:bidi w:val="0"/>
        <w:ind w:firstLine="560" w:firstLineChars="200"/>
        <w:jc w:val="left"/>
        <w:outlineLvl w:val="9"/>
        <w:rPr>
          <w:rFonts w:hint="eastAsia" w:ascii="宋体" w:hAnsi="宋体" w:eastAsia="宋体" w:cs="宋体"/>
          <w:color w:val="auto"/>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宋体" w:hAnsi="宋体" w:cs="宋体"/>
          <w:color w:val="auto"/>
          <w:sz w:val="24"/>
          <w:szCs w:val="24"/>
          <w:highlight w:val="none"/>
          <w:u w:val="none"/>
          <w:lang w:val="en-US" w:eastAsia="zh-CN"/>
        </w:rPr>
      </w:pPr>
    </w:p>
    <w:p>
      <w:pPr>
        <w:keepNext w:val="0"/>
        <w:keepLines w:val="0"/>
        <w:pageBreakBefore w:val="0"/>
        <w:kinsoku/>
        <w:overflowPunct/>
        <w:topLinePunct w:val="0"/>
        <w:autoSpaceDE/>
        <w:autoSpaceDN/>
        <w:bidi w:val="0"/>
        <w:jc w:val="center"/>
        <w:outlineLvl w:val="9"/>
        <w:rPr>
          <w:rFonts w:hint="eastAsia" w:ascii="宋体" w:hAnsi="宋体" w:cstheme="majorEastAsia"/>
          <w:b/>
          <w:bCs/>
          <w:color w:val="auto"/>
          <w:sz w:val="44"/>
          <w:szCs w:val="44"/>
          <w:highlight w:val="none"/>
          <w:lang w:val="en-US" w:eastAsia="zh-CN"/>
        </w:rPr>
      </w:pPr>
    </w:p>
    <w:p>
      <w:pPr>
        <w:spacing w:line="240" w:lineRule="auto"/>
        <w:ind w:firstLine="640" w:firstLineChars="200"/>
        <w:jc w:val="righ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Cs/>
          <w:color w:val="auto"/>
          <w:sz w:val="32"/>
          <w:szCs w:val="32"/>
          <w:highlight w:val="none"/>
          <w:lang w:val="en-GB"/>
        </w:rPr>
        <w:t>法定代表人：</w:t>
      </w:r>
      <w:r>
        <w:rPr>
          <w:rFonts w:hint="eastAsia" w:ascii="仿宋_GB2312" w:hAnsi="仿宋_GB2312" w:eastAsia="仿宋_GB2312" w:cs="仿宋_GB2312"/>
          <w:bCs/>
          <w:color w:val="auto"/>
          <w:sz w:val="32"/>
          <w:szCs w:val="32"/>
          <w:highlight w:val="none"/>
          <w:u w:val="single"/>
          <w:lang w:val="en-GB"/>
        </w:rPr>
        <w:t xml:space="preserve">    （亲笔签名）</w:t>
      </w:r>
      <w:r>
        <w:rPr>
          <w:rFonts w:hint="eastAsia" w:ascii="仿宋_GB2312" w:hAnsi="仿宋_GB2312" w:eastAsia="仿宋_GB2312" w:cs="仿宋_GB2312"/>
          <w:b/>
          <w:bCs/>
          <w:color w:val="auto"/>
          <w:sz w:val="28"/>
          <w:szCs w:val="28"/>
          <w:highlight w:val="none"/>
          <w:u w:val="none"/>
          <w:lang w:val="en-US" w:eastAsia="zh-CN"/>
        </w:rPr>
        <w:t xml:space="preserve"> </w:t>
      </w:r>
      <w:r>
        <w:rPr>
          <w:rFonts w:hint="eastAsia" w:ascii="仿宋_GB2312" w:hAnsi="仿宋_GB2312" w:eastAsia="仿宋_GB2312" w:cs="仿宋_GB2312"/>
          <w:b/>
          <w:bCs/>
          <w:color w:val="auto"/>
          <w:sz w:val="24"/>
          <w:szCs w:val="24"/>
          <w:highlight w:val="none"/>
          <w:u w:val="none"/>
          <w:lang w:val="en-US" w:eastAsia="zh-CN"/>
        </w:rPr>
        <w:t xml:space="preserve"> </w:t>
      </w:r>
    </w:p>
    <w:p>
      <w:pPr>
        <w:spacing w:line="240" w:lineRule="auto"/>
        <w:ind w:firstLine="640" w:firstLineChars="200"/>
        <w:jc w:val="righ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被授权人：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lang w:val="en-GB"/>
        </w:rPr>
        <w:t>（亲笔签名）</w:t>
      </w:r>
      <w:r>
        <w:rPr>
          <w:rFonts w:hint="eastAsia" w:ascii="仿宋_GB2312" w:hAnsi="仿宋_GB2312" w:eastAsia="仿宋_GB2312" w:cs="仿宋_GB2312"/>
          <w:color w:val="auto"/>
          <w:sz w:val="32"/>
          <w:szCs w:val="32"/>
          <w:highlight w:val="none"/>
          <w:lang w:val="en-US" w:eastAsia="zh-CN"/>
        </w:rPr>
        <w:t xml:space="preserve"> </w:t>
      </w:r>
    </w:p>
    <w:p>
      <w:pPr>
        <w:spacing w:line="240" w:lineRule="auto"/>
        <w:ind w:firstLine="640" w:firstLineChars="200"/>
        <w:jc w:val="righ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单位：（盖章）</w:t>
      </w:r>
    </w:p>
    <w:p>
      <w:pPr>
        <w:spacing w:line="240" w:lineRule="auto"/>
        <w:ind w:firstLine="640" w:firstLineChars="200"/>
        <w:jc w:val="righ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color w:val="auto"/>
          <w:sz w:val="32"/>
          <w:szCs w:val="32"/>
          <w:highlight w:val="none"/>
          <w:lang w:val="en-US" w:eastAsia="zh-CN"/>
        </w:rPr>
        <w:t>日期：年    月   日</w:t>
      </w:r>
    </w:p>
    <w:p>
      <w:pPr>
        <w:spacing w:line="240" w:lineRule="auto"/>
        <w:ind w:firstLine="482" w:firstLineChars="200"/>
        <w:jc w:val="right"/>
        <w:rPr>
          <w:rFonts w:hint="eastAsia" w:ascii="宋体" w:hAnsi="宋体" w:cstheme="majorEastAsia"/>
          <w:b/>
          <w:bCs/>
          <w:color w:val="auto"/>
          <w:sz w:val="24"/>
          <w:szCs w:val="24"/>
          <w:highlight w:val="none"/>
          <w:lang w:val="en-US" w:eastAsia="zh-CN"/>
        </w:rPr>
      </w:pPr>
    </w:p>
    <w:p>
      <w:pPr>
        <w:pStyle w:val="11"/>
        <w:rPr>
          <w:rFonts w:hint="eastAsia" w:ascii="宋体" w:hAnsi="宋体" w:cstheme="majorEastAsia"/>
          <w:b/>
          <w:bCs/>
          <w:color w:val="auto"/>
          <w:sz w:val="44"/>
          <w:szCs w:val="44"/>
          <w:highlight w:val="none"/>
          <w:lang w:val="en-US" w:eastAsia="zh-CN"/>
        </w:rPr>
      </w:pPr>
    </w:p>
    <w:p>
      <w:pPr>
        <w:pStyle w:val="11"/>
        <w:rPr>
          <w:rFonts w:hint="eastAsia" w:ascii="宋体" w:hAnsi="宋体" w:cstheme="majorEastAsia"/>
          <w:b/>
          <w:bCs/>
          <w:color w:val="auto"/>
          <w:sz w:val="44"/>
          <w:szCs w:val="44"/>
          <w:highlight w:val="none"/>
          <w:lang w:val="en-US" w:eastAsia="zh-CN"/>
        </w:rPr>
      </w:pPr>
    </w:p>
    <w:p>
      <w:pPr>
        <w:pStyle w:val="11"/>
        <w:rPr>
          <w:rFonts w:hint="eastAsia" w:ascii="宋体" w:hAnsi="宋体" w:cstheme="majorEastAsia"/>
          <w:b/>
          <w:bCs/>
          <w:color w:val="auto"/>
          <w:sz w:val="44"/>
          <w:szCs w:val="44"/>
          <w:highlight w:val="none"/>
          <w:lang w:val="en-US" w:eastAsia="zh-CN"/>
        </w:rPr>
      </w:pPr>
    </w:p>
    <w:p>
      <w:pPr>
        <w:keepNext w:val="0"/>
        <w:keepLines w:val="0"/>
        <w:pageBreakBefore w:val="0"/>
        <w:kinsoku/>
        <w:overflowPunct/>
        <w:topLinePunct w:val="0"/>
        <w:autoSpaceDE/>
        <w:autoSpaceDN/>
        <w:bidi w:val="0"/>
        <w:jc w:val="both"/>
        <w:outlineLvl w:val="0"/>
        <w:rPr>
          <w:rFonts w:hint="eastAsia" w:ascii="宋体" w:hAnsi="宋体" w:cstheme="majorEastAsia"/>
          <w:b/>
          <w:bCs/>
          <w:color w:val="auto"/>
          <w:sz w:val="44"/>
          <w:szCs w:val="44"/>
          <w:highlight w:val="none"/>
          <w:lang w:val="en-US" w:eastAsia="zh-CN"/>
        </w:rPr>
      </w:pPr>
      <w:bookmarkStart w:id="48" w:name="_Toc15824"/>
      <w:bookmarkStart w:id="49" w:name="_Toc9477"/>
      <w:bookmarkStart w:id="50" w:name="_Toc20265"/>
    </w:p>
    <w:p>
      <w:pPr>
        <w:keepNext w:val="0"/>
        <w:keepLines w:val="0"/>
        <w:pageBreakBefore w:val="0"/>
        <w:kinsoku/>
        <w:overflowPunct/>
        <w:topLinePunct w:val="0"/>
        <w:autoSpaceDE/>
        <w:autoSpaceDN/>
        <w:bidi w:val="0"/>
        <w:jc w:val="center"/>
        <w:outlineLvl w:val="0"/>
        <w:rPr>
          <w:rFonts w:hint="eastAsia"/>
          <w:highlight w:val="none"/>
          <w:lang w:val="en-US" w:eastAsia="zh-CN"/>
        </w:rPr>
      </w:pPr>
      <w:r>
        <w:rPr>
          <w:rFonts w:hint="eastAsia" w:ascii="宋体" w:hAnsi="宋体" w:cstheme="majorEastAsia"/>
          <w:b/>
          <w:bCs/>
          <w:color w:val="auto"/>
          <w:sz w:val="44"/>
          <w:szCs w:val="44"/>
          <w:highlight w:val="none"/>
          <w:lang w:val="en-US" w:eastAsia="zh-CN"/>
        </w:rPr>
        <w:t>授权委托书</w:t>
      </w:r>
      <w:bookmarkEnd w:id="47"/>
      <w:bookmarkEnd w:id="48"/>
      <w:bookmarkEnd w:id="49"/>
      <w:bookmarkEnd w:id="50"/>
    </w:p>
    <w:p>
      <w:pPr>
        <w:spacing w:line="240" w:lineRule="auto"/>
        <w:jc w:val="left"/>
        <w:rPr>
          <w:rFonts w:hint="eastAsia" w:ascii="仿宋" w:hAnsi="仿宋" w:eastAsia="仿宋" w:cs="仿宋"/>
          <w:b/>
          <w:bCs/>
          <w:color w:val="auto"/>
          <w:sz w:val="32"/>
          <w:szCs w:val="32"/>
          <w:highlight w:val="none"/>
          <w:lang w:val="zh-CN" w:eastAsia="zh-CN"/>
        </w:rPr>
      </w:pPr>
      <w:r>
        <w:rPr>
          <w:rFonts w:hint="eastAsia" w:ascii="仿宋" w:hAnsi="仿宋" w:eastAsia="仿宋" w:cs="仿宋"/>
          <w:b/>
          <w:bCs/>
          <w:color w:val="auto"/>
          <w:sz w:val="32"/>
          <w:szCs w:val="32"/>
          <w:highlight w:val="none"/>
          <w:lang w:val="en-US" w:eastAsia="zh-CN"/>
        </w:rPr>
        <w:t>海南海购贸易有限公司</w:t>
      </w:r>
      <w:r>
        <w:rPr>
          <w:rFonts w:hint="eastAsia" w:ascii="仿宋" w:hAnsi="仿宋" w:eastAsia="仿宋" w:cs="仿宋"/>
          <w:b/>
          <w:bCs/>
          <w:color w:val="auto"/>
          <w:sz w:val="32"/>
          <w:szCs w:val="32"/>
          <w:highlight w:val="none"/>
          <w:lang w:eastAsia="zh-CN"/>
        </w:rPr>
        <w:t>：</w:t>
      </w:r>
    </w:p>
    <w:p>
      <w:pPr>
        <w:spacing w:line="240" w:lineRule="auto"/>
        <w:ind w:firstLine="640" w:firstLineChars="200"/>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zh-CN" w:eastAsia="zh-CN"/>
        </w:rPr>
        <w:t>姓名：</w:t>
      </w:r>
      <w:r>
        <w:rPr>
          <w:rFonts w:hint="eastAsia" w:ascii="仿宋_GB2312" w:hAnsi="仿宋_GB2312" w:eastAsia="仿宋_GB2312" w:cs="仿宋_GB2312"/>
          <w:color w:val="auto"/>
          <w:sz w:val="32"/>
          <w:szCs w:val="32"/>
          <w:highlight w:val="none"/>
          <w:u w:val="single"/>
          <w:lang w:eastAsia="zh-CN"/>
        </w:rPr>
        <w:t xml:space="preserve">        </w:t>
      </w:r>
      <w:r>
        <w:rPr>
          <w:rFonts w:hint="eastAsia" w:ascii="仿宋_GB2312" w:hAnsi="仿宋_GB2312" w:eastAsia="仿宋_GB2312" w:cs="仿宋_GB2312"/>
          <w:color w:val="auto"/>
          <w:sz w:val="32"/>
          <w:szCs w:val="32"/>
          <w:highlight w:val="none"/>
          <w:lang w:val="zh-CN" w:eastAsia="zh-CN"/>
        </w:rPr>
        <w:t>职务：</w:t>
      </w:r>
      <w:r>
        <w:rPr>
          <w:rFonts w:hint="eastAsia" w:ascii="仿宋_GB2312" w:hAnsi="仿宋_GB2312" w:eastAsia="仿宋_GB2312" w:cs="仿宋_GB2312"/>
          <w:color w:val="auto"/>
          <w:sz w:val="32"/>
          <w:szCs w:val="32"/>
          <w:highlight w:val="none"/>
          <w:u w:val="single"/>
          <w:lang w:eastAsia="zh-CN"/>
        </w:rPr>
        <w:t xml:space="preserve">       </w:t>
      </w:r>
      <w:r>
        <w:rPr>
          <w:rFonts w:hint="eastAsia" w:ascii="仿宋_GB2312" w:hAnsi="仿宋_GB2312" w:eastAsia="仿宋_GB2312" w:cs="仿宋_GB2312"/>
          <w:color w:val="auto"/>
          <w:sz w:val="32"/>
          <w:szCs w:val="32"/>
          <w:highlight w:val="none"/>
          <w:lang w:eastAsia="zh-CN"/>
        </w:rPr>
        <w:t xml:space="preserve"> </w:t>
      </w:r>
      <w:r>
        <w:rPr>
          <w:rFonts w:hint="eastAsia" w:ascii="仿宋_GB2312" w:hAnsi="仿宋_GB2312" w:eastAsia="仿宋_GB2312" w:cs="仿宋_GB2312"/>
          <w:color w:val="auto"/>
          <w:sz w:val="32"/>
          <w:szCs w:val="32"/>
          <w:highlight w:val="none"/>
          <w:lang w:val="zh-CN" w:eastAsia="zh-CN"/>
        </w:rPr>
        <w:t>代表本公司授权，姓名：</w:t>
      </w:r>
      <w:r>
        <w:rPr>
          <w:rFonts w:hint="eastAsia" w:ascii="仿宋_GB2312" w:hAnsi="仿宋_GB2312" w:eastAsia="仿宋_GB2312" w:cs="仿宋_GB2312"/>
          <w:color w:val="auto"/>
          <w:sz w:val="32"/>
          <w:szCs w:val="32"/>
          <w:highlight w:val="none"/>
          <w:lang w:eastAsia="zh-CN"/>
        </w:rPr>
        <w:t xml:space="preserve">        </w:t>
      </w:r>
      <w:r>
        <w:rPr>
          <w:rFonts w:hint="eastAsia" w:ascii="仿宋_GB2312" w:hAnsi="仿宋_GB2312" w:eastAsia="仿宋_GB2312" w:cs="仿宋_GB2312"/>
          <w:color w:val="auto"/>
          <w:sz w:val="32"/>
          <w:szCs w:val="32"/>
          <w:highlight w:val="none"/>
          <w:lang w:val="zh-CN" w:eastAsia="zh-CN"/>
        </w:rPr>
        <w:t>职务：</w:t>
      </w:r>
      <w:r>
        <w:rPr>
          <w:rFonts w:hint="eastAsia" w:ascii="仿宋_GB2312" w:hAnsi="仿宋_GB2312" w:eastAsia="仿宋_GB2312" w:cs="仿宋_GB2312"/>
          <w:color w:val="auto"/>
          <w:sz w:val="32"/>
          <w:szCs w:val="32"/>
          <w:highlight w:val="none"/>
          <w:u w:val="single"/>
          <w:lang w:eastAsia="zh-CN"/>
        </w:rPr>
        <w:t xml:space="preserve">      </w:t>
      </w:r>
      <w:r>
        <w:rPr>
          <w:rFonts w:hint="eastAsia" w:ascii="仿宋_GB2312" w:hAnsi="仿宋_GB2312" w:eastAsia="仿宋_GB2312" w:cs="仿宋_GB2312"/>
          <w:color w:val="auto"/>
          <w:sz w:val="32"/>
          <w:szCs w:val="32"/>
          <w:highlight w:val="none"/>
          <w:lang w:val="zh-CN" w:eastAsia="zh-CN"/>
        </w:rPr>
        <w:t>为本公司的合法代理人，</w:t>
      </w:r>
      <w:r>
        <w:rPr>
          <w:rFonts w:hint="eastAsia" w:ascii="仿宋_GB2312" w:hAnsi="仿宋_GB2312" w:eastAsia="仿宋_GB2312" w:cs="仿宋_GB2312"/>
          <w:color w:val="auto"/>
          <w:sz w:val="32"/>
          <w:szCs w:val="32"/>
          <w:highlight w:val="none"/>
          <w:lang w:val="en-US" w:eastAsia="zh-CN"/>
        </w:rPr>
        <w:t>对跨境业务省外</w:t>
      </w:r>
      <w:r>
        <w:rPr>
          <w:rFonts w:hint="eastAsia" w:ascii="仿宋_GB2312" w:hAnsi="仿宋_GB2312" w:eastAsia="仿宋_GB2312" w:cs="仿宋_GB2312"/>
          <w:b w:val="0"/>
          <w:bCs w:val="0"/>
          <w:sz w:val="32"/>
          <w:szCs w:val="32"/>
          <w:highlight w:val="none"/>
          <w:lang w:val="en-US" w:eastAsia="zh-CN"/>
        </w:rPr>
        <w:t>仓配服</w:t>
      </w:r>
      <w:r>
        <w:rPr>
          <w:rFonts w:hint="eastAsia" w:ascii="仿宋_GB2312" w:hAnsi="仿宋_GB2312" w:eastAsia="仿宋_GB2312" w:cs="仿宋_GB2312"/>
          <w:color w:val="auto"/>
          <w:sz w:val="32"/>
          <w:szCs w:val="32"/>
          <w:highlight w:val="none"/>
          <w:lang w:val="en-US" w:eastAsia="zh-CN"/>
        </w:rPr>
        <w:t>务项目</w:t>
      </w:r>
      <w:r>
        <w:rPr>
          <w:rFonts w:hint="eastAsia" w:ascii="仿宋_GB2312" w:hAnsi="仿宋_GB2312" w:eastAsia="仿宋_GB2312" w:cs="仿宋_GB2312"/>
          <w:color w:val="auto"/>
          <w:sz w:val="32"/>
          <w:szCs w:val="32"/>
          <w:highlight w:val="none"/>
          <w:lang w:val="zh-CN" w:eastAsia="zh-CN"/>
        </w:rPr>
        <w:t>进行</w:t>
      </w:r>
      <w:r>
        <w:rPr>
          <w:rFonts w:hint="eastAsia" w:ascii="仿宋_GB2312" w:hAnsi="仿宋_GB2312" w:eastAsia="仿宋_GB2312" w:cs="仿宋_GB2312"/>
          <w:color w:val="auto"/>
          <w:sz w:val="32"/>
          <w:szCs w:val="32"/>
          <w:highlight w:val="none"/>
          <w:lang w:val="en-US" w:eastAsia="zh-CN"/>
        </w:rPr>
        <w:t>投标</w:t>
      </w:r>
      <w:r>
        <w:rPr>
          <w:rFonts w:hint="eastAsia" w:ascii="仿宋_GB2312" w:hAnsi="仿宋_GB2312" w:eastAsia="仿宋_GB2312" w:cs="仿宋_GB2312"/>
          <w:color w:val="auto"/>
          <w:sz w:val="32"/>
          <w:szCs w:val="32"/>
          <w:highlight w:val="none"/>
          <w:lang w:val="zh-CN" w:eastAsia="zh-CN"/>
        </w:rPr>
        <w:t>，以本公司的名义处理一切与之相关的事务</w:t>
      </w:r>
      <w:r>
        <w:rPr>
          <w:rFonts w:hint="eastAsia" w:ascii="仿宋_GB2312" w:hAnsi="仿宋_GB2312" w:eastAsia="仿宋_GB2312" w:cs="仿宋_GB2312"/>
          <w:color w:val="auto"/>
          <w:sz w:val="32"/>
          <w:szCs w:val="32"/>
          <w:highlight w:val="none"/>
          <w:lang w:val="en-GB" w:eastAsia="zh-CN"/>
        </w:rPr>
        <w:t>。</w:t>
      </w:r>
    </w:p>
    <w:p>
      <w:pPr>
        <w:spacing w:line="240" w:lineRule="auto"/>
        <w:ind w:firstLine="640" w:firstLineChars="200"/>
        <w:rPr>
          <w:rFonts w:hint="eastAsia" w:ascii="仿宋_GB2312" w:hAnsi="仿宋_GB2312" w:eastAsia="仿宋_GB2312" w:cs="仿宋_GB2312"/>
          <w:color w:val="auto"/>
          <w:sz w:val="32"/>
          <w:szCs w:val="32"/>
          <w:highlight w:val="none"/>
          <w:lang w:val="en-GB" w:eastAsia="zh-CN"/>
        </w:rPr>
      </w:pPr>
      <w:r>
        <w:rPr>
          <w:rFonts w:hint="eastAsia" w:ascii="仿宋_GB2312" w:hAnsi="仿宋_GB2312" w:eastAsia="仿宋_GB2312" w:cs="仿宋_GB2312"/>
          <w:color w:val="auto"/>
          <w:sz w:val="32"/>
          <w:szCs w:val="32"/>
          <w:highlight w:val="none"/>
          <w:lang w:val="en-GB" w:eastAsia="zh-CN"/>
        </w:rPr>
        <w:t>本授权书自</w:t>
      </w:r>
      <w:r>
        <w:rPr>
          <w:rFonts w:hint="eastAsia" w:ascii="仿宋_GB2312" w:hAnsi="仿宋_GB2312" w:eastAsia="仿宋_GB2312" w:cs="仿宋_GB2312"/>
          <w:color w:val="auto"/>
          <w:sz w:val="32"/>
          <w:szCs w:val="32"/>
          <w:highlight w:val="none"/>
          <w:u w:val="single"/>
          <w:lang w:eastAsia="zh-CN"/>
        </w:rPr>
        <w:t xml:space="preserve">     </w:t>
      </w:r>
      <w:r>
        <w:rPr>
          <w:rFonts w:hint="eastAsia" w:ascii="仿宋_GB2312" w:hAnsi="仿宋_GB2312" w:eastAsia="仿宋_GB2312" w:cs="仿宋_GB2312"/>
          <w:color w:val="auto"/>
          <w:sz w:val="32"/>
          <w:szCs w:val="32"/>
          <w:highlight w:val="none"/>
          <w:u w:val="single"/>
          <w:lang w:val="en-GB" w:eastAsia="zh-CN"/>
        </w:rPr>
        <w:t>年</w:t>
      </w:r>
      <w:r>
        <w:rPr>
          <w:rFonts w:hint="eastAsia" w:ascii="仿宋_GB2312" w:hAnsi="仿宋_GB2312" w:eastAsia="仿宋_GB2312" w:cs="仿宋_GB2312"/>
          <w:color w:val="auto"/>
          <w:sz w:val="32"/>
          <w:szCs w:val="32"/>
          <w:highlight w:val="none"/>
          <w:u w:val="single"/>
          <w:lang w:eastAsia="zh-CN"/>
        </w:rPr>
        <w:t xml:space="preserve">    </w:t>
      </w:r>
      <w:r>
        <w:rPr>
          <w:rFonts w:hint="eastAsia" w:ascii="仿宋_GB2312" w:hAnsi="仿宋_GB2312" w:eastAsia="仿宋_GB2312" w:cs="仿宋_GB2312"/>
          <w:color w:val="auto"/>
          <w:sz w:val="32"/>
          <w:szCs w:val="32"/>
          <w:highlight w:val="none"/>
          <w:u w:val="single"/>
          <w:lang w:val="en-GB" w:eastAsia="zh-CN"/>
        </w:rPr>
        <w:t>月</w:t>
      </w:r>
      <w:r>
        <w:rPr>
          <w:rFonts w:hint="eastAsia" w:ascii="仿宋_GB2312" w:hAnsi="仿宋_GB2312" w:eastAsia="仿宋_GB2312" w:cs="仿宋_GB2312"/>
          <w:color w:val="auto"/>
          <w:sz w:val="32"/>
          <w:szCs w:val="32"/>
          <w:highlight w:val="none"/>
          <w:u w:val="single"/>
          <w:lang w:eastAsia="zh-CN"/>
        </w:rPr>
        <w:t xml:space="preserve">    </w:t>
      </w:r>
      <w:r>
        <w:rPr>
          <w:rFonts w:hint="eastAsia" w:ascii="仿宋_GB2312" w:hAnsi="仿宋_GB2312" w:eastAsia="仿宋_GB2312" w:cs="仿宋_GB2312"/>
          <w:color w:val="auto"/>
          <w:sz w:val="32"/>
          <w:szCs w:val="32"/>
          <w:highlight w:val="none"/>
          <w:u w:val="single"/>
          <w:lang w:val="en-GB" w:eastAsia="zh-CN"/>
        </w:rPr>
        <w:t>日至</w:t>
      </w:r>
      <w:r>
        <w:rPr>
          <w:rFonts w:hint="eastAsia" w:ascii="仿宋_GB2312" w:hAnsi="仿宋_GB2312" w:eastAsia="仿宋_GB2312" w:cs="仿宋_GB2312"/>
          <w:color w:val="auto"/>
          <w:sz w:val="32"/>
          <w:szCs w:val="32"/>
          <w:highlight w:val="none"/>
          <w:u w:val="single"/>
          <w:lang w:eastAsia="zh-CN"/>
        </w:rPr>
        <w:t xml:space="preserve">      </w:t>
      </w:r>
      <w:r>
        <w:rPr>
          <w:rFonts w:hint="eastAsia" w:ascii="仿宋_GB2312" w:hAnsi="仿宋_GB2312" w:eastAsia="仿宋_GB2312" w:cs="仿宋_GB2312"/>
          <w:color w:val="auto"/>
          <w:sz w:val="32"/>
          <w:szCs w:val="32"/>
          <w:highlight w:val="none"/>
          <w:u w:val="single"/>
          <w:lang w:val="en-GB" w:eastAsia="zh-CN"/>
        </w:rPr>
        <w:t>年</w:t>
      </w:r>
      <w:r>
        <w:rPr>
          <w:rFonts w:hint="eastAsia" w:ascii="仿宋_GB2312" w:hAnsi="仿宋_GB2312" w:eastAsia="仿宋_GB2312" w:cs="仿宋_GB2312"/>
          <w:color w:val="auto"/>
          <w:sz w:val="32"/>
          <w:szCs w:val="32"/>
          <w:highlight w:val="none"/>
          <w:u w:val="single"/>
          <w:lang w:eastAsia="zh-CN"/>
        </w:rPr>
        <w:t xml:space="preserve">    </w:t>
      </w:r>
      <w:r>
        <w:rPr>
          <w:rFonts w:hint="eastAsia" w:ascii="仿宋_GB2312" w:hAnsi="仿宋_GB2312" w:eastAsia="仿宋_GB2312" w:cs="仿宋_GB2312"/>
          <w:color w:val="auto"/>
          <w:sz w:val="32"/>
          <w:szCs w:val="32"/>
          <w:highlight w:val="none"/>
          <w:u w:val="single"/>
          <w:lang w:val="en-GB" w:eastAsia="zh-CN"/>
        </w:rPr>
        <w:t>月</w:t>
      </w:r>
      <w:r>
        <w:rPr>
          <w:rFonts w:hint="eastAsia" w:ascii="仿宋_GB2312" w:hAnsi="仿宋_GB2312" w:eastAsia="仿宋_GB2312" w:cs="仿宋_GB2312"/>
          <w:color w:val="auto"/>
          <w:sz w:val="32"/>
          <w:szCs w:val="32"/>
          <w:highlight w:val="none"/>
          <w:lang w:eastAsia="zh-CN"/>
        </w:rPr>
        <w:t xml:space="preserve">    </w:t>
      </w:r>
      <w:r>
        <w:rPr>
          <w:rFonts w:hint="eastAsia" w:ascii="仿宋_GB2312" w:hAnsi="仿宋_GB2312" w:eastAsia="仿宋_GB2312" w:cs="仿宋_GB2312"/>
          <w:color w:val="auto"/>
          <w:sz w:val="32"/>
          <w:szCs w:val="32"/>
          <w:highlight w:val="none"/>
          <w:lang w:val="en-GB" w:eastAsia="zh-CN"/>
        </w:rPr>
        <w:t>日内签字有效，特此声明。</w:t>
      </w:r>
    </w:p>
    <w:p>
      <w:pPr>
        <w:spacing w:line="240" w:lineRule="auto"/>
        <w:ind w:firstLine="640" w:firstLineChars="200"/>
        <w:rPr>
          <w:rFonts w:hint="eastAsia" w:ascii="宋体" w:hAnsi="宋体" w:eastAsia="宋体" w:cs="宋体"/>
          <w:color w:val="auto"/>
          <w:sz w:val="28"/>
          <w:szCs w:val="28"/>
          <w:highlight w:val="none"/>
          <w:u w:val="none"/>
          <w:lang w:val="en-US" w:eastAsia="zh-CN"/>
        </w:rPr>
      </w:pPr>
      <w:r>
        <w:rPr>
          <w:rFonts w:hint="eastAsia" w:ascii="仿宋_GB2312" w:hAnsi="仿宋_GB2312" w:eastAsia="仿宋_GB2312" w:cs="仿宋_GB2312"/>
          <w:color w:val="auto"/>
          <w:sz w:val="32"/>
          <w:szCs w:val="32"/>
          <w:highlight w:val="none"/>
          <w:lang w:val="en-US" w:eastAsia="zh-CN"/>
        </w:rPr>
        <w:t>法定代表人身份证复印件：</w:t>
      </w:r>
      <w:r>
        <w:rPr>
          <w:rFonts w:hint="eastAsia" w:ascii="宋体" w:hAnsi="宋体" w:eastAsia="宋体" w:cs="宋体"/>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3144520</wp:posOffset>
                </wp:positionH>
                <wp:positionV relativeFrom="paragraph">
                  <wp:posOffset>349885</wp:posOffset>
                </wp:positionV>
                <wp:extent cx="2294255" cy="1553210"/>
                <wp:effectExtent l="6350" t="6350" r="23495" b="21590"/>
                <wp:wrapNone/>
                <wp:docPr id="22" name="矩形 22"/>
                <wp:cNvGraphicFramePr/>
                <a:graphic xmlns:a="http://schemas.openxmlformats.org/drawingml/2006/main">
                  <a:graphicData uri="http://schemas.microsoft.com/office/word/2010/wordprocessingShape">
                    <wps:wsp>
                      <wps:cNvSpPr/>
                      <wps:spPr>
                        <a:xfrm>
                          <a:off x="0" y="0"/>
                          <a:ext cx="2294255" cy="15532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身份证反面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7.6pt;margin-top:27.55pt;height:122.3pt;width:180.65pt;z-index:251660288;v-text-anchor:middle;mso-width-relative:page;mso-height-relative:page;" fillcolor="#FFFFFF [3201]" filled="t" stroked="t" coordsize="21600,21600" o:gfxdata="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3rMDldgAAAAKAQAADwAAAAAAAAABACAAAAAiAAAA&#10;ZHJzL2Rvd25yZXYueG1sUEsBAhQAFAAAAAgAh07iQPxBn0J5AgAAAgUAAA4AAAAAAAAAAQAgAAAA&#10;JwEAAGRycy9lMm9Eb2MueG1sUEsFBgAAAAAGAAYAWQEAABIGAAAAAA==&#10;">
                <v:fill on="t" focussize="0,0"/>
                <v:stroke weight="1pt" color="#000000 [3213]" miterlimit="8" joinstyle="miter"/>
                <v:imagedata o:title=""/>
                <o:lock v:ext="edit" aspectratio="f"/>
                <v:textbox>
                  <w:txbxContent>
                    <w:p>
                      <w:pPr>
                        <w:spacing w:line="240" w:lineRule="auto"/>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身份证反面</w:t>
                      </w:r>
                    </w:p>
                  </w:txbxContent>
                </v:textbox>
              </v:rect>
            </w:pict>
          </mc:Fallback>
        </mc:AlternateContent>
      </w:r>
    </w:p>
    <w:p>
      <w:pPr>
        <w:keepNext w:val="0"/>
        <w:keepLines w:val="0"/>
        <w:pageBreakBefore w:val="0"/>
        <w:kinsoku/>
        <w:overflowPunct/>
        <w:topLinePunct w:val="0"/>
        <w:autoSpaceDE/>
        <w:autoSpaceDN/>
        <w:bidi w:val="0"/>
        <w:ind w:firstLine="560" w:firstLineChars="200"/>
        <w:jc w:val="left"/>
        <w:outlineLvl w:val="9"/>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rPr>
        <mc:AlternateContent>
          <mc:Choice Requires="wps">
            <w:drawing>
              <wp:anchor distT="0" distB="0" distL="114300" distR="114300" simplePos="0" relativeHeight="251659264" behindDoc="1" locked="0" layoutInCell="1" allowOverlap="1">
                <wp:simplePos x="0" y="0"/>
                <wp:positionH relativeFrom="column">
                  <wp:posOffset>142875</wp:posOffset>
                </wp:positionH>
                <wp:positionV relativeFrom="paragraph">
                  <wp:posOffset>27940</wp:posOffset>
                </wp:positionV>
                <wp:extent cx="2375535" cy="1478280"/>
                <wp:effectExtent l="6350" t="6350" r="18415" b="20320"/>
                <wp:wrapNone/>
                <wp:docPr id="21" name="矩形 21"/>
                <wp:cNvGraphicFramePr/>
                <a:graphic xmlns:a="http://schemas.openxmlformats.org/drawingml/2006/main">
                  <a:graphicData uri="http://schemas.microsoft.com/office/word/2010/wordprocessingShape">
                    <wps:wsp>
                      <wps:cNvSpPr/>
                      <wps:spPr>
                        <a:xfrm>
                          <a:off x="1221105" y="5275580"/>
                          <a:ext cx="2375535" cy="1478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25pt;margin-top:2.2pt;height:116.4pt;width:187.05pt;z-index:-251657216;v-text-anchor:middle;mso-width-relative:page;mso-height-relative:page;" fillcolor="#FFFFFF [3201]" filled="t" stroked="t" coordsize="21600,21600" o:gfxdata="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AyR22fXAAAACAEAAA8AAAAAAAAAAQAgAAAAIgAA&#10;AGRycy9kb3ducmV2LnhtbFBLAQIUABQAAAAIAIdO4kB9WFX6ewIAAAMFAAAOAAAAAAAAAAEAIAAA&#10;ACYBAABkcnMvZTJvRG9jLnhtbFBLBQYAAAAABgAGAFkBAAATBgAAAAA=&#10;">
                <v:fill on="t" focussize="0,0"/>
                <v:stroke weight="1pt" color="#000000 [3213]" miterlimit="8" joinstyle="miter"/>
                <v:imagedata o:title=""/>
                <o:lock v:ext="edit" aspectratio="f"/>
              </v:rect>
            </w:pict>
          </mc:Fallback>
        </mc:AlternateContent>
      </w:r>
    </w:p>
    <w:p>
      <w:pPr>
        <w:keepNext w:val="0"/>
        <w:keepLines w:val="0"/>
        <w:pageBreakBefore w:val="0"/>
        <w:kinsoku/>
        <w:overflowPunct/>
        <w:topLinePunct w:val="0"/>
        <w:autoSpaceDE/>
        <w:autoSpaceDN/>
        <w:bidi w:val="0"/>
        <w:ind w:firstLine="480" w:firstLineChars="200"/>
        <w:jc w:val="left"/>
        <w:outlineLvl w:val="9"/>
        <w:rPr>
          <w:rFonts w:hint="eastAsia" w:ascii="宋体" w:hAnsi="宋体" w:eastAsia="宋体" w:cs="宋体"/>
          <w:color w:val="auto"/>
          <w:sz w:val="24"/>
          <w:szCs w:val="24"/>
          <w:highlight w:val="none"/>
          <w:lang w:val="en-US" w:eastAsia="zh-CN"/>
        </w:rPr>
      </w:pPr>
    </w:p>
    <w:p>
      <w:pPr>
        <w:keepNext w:val="0"/>
        <w:keepLines w:val="0"/>
        <w:pageBreakBefore w:val="0"/>
        <w:kinsoku/>
        <w:overflowPunct/>
        <w:topLinePunct w:val="0"/>
        <w:autoSpaceDE/>
        <w:autoSpaceDN/>
        <w:bidi w:val="0"/>
        <w:ind w:firstLine="1600" w:firstLineChars="500"/>
        <w:jc w:val="left"/>
        <w:outlineLvl w:val="9"/>
        <w:rPr>
          <w:rFonts w:hint="eastAsia" w:ascii="宋体" w:hAnsi="宋体" w:eastAsia="宋体" w:cs="宋体"/>
          <w:color w:val="auto"/>
          <w:sz w:val="28"/>
          <w:szCs w:val="28"/>
          <w:highlight w:val="none"/>
          <w:lang w:val="en-US" w:eastAsia="zh-CN"/>
        </w:rPr>
      </w:pPr>
      <w:r>
        <w:rPr>
          <w:rFonts w:hint="eastAsia" w:ascii="仿宋" w:hAnsi="仿宋" w:eastAsia="仿宋" w:cs="仿宋"/>
          <w:color w:val="auto"/>
          <w:sz w:val="32"/>
          <w:szCs w:val="32"/>
          <w:highlight w:val="none"/>
          <w:lang w:val="en-US" w:eastAsia="zh-CN"/>
        </w:rPr>
        <w:t>身份证正面</w:t>
      </w:r>
    </w:p>
    <w:p>
      <w:pPr>
        <w:keepNext w:val="0"/>
        <w:keepLines w:val="0"/>
        <w:pageBreakBefore w:val="0"/>
        <w:kinsoku/>
        <w:overflowPunct/>
        <w:topLinePunct w:val="0"/>
        <w:autoSpaceDE/>
        <w:autoSpaceDN/>
        <w:bidi w:val="0"/>
        <w:ind w:firstLine="560" w:firstLineChars="200"/>
        <w:jc w:val="left"/>
        <w:outlineLvl w:val="9"/>
        <w:rPr>
          <w:rFonts w:hint="eastAsia" w:ascii="宋体" w:hAnsi="宋体" w:eastAsia="宋体" w:cs="宋体"/>
          <w:color w:val="auto"/>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宋体" w:hAnsi="宋体" w:cs="宋体"/>
          <w:color w:val="auto"/>
          <w:sz w:val="24"/>
          <w:szCs w:val="24"/>
          <w:highlight w:val="none"/>
          <w:u w:val="none"/>
          <w:lang w:val="en-US" w:eastAsia="zh-CN"/>
        </w:rPr>
      </w:pPr>
    </w:p>
    <w:p>
      <w:pPr>
        <w:spacing w:line="240" w:lineRule="auto"/>
        <w:ind w:firstLine="640" w:firstLineChars="200"/>
        <w:rPr>
          <w:rFonts w:hint="eastAsia" w:ascii="宋体" w:hAnsi="宋体" w:eastAsia="宋体" w:cs="宋体"/>
          <w:color w:val="auto"/>
          <w:sz w:val="28"/>
          <w:szCs w:val="28"/>
          <w:highlight w:val="none"/>
          <w:u w:val="none"/>
          <w:lang w:val="en-US" w:eastAsia="zh-CN"/>
        </w:rPr>
      </w:pPr>
      <w:r>
        <w:rPr>
          <w:rFonts w:hint="eastAsia" w:ascii="仿宋" w:hAnsi="仿宋" w:eastAsia="仿宋" w:cs="仿宋"/>
          <w:color w:val="auto"/>
          <w:sz w:val="32"/>
          <w:szCs w:val="32"/>
          <w:highlight w:val="none"/>
          <w:lang w:val="en-US" w:eastAsia="zh-CN"/>
        </w:rPr>
        <w:t>被授权人身份证复印件：</w:t>
      </w:r>
      <w:r>
        <w:rPr>
          <w:rFonts w:hint="eastAsia" w:ascii="宋体" w:hAnsi="宋体" w:eastAsia="宋体" w:cs="宋体"/>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3063875</wp:posOffset>
                </wp:positionH>
                <wp:positionV relativeFrom="paragraph">
                  <wp:posOffset>318135</wp:posOffset>
                </wp:positionV>
                <wp:extent cx="2399030" cy="1610360"/>
                <wp:effectExtent l="6350" t="6350" r="13970" b="21590"/>
                <wp:wrapNone/>
                <wp:docPr id="2" name="矩形 2"/>
                <wp:cNvGraphicFramePr/>
                <a:graphic xmlns:a="http://schemas.openxmlformats.org/drawingml/2006/main">
                  <a:graphicData uri="http://schemas.microsoft.com/office/word/2010/wordprocessingShape">
                    <wps:wsp>
                      <wps:cNvSpPr/>
                      <wps:spPr>
                        <a:xfrm>
                          <a:off x="0" y="0"/>
                          <a:ext cx="2399030" cy="1610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240" w:lineRule="auto"/>
                              <w:ind w:firstLine="960" w:firstLineChars="3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身份证反面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1.25pt;margin-top:25.05pt;height:126.8pt;width:188.9pt;z-index:251662336;v-text-anchor:middle;mso-width-relative:page;mso-height-relative:page;" fillcolor="#FFFFFF [3201]" filled="t" stroked="t" coordsize="21600,21600" o:gfxdata="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&#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BUcJnjYAAAACgEAAA8AAAAAAAAAAQAgAAAAIgAAAGRy&#10;cy9kb3ducmV2LnhtbFBLAQIUABQAAAAIAIdO4kC47+iidwIAAAAFAAAOAAAAAAAAAAEAIAAAACcB&#10;AABkcnMvZTJvRG9jLnhtbFBLBQYAAAAABgAGAFkBAAAQBgAAAAA=&#10;">
                <v:fill on="t" focussize="0,0"/>
                <v:stroke weight="1pt" color="#000000 [3213]" miterlimit="8" joinstyle="miter"/>
                <v:imagedata o:title=""/>
                <o:lock v:ext="edit" aspectratio="f"/>
                <v:textbox>
                  <w:txbxContent>
                    <w:p>
                      <w:pPr>
                        <w:spacing w:line="240" w:lineRule="auto"/>
                        <w:ind w:firstLine="960" w:firstLineChars="3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身份证反面</w:t>
                      </w:r>
                    </w:p>
                  </w:txbxContent>
                </v:textbox>
              </v:rect>
            </w:pict>
          </mc:Fallback>
        </mc:AlternateContent>
      </w:r>
      <w:r>
        <w:rPr>
          <w:rFonts w:hint="eastAsia" w:ascii="宋体" w:hAnsi="宋体" w:eastAsia="宋体" w:cs="宋体"/>
          <w:color w:val="auto"/>
          <w:sz w:val="28"/>
          <w:szCs w:val="28"/>
          <w:highlight w:val="none"/>
        </w:rPr>
        <mc:AlternateContent>
          <mc:Choice Requires="wps">
            <w:drawing>
              <wp:anchor distT="0" distB="0" distL="114300" distR="114300" simplePos="0" relativeHeight="251661312" behindDoc="1" locked="0" layoutInCell="1" allowOverlap="1">
                <wp:simplePos x="0" y="0"/>
                <wp:positionH relativeFrom="column">
                  <wp:posOffset>109855</wp:posOffset>
                </wp:positionH>
                <wp:positionV relativeFrom="paragraph">
                  <wp:posOffset>360045</wp:posOffset>
                </wp:positionV>
                <wp:extent cx="2346960" cy="1527810"/>
                <wp:effectExtent l="6350" t="6350" r="8890" b="8890"/>
                <wp:wrapNone/>
                <wp:docPr id="14" name="矩形 14"/>
                <wp:cNvGraphicFramePr/>
                <a:graphic xmlns:a="http://schemas.openxmlformats.org/drawingml/2006/main">
                  <a:graphicData uri="http://schemas.microsoft.com/office/word/2010/wordprocessingShape">
                    <wps:wsp>
                      <wps:cNvSpPr/>
                      <wps:spPr>
                        <a:xfrm>
                          <a:off x="0" y="0"/>
                          <a:ext cx="2346960" cy="15278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kinsoku/>
                              <w:overflowPunct/>
                              <w:topLinePunct w:val="0"/>
                              <w:autoSpaceDE/>
                              <w:autoSpaceDN/>
                              <w:bidi w:val="0"/>
                              <w:ind w:firstLine="960" w:firstLineChars="300"/>
                              <w:jc w:val="left"/>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身份证正面</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65pt;margin-top:28.35pt;height:120.3pt;width:184.8pt;z-index:-251655168;v-text-anchor:middle;mso-width-relative:page;mso-height-relative:page;" fillcolor="#FFFFFF [3201]" filled="t" stroked="t" coordsize="21600,21600" o:gfxdata="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vPW0ztYAAAAJAQAADwAAAAAAAAABACAAAAAiAAAAZHJz&#10;L2Rvd25yZXYueG1sUEsBAhQAFAAAAAgAh07iQM+Km454AgAAAgUAAA4AAAAAAAAAAQAgAAAAJQEA&#10;AGRycy9lMm9Eb2MueG1sUEsFBgAAAAAGAAYAWQEAAA8GAAAAAA==&#10;">
                <v:fill on="t" focussize="0,0"/>
                <v:stroke weight="1pt" color="#000000 [3213]" miterlimit="8" joinstyle="miter"/>
                <v:imagedata o:title=""/>
                <o:lock v:ext="edit" aspectratio="f"/>
                <v:textbox>
                  <w:txbxContent>
                    <w:p>
                      <w:pPr>
                        <w:keepNext w:val="0"/>
                        <w:keepLines w:val="0"/>
                        <w:pageBreakBefore w:val="0"/>
                        <w:kinsoku/>
                        <w:overflowPunct/>
                        <w:topLinePunct w:val="0"/>
                        <w:autoSpaceDE/>
                        <w:autoSpaceDN/>
                        <w:bidi w:val="0"/>
                        <w:ind w:firstLine="960" w:firstLineChars="300"/>
                        <w:jc w:val="left"/>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身份证正面</w:t>
                      </w:r>
                    </w:p>
                    <w:p/>
                  </w:txbxContent>
                </v:textbox>
              </v:rect>
            </w:pict>
          </mc:Fallback>
        </mc:AlternateContent>
      </w:r>
    </w:p>
    <w:p>
      <w:pPr>
        <w:keepNext w:val="0"/>
        <w:keepLines w:val="0"/>
        <w:pageBreakBefore w:val="0"/>
        <w:kinsoku/>
        <w:overflowPunct/>
        <w:topLinePunct w:val="0"/>
        <w:autoSpaceDE/>
        <w:autoSpaceDN/>
        <w:bidi w:val="0"/>
        <w:ind w:firstLine="560" w:firstLineChars="200"/>
        <w:jc w:val="left"/>
        <w:outlineLvl w:val="9"/>
        <w:rPr>
          <w:rFonts w:hint="eastAsia" w:ascii="宋体" w:hAnsi="宋体" w:eastAsia="宋体" w:cs="宋体"/>
          <w:color w:val="auto"/>
          <w:sz w:val="28"/>
          <w:szCs w:val="28"/>
          <w:highlight w:val="none"/>
          <w:u w:val="none"/>
          <w:lang w:val="en-US" w:eastAsia="zh-CN"/>
        </w:rPr>
      </w:pPr>
    </w:p>
    <w:p>
      <w:pPr>
        <w:pStyle w:val="12"/>
        <w:rPr>
          <w:rFonts w:hint="eastAsia" w:ascii="宋体" w:hAnsi="宋体" w:eastAsia="宋体" w:cs="宋体"/>
          <w:color w:val="auto"/>
          <w:sz w:val="28"/>
          <w:szCs w:val="28"/>
          <w:highlight w:val="none"/>
          <w:u w:val="none"/>
          <w:lang w:val="en-US" w:eastAsia="zh-CN"/>
        </w:rPr>
      </w:pPr>
    </w:p>
    <w:p>
      <w:pPr>
        <w:pStyle w:val="12"/>
        <w:rPr>
          <w:rFonts w:hint="eastAsia" w:ascii="宋体" w:hAnsi="宋体" w:eastAsia="宋体" w:cs="宋体"/>
          <w:color w:val="auto"/>
          <w:sz w:val="28"/>
          <w:szCs w:val="28"/>
          <w:highlight w:val="none"/>
          <w:u w:val="none"/>
          <w:lang w:val="en-US" w:eastAsia="zh-CN"/>
        </w:rPr>
      </w:pPr>
    </w:p>
    <w:p>
      <w:pPr>
        <w:pStyle w:val="12"/>
        <w:rPr>
          <w:rFonts w:hint="eastAsia" w:ascii="宋体" w:hAnsi="宋体" w:eastAsia="宋体" w:cs="宋体"/>
          <w:color w:val="auto"/>
          <w:sz w:val="28"/>
          <w:szCs w:val="28"/>
          <w:highlight w:val="none"/>
          <w:u w:val="none"/>
          <w:lang w:val="en-US" w:eastAsia="zh-CN"/>
        </w:rPr>
      </w:pPr>
    </w:p>
    <w:p>
      <w:pPr>
        <w:keepNext w:val="0"/>
        <w:keepLines w:val="0"/>
        <w:pageBreakBefore w:val="0"/>
        <w:kinsoku/>
        <w:overflowPunct/>
        <w:topLinePunct w:val="0"/>
        <w:autoSpaceDE/>
        <w:autoSpaceDN/>
        <w:bidi w:val="0"/>
        <w:jc w:val="both"/>
        <w:outlineLvl w:val="9"/>
        <w:rPr>
          <w:rFonts w:hint="eastAsia" w:ascii="宋体" w:hAnsi="宋体" w:eastAsia="宋体" w:cs="宋体"/>
          <w:b/>
          <w:bCs/>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 xml:space="preserve">  </w:t>
      </w:r>
    </w:p>
    <w:p>
      <w:pPr>
        <w:spacing w:line="240" w:lineRule="auto"/>
        <w:ind w:firstLine="640" w:firstLineChars="200"/>
        <w:jc w:val="right"/>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Cs/>
          <w:color w:val="auto"/>
          <w:sz w:val="32"/>
          <w:szCs w:val="32"/>
          <w:highlight w:val="none"/>
          <w:lang w:val="en-GB"/>
        </w:rPr>
        <w:t>法定代表人：</w:t>
      </w:r>
      <w:r>
        <w:rPr>
          <w:rFonts w:hint="eastAsia" w:ascii="仿宋_GB2312" w:hAnsi="仿宋_GB2312" w:eastAsia="仿宋_GB2312" w:cs="仿宋_GB2312"/>
          <w:bCs/>
          <w:color w:val="auto"/>
          <w:sz w:val="32"/>
          <w:szCs w:val="32"/>
          <w:highlight w:val="none"/>
          <w:u w:val="single"/>
          <w:lang w:val="en-GB"/>
        </w:rPr>
        <w:t xml:space="preserve">    （亲笔签名）</w:t>
      </w:r>
      <w:r>
        <w:rPr>
          <w:rFonts w:hint="eastAsia" w:ascii="仿宋_GB2312" w:hAnsi="仿宋_GB2312" w:eastAsia="仿宋_GB2312" w:cs="仿宋_GB2312"/>
          <w:b/>
          <w:bCs/>
          <w:color w:val="auto"/>
          <w:sz w:val="28"/>
          <w:szCs w:val="28"/>
          <w:highlight w:val="none"/>
          <w:u w:val="none"/>
          <w:lang w:val="en-US" w:eastAsia="zh-CN"/>
        </w:rPr>
        <w:t xml:space="preserve"> </w:t>
      </w:r>
      <w:r>
        <w:rPr>
          <w:rFonts w:hint="eastAsia" w:ascii="仿宋_GB2312" w:hAnsi="仿宋_GB2312" w:eastAsia="仿宋_GB2312" w:cs="仿宋_GB2312"/>
          <w:b/>
          <w:bCs/>
          <w:color w:val="auto"/>
          <w:sz w:val="24"/>
          <w:szCs w:val="24"/>
          <w:highlight w:val="none"/>
          <w:u w:val="none"/>
          <w:lang w:val="en-US" w:eastAsia="zh-CN"/>
        </w:rPr>
        <w:t xml:space="preserve"> </w:t>
      </w:r>
    </w:p>
    <w:p>
      <w:pPr>
        <w:spacing w:line="240" w:lineRule="auto"/>
        <w:ind w:firstLine="640" w:firstLineChars="200"/>
        <w:jc w:val="righ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被授权人：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lang w:val="en-GB"/>
        </w:rPr>
        <w:t>（亲笔签名）</w:t>
      </w:r>
      <w:r>
        <w:rPr>
          <w:rFonts w:hint="eastAsia" w:ascii="仿宋_GB2312" w:hAnsi="仿宋_GB2312" w:eastAsia="仿宋_GB2312" w:cs="仿宋_GB2312"/>
          <w:color w:val="auto"/>
          <w:sz w:val="32"/>
          <w:szCs w:val="32"/>
          <w:highlight w:val="none"/>
          <w:lang w:val="en-US" w:eastAsia="zh-CN"/>
        </w:rPr>
        <w:t xml:space="preserve"> </w:t>
      </w:r>
    </w:p>
    <w:p>
      <w:pPr>
        <w:spacing w:line="240" w:lineRule="auto"/>
        <w:ind w:firstLine="640" w:firstLineChars="200"/>
        <w:jc w:val="righ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单位：（盖章）</w:t>
      </w:r>
    </w:p>
    <w:p>
      <w:pPr>
        <w:spacing w:line="240" w:lineRule="auto"/>
        <w:ind w:firstLine="640" w:firstLineChars="200"/>
        <w:jc w:val="right"/>
        <w:rPr>
          <w:rFonts w:hint="eastAsia" w:ascii="宋体" w:hAnsi="宋体" w:cstheme="majorEastAsia"/>
          <w:b/>
          <w:bCs/>
          <w:color w:val="auto"/>
          <w:sz w:val="24"/>
          <w:szCs w:val="24"/>
          <w:highlight w:val="none"/>
          <w:lang w:val="en-US" w:eastAsia="zh-CN"/>
        </w:rPr>
      </w:pPr>
      <w:r>
        <w:rPr>
          <w:rFonts w:hint="eastAsia" w:ascii="仿宋_GB2312" w:hAnsi="仿宋_GB2312" w:eastAsia="仿宋_GB2312" w:cs="仿宋_GB2312"/>
          <w:color w:val="auto"/>
          <w:sz w:val="32"/>
          <w:szCs w:val="32"/>
          <w:highlight w:val="none"/>
          <w:lang w:val="en-US" w:eastAsia="zh-CN"/>
        </w:rPr>
        <w:t>日期：年    月   日</w:t>
      </w:r>
    </w:p>
    <w:p>
      <w:pPr>
        <w:keepNext w:val="0"/>
        <w:keepLines w:val="0"/>
        <w:pageBreakBefore w:val="0"/>
        <w:kinsoku/>
        <w:overflowPunct/>
        <w:topLinePunct w:val="0"/>
        <w:autoSpaceDE/>
        <w:autoSpaceDN/>
        <w:bidi w:val="0"/>
        <w:jc w:val="left"/>
        <w:outlineLvl w:val="0"/>
        <w:rPr>
          <w:rFonts w:hint="eastAsia" w:ascii="宋体" w:hAnsi="宋体" w:cstheme="majorEastAsia"/>
          <w:b/>
          <w:bCs/>
          <w:color w:val="auto"/>
          <w:sz w:val="24"/>
          <w:szCs w:val="24"/>
          <w:highlight w:val="none"/>
          <w:lang w:val="en-US" w:eastAsia="zh-CN"/>
        </w:rPr>
      </w:pPr>
      <w:bookmarkStart w:id="51" w:name="_Toc11612"/>
      <w:bookmarkStart w:id="52" w:name="_Toc29569"/>
      <w:bookmarkStart w:id="53" w:name="_Toc26592"/>
      <w:bookmarkStart w:id="54" w:name="_Toc2792"/>
      <w:r>
        <w:rPr>
          <w:rFonts w:hint="eastAsia" w:ascii="宋体" w:hAnsi="宋体" w:cstheme="majorEastAsia"/>
          <w:b/>
          <w:bCs/>
          <w:color w:val="auto"/>
          <w:sz w:val="24"/>
          <w:szCs w:val="24"/>
          <w:highlight w:val="none"/>
          <w:lang w:val="en-US" w:eastAsia="zh-CN"/>
        </w:rPr>
        <w:t>（表3）</w:t>
      </w:r>
      <w:bookmarkEnd w:id="51"/>
      <w:bookmarkEnd w:id="52"/>
      <w:bookmarkEnd w:id="53"/>
      <w:bookmarkEnd w:id="54"/>
    </w:p>
    <w:p>
      <w:pPr>
        <w:keepNext w:val="0"/>
        <w:keepLines w:val="0"/>
        <w:pageBreakBefore w:val="0"/>
        <w:kinsoku/>
        <w:overflowPunct/>
        <w:topLinePunct w:val="0"/>
        <w:autoSpaceDE/>
        <w:autoSpaceDN/>
        <w:bidi w:val="0"/>
        <w:jc w:val="center"/>
        <w:outlineLvl w:val="0"/>
        <w:rPr>
          <w:rFonts w:hint="eastAsia" w:ascii="宋体" w:hAnsi="宋体" w:cstheme="majorEastAsia"/>
          <w:b/>
          <w:bCs/>
          <w:color w:val="auto"/>
          <w:sz w:val="44"/>
          <w:szCs w:val="44"/>
          <w:highlight w:val="none"/>
          <w:lang w:val="en-US" w:eastAsia="zh-CN"/>
        </w:rPr>
      </w:pPr>
      <w:bookmarkStart w:id="55" w:name="_Toc6813"/>
      <w:bookmarkStart w:id="56" w:name="_Toc32119"/>
      <w:bookmarkStart w:id="57" w:name="_Toc26341"/>
      <w:bookmarkStart w:id="58" w:name="_Toc2443"/>
      <w:r>
        <w:rPr>
          <w:rFonts w:hint="eastAsia" w:ascii="宋体" w:hAnsi="宋体" w:cstheme="majorEastAsia"/>
          <w:b/>
          <w:bCs/>
          <w:color w:val="auto"/>
          <w:sz w:val="44"/>
          <w:szCs w:val="44"/>
          <w:highlight w:val="none"/>
          <w:lang w:val="en-US" w:eastAsia="zh-CN"/>
        </w:rPr>
        <w:t>投标单位信息表</w:t>
      </w:r>
      <w:bookmarkEnd w:id="55"/>
      <w:bookmarkEnd w:id="56"/>
      <w:bookmarkEnd w:id="57"/>
      <w:bookmarkEnd w:id="58"/>
    </w:p>
    <w:p>
      <w:pPr>
        <w:pStyle w:val="2"/>
        <w:rPr>
          <w:rFonts w:hint="default"/>
          <w:highlight w:val="none"/>
          <w:lang w:val="en-US" w:eastAsia="zh-CN"/>
        </w:rPr>
      </w:pPr>
    </w:p>
    <w:tbl>
      <w:tblPr>
        <w:tblStyle w:val="8"/>
        <w:tblW w:w="8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6"/>
        <w:gridCol w:w="2385"/>
        <w:gridCol w:w="1535"/>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276" w:type="dxa"/>
          </w:tcPr>
          <w:p>
            <w:pPr>
              <w:spacing w:line="24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公司名称</w:t>
            </w:r>
          </w:p>
        </w:tc>
        <w:tc>
          <w:tcPr>
            <w:tcW w:w="2385" w:type="dxa"/>
          </w:tcPr>
          <w:p>
            <w:pPr>
              <w:spacing w:line="240" w:lineRule="auto"/>
              <w:ind w:firstLine="640" w:firstLineChars="200"/>
              <w:jc w:val="left"/>
              <w:rPr>
                <w:rFonts w:hint="eastAsia" w:ascii="仿宋" w:hAnsi="仿宋" w:eastAsia="仿宋" w:cs="仿宋"/>
                <w:color w:val="auto"/>
                <w:sz w:val="32"/>
                <w:szCs w:val="32"/>
                <w:highlight w:val="none"/>
                <w:lang w:val="zh-CN" w:eastAsia="zh-Hans"/>
              </w:rPr>
            </w:pPr>
          </w:p>
        </w:tc>
        <w:tc>
          <w:tcPr>
            <w:tcW w:w="1535" w:type="dxa"/>
          </w:tcPr>
          <w:p>
            <w:pPr>
              <w:spacing w:line="240" w:lineRule="auto"/>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法人代表</w:t>
            </w:r>
          </w:p>
        </w:tc>
        <w:tc>
          <w:tcPr>
            <w:tcW w:w="2495" w:type="dxa"/>
          </w:tcPr>
          <w:p>
            <w:pPr>
              <w:spacing w:line="240" w:lineRule="auto"/>
              <w:ind w:firstLine="640" w:firstLineChars="200"/>
              <w:jc w:val="left"/>
              <w:rPr>
                <w:rFonts w:hint="eastAsia" w:ascii="仿宋" w:hAnsi="仿宋" w:eastAsia="仿宋" w:cs="仿宋"/>
                <w:color w:val="auto"/>
                <w:sz w:val="32"/>
                <w:szCs w:val="32"/>
                <w:highlight w:val="none"/>
                <w:lang w:val="zh-CN"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top"/>
          </w:tcPr>
          <w:p>
            <w:pPr>
              <w:spacing w:line="24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注册资金</w:t>
            </w:r>
          </w:p>
          <w:p>
            <w:pPr>
              <w:spacing w:line="24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(万元）</w:t>
            </w:r>
          </w:p>
        </w:tc>
        <w:tc>
          <w:tcPr>
            <w:tcW w:w="2385" w:type="dxa"/>
            <w:vAlign w:val="top"/>
          </w:tcPr>
          <w:p>
            <w:pPr>
              <w:spacing w:line="240" w:lineRule="auto"/>
              <w:ind w:firstLine="640" w:firstLineChars="200"/>
              <w:jc w:val="left"/>
              <w:rPr>
                <w:rFonts w:hint="eastAsia" w:ascii="仿宋" w:hAnsi="仿宋" w:eastAsia="仿宋" w:cs="仿宋"/>
                <w:color w:val="auto"/>
                <w:sz w:val="32"/>
                <w:szCs w:val="32"/>
                <w:highlight w:val="none"/>
                <w:lang w:val="zh-CN" w:eastAsia="zh-Hans"/>
              </w:rPr>
            </w:pPr>
          </w:p>
        </w:tc>
        <w:tc>
          <w:tcPr>
            <w:tcW w:w="1535" w:type="dxa"/>
            <w:vAlign w:val="top"/>
          </w:tcPr>
          <w:p>
            <w:pPr>
              <w:spacing w:line="240" w:lineRule="auto"/>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注册时间</w:t>
            </w:r>
          </w:p>
        </w:tc>
        <w:tc>
          <w:tcPr>
            <w:tcW w:w="2495" w:type="dxa"/>
            <w:vAlign w:val="top"/>
          </w:tcPr>
          <w:p>
            <w:pPr>
              <w:spacing w:line="240" w:lineRule="auto"/>
              <w:ind w:firstLine="640" w:firstLineChars="200"/>
              <w:jc w:val="left"/>
              <w:rPr>
                <w:rFonts w:hint="eastAsia" w:ascii="仿宋" w:hAnsi="仿宋" w:eastAsia="仿宋" w:cs="仿宋"/>
                <w:color w:val="auto"/>
                <w:sz w:val="32"/>
                <w:szCs w:val="32"/>
                <w:highlight w:val="none"/>
                <w:lang w:val="zh-CN"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top"/>
          </w:tcPr>
          <w:p>
            <w:pPr>
              <w:spacing w:line="24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注册地址</w:t>
            </w:r>
          </w:p>
        </w:tc>
        <w:tc>
          <w:tcPr>
            <w:tcW w:w="6415" w:type="dxa"/>
            <w:gridSpan w:val="3"/>
            <w:vAlign w:val="top"/>
          </w:tcPr>
          <w:p>
            <w:pPr>
              <w:spacing w:line="240" w:lineRule="auto"/>
              <w:ind w:firstLine="640" w:firstLineChars="200"/>
              <w:jc w:val="left"/>
              <w:rPr>
                <w:rFonts w:hint="eastAsia" w:ascii="仿宋" w:hAnsi="仿宋" w:eastAsia="仿宋" w:cs="仿宋"/>
                <w:color w:val="auto"/>
                <w:sz w:val="32"/>
                <w:szCs w:val="32"/>
                <w:highlight w:val="none"/>
                <w:lang w:val="zh-CN"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top"/>
          </w:tcPr>
          <w:p>
            <w:pPr>
              <w:spacing w:line="24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联系人</w:t>
            </w:r>
          </w:p>
        </w:tc>
        <w:tc>
          <w:tcPr>
            <w:tcW w:w="2385" w:type="dxa"/>
            <w:vAlign w:val="top"/>
          </w:tcPr>
          <w:p>
            <w:pPr>
              <w:spacing w:line="240" w:lineRule="auto"/>
              <w:ind w:firstLine="640" w:firstLineChars="200"/>
              <w:jc w:val="left"/>
              <w:rPr>
                <w:rFonts w:hint="eastAsia" w:ascii="仿宋" w:hAnsi="仿宋" w:eastAsia="仿宋" w:cs="仿宋"/>
                <w:color w:val="auto"/>
                <w:sz w:val="32"/>
                <w:szCs w:val="32"/>
                <w:highlight w:val="none"/>
                <w:lang w:val="zh-CN" w:eastAsia="zh-Hans"/>
              </w:rPr>
            </w:pPr>
          </w:p>
        </w:tc>
        <w:tc>
          <w:tcPr>
            <w:tcW w:w="1535" w:type="dxa"/>
            <w:vAlign w:val="top"/>
          </w:tcPr>
          <w:p>
            <w:pPr>
              <w:spacing w:line="240" w:lineRule="auto"/>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联系电话</w:t>
            </w:r>
          </w:p>
        </w:tc>
        <w:tc>
          <w:tcPr>
            <w:tcW w:w="2495" w:type="dxa"/>
            <w:vAlign w:val="top"/>
          </w:tcPr>
          <w:p>
            <w:pPr>
              <w:spacing w:line="240" w:lineRule="auto"/>
              <w:ind w:firstLine="640" w:firstLineChars="200"/>
              <w:jc w:val="left"/>
              <w:rPr>
                <w:rFonts w:hint="eastAsia" w:ascii="仿宋" w:hAnsi="仿宋" w:eastAsia="仿宋" w:cs="仿宋"/>
                <w:color w:val="auto"/>
                <w:sz w:val="32"/>
                <w:szCs w:val="32"/>
                <w:highlight w:val="none"/>
                <w:lang w:val="zh-CN"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top"/>
          </w:tcPr>
          <w:p>
            <w:pPr>
              <w:spacing w:line="24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营业范围</w:t>
            </w:r>
          </w:p>
        </w:tc>
        <w:tc>
          <w:tcPr>
            <w:tcW w:w="6415" w:type="dxa"/>
            <w:gridSpan w:val="3"/>
            <w:vAlign w:val="top"/>
          </w:tcPr>
          <w:p>
            <w:pPr>
              <w:spacing w:line="240" w:lineRule="auto"/>
              <w:ind w:firstLine="640" w:firstLineChars="200"/>
              <w:jc w:val="left"/>
              <w:rPr>
                <w:rFonts w:hint="eastAsia" w:ascii="仿宋" w:hAnsi="仿宋" w:eastAsia="仿宋" w:cs="仿宋"/>
                <w:color w:val="auto"/>
                <w:sz w:val="32"/>
                <w:szCs w:val="32"/>
                <w:highlight w:val="none"/>
                <w:lang w:val="zh-CN"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top"/>
          </w:tcPr>
          <w:p>
            <w:pPr>
              <w:spacing w:line="24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主营业务</w:t>
            </w:r>
          </w:p>
        </w:tc>
        <w:tc>
          <w:tcPr>
            <w:tcW w:w="6415" w:type="dxa"/>
            <w:gridSpan w:val="3"/>
            <w:vAlign w:val="top"/>
          </w:tcPr>
          <w:p>
            <w:pPr>
              <w:spacing w:line="240" w:lineRule="auto"/>
              <w:ind w:firstLine="640" w:firstLineChars="200"/>
              <w:jc w:val="left"/>
              <w:rPr>
                <w:rFonts w:hint="eastAsia" w:ascii="仿宋" w:hAnsi="仿宋" w:eastAsia="仿宋" w:cs="仿宋"/>
                <w:color w:val="auto"/>
                <w:sz w:val="32"/>
                <w:szCs w:val="32"/>
                <w:highlight w:val="none"/>
                <w:lang w:val="zh-CN"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top"/>
          </w:tcPr>
          <w:p>
            <w:pPr>
              <w:spacing w:line="24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主要业绩</w:t>
            </w:r>
          </w:p>
        </w:tc>
        <w:tc>
          <w:tcPr>
            <w:tcW w:w="6415" w:type="dxa"/>
            <w:gridSpan w:val="3"/>
            <w:vAlign w:val="top"/>
          </w:tcPr>
          <w:p>
            <w:pPr>
              <w:spacing w:line="240" w:lineRule="auto"/>
              <w:ind w:firstLine="640" w:firstLineChars="200"/>
              <w:jc w:val="left"/>
              <w:rPr>
                <w:rFonts w:hint="eastAsia" w:ascii="仿宋" w:hAnsi="仿宋" w:eastAsia="仿宋" w:cs="仿宋"/>
                <w:color w:val="auto"/>
                <w:sz w:val="32"/>
                <w:szCs w:val="32"/>
                <w:highlight w:val="none"/>
                <w:lang w:val="zh-CN"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top"/>
          </w:tcPr>
          <w:p>
            <w:pPr>
              <w:spacing w:line="24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公司性质</w:t>
            </w:r>
          </w:p>
        </w:tc>
        <w:tc>
          <w:tcPr>
            <w:tcW w:w="6415" w:type="dxa"/>
            <w:gridSpan w:val="3"/>
            <w:vAlign w:val="top"/>
          </w:tcPr>
          <w:p>
            <w:pPr>
              <w:spacing w:line="240" w:lineRule="auto"/>
              <w:ind w:firstLine="320" w:firstLineChars="1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zh-CN" w:eastAsia="zh-CN"/>
              </w:rPr>
              <w:sym w:font="Wingdings" w:char="00A8"/>
            </w:r>
            <w:r>
              <w:rPr>
                <w:rFonts w:hint="eastAsia" w:ascii="仿宋" w:hAnsi="仿宋" w:eastAsia="仿宋" w:cs="仿宋"/>
                <w:color w:val="auto"/>
                <w:sz w:val="32"/>
                <w:szCs w:val="32"/>
                <w:highlight w:val="none"/>
                <w:lang w:val="zh-CN" w:eastAsia="zh-CN"/>
              </w:rPr>
              <w:t xml:space="preserve">国企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val="zh-CN" w:eastAsia="zh-CN"/>
              </w:rPr>
              <w:t xml:space="preserve"> </w:t>
            </w:r>
            <w:r>
              <w:rPr>
                <w:rFonts w:hint="eastAsia" w:ascii="仿宋" w:hAnsi="仿宋" w:eastAsia="仿宋" w:cs="仿宋"/>
                <w:color w:val="auto"/>
                <w:sz w:val="32"/>
                <w:szCs w:val="32"/>
                <w:highlight w:val="none"/>
                <w:lang w:val="zh-CN" w:eastAsia="zh-CN"/>
              </w:rPr>
              <w:sym w:font="Wingdings" w:char="00A8"/>
            </w:r>
            <w:r>
              <w:rPr>
                <w:rFonts w:hint="eastAsia" w:ascii="仿宋" w:hAnsi="仿宋" w:eastAsia="仿宋" w:cs="仿宋"/>
                <w:color w:val="auto"/>
                <w:sz w:val="32"/>
                <w:szCs w:val="32"/>
                <w:highlight w:val="none"/>
                <w:lang w:val="zh-CN" w:eastAsia="zh-CN"/>
              </w:rPr>
              <w:t xml:space="preserve">合资    </w:t>
            </w:r>
            <w:r>
              <w:rPr>
                <w:rFonts w:hint="eastAsia" w:ascii="仿宋" w:hAnsi="仿宋" w:eastAsia="仿宋" w:cs="仿宋"/>
                <w:color w:val="auto"/>
                <w:sz w:val="32"/>
                <w:szCs w:val="32"/>
                <w:highlight w:val="none"/>
                <w:lang w:val="zh-CN" w:eastAsia="zh-CN"/>
              </w:rPr>
              <w:sym w:font="Wingdings" w:char="00A8"/>
            </w:r>
            <w:r>
              <w:rPr>
                <w:rFonts w:hint="eastAsia" w:ascii="仿宋" w:hAnsi="仿宋" w:eastAsia="仿宋" w:cs="仿宋"/>
                <w:color w:val="auto"/>
                <w:sz w:val="32"/>
                <w:szCs w:val="32"/>
                <w:highlight w:val="none"/>
                <w:lang w:val="zh-CN" w:eastAsia="zh-CN"/>
              </w:rPr>
              <w:t xml:space="preserve">私企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val="zh-CN" w:eastAsia="zh-CN"/>
              </w:rPr>
              <w:sym w:font="Wingdings" w:char="00A8"/>
            </w:r>
            <w:r>
              <w:rPr>
                <w:rFonts w:hint="eastAsia" w:ascii="仿宋" w:hAnsi="仿宋" w:eastAsia="仿宋" w:cs="仿宋"/>
                <w:color w:val="auto"/>
                <w:sz w:val="32"/>
                <w:szCs w:val="32"/>
                <w:highlight w:val="none"/>
                <w:lang w:val="zh-CN"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2276" w:type="dxa"/>
            <w:vAlign w:val="top"/>
          </w:tcPr>
          <w:p>
            <w:pPr>
              <w:spacing w:line="24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经营方式</w:t>
            </w:r>
          </w:p>
        </w:tc>
        <w:tc>
          <w:tcPr>
            <w:tcW w:w="6415" w:type="dxa"/>
            <w:gridSpan w:val="3"/>
            <w:vAlign w:val="center"/>
          </w:tcPr>
          <w:p>
            <w:pPr>
              <w:spacing w:line="240" w:lineRule="auto"/>
              <w:ind w:firstLine="320" w:firstLineChars="100"/>
              <w:jc w:val="left"/>
              <w:rPr>
                <w:rFonts w:hint="eastAsia" w:ascii="仿宋" w:hAnsi="仿宋" w:eastAsia="仿宋" w:cs="仿宋"/>
                <w:color w:val="auto"/>
                <w:sz w:val="32"/>
                <w:szCs w:val="32"/>
                <w:highlight w:val="none"/>
                <w:lang w:val="zh-CN" w:eastAsia="zh-CN"/>
              </w:rPr>
            </w:pPr>
            <w:r>
              <w:rPr>
                <w:rFonts w:hint="eastAsia" w:ascii="仿宋" w:hAnsi="仿宋" w:eastAsia="仿宋" w:cs="仿宋"/>
                <w:color w:val="auto"/>
                <w:sz w:val="32"/>
                <w:szCs w:val="32"/>
                <w:highlight w:val="none"/>
                <w:lang w:val="zh-CN" w:eastAsia="zh-CN"/>
              </w:rPr>
              <w:sym w:font="Wingdings" w:char="00A8"/>
            </w:r>
            <w:r>
              <w:rPr>
                <w:rFonts w:hint="eastAsia" w:ascii="仿宋" w:hAnsi="仿宋" w:eastAsia="仿宋" w:cs="仿宋"/>
                <w:color w:val="auto"/>
                <w:sz w:val="32"/>
                <w:szCs w:val="32"/>
                <w:highlight w:val="none"/>
                <w:lang w:val="zh-CN" w:eastAsia="zh-CN"/>
              </w:rPr>
              <w:t xml:space="preserve">生产商   </w:t>
            </w:r>
            <w:r>
              <w:rPr>
                <w:rFonts w:hint="eastAsia" w:ascii="仿宋" w:hAnsi="仿宋" w:eastAsia="仿宋" w:cs="仿宋"/>
                <w:color w:val="auto"/>
                <w:sz w:val="32"/>
                <w:szCs w:val="32"/>
                <w:highlight w:val="none"/>
                <w:lang w:val="zh-CN" w:eastAsia="zh-CN"/>
              </w:rPr>
              <w:sym w:font="Wingdings" w:char="00A8"/>
            </w:r>
            <w:r>
              <w:rPr>
                <w:rFonts w:hint="eastAsia" w:ascii="仿宋" w:hAnsi="仿宋" w:eastAsia="仿宋" w:cs="仿宋"/>
                <w:color w:val="auto"/>
                <w:sz w:val="32"/>
                <w:szCs w:val="32"/>
                <w:highlight w:val="none"/>
                <w:lang w:val="zh-CN" w:eastAsia="zh-CN"/>
              </w:rPr>
              <w:t xml:space="preserve">代理商  </w:t>
            </w:r>
            <w:r>
              <w:rPr>
                <w:rFonts w:hint="eastAsia" w:ascii="仿宋" w:hAnsi="仿宋" w:eastAsia="仿宋" w:cs="仿宋"/>
                <w:color w:val="auto"/>
                <w:sz w:val="32"/>
                <w:szCs w:val="32"/>
                <w:highlight w:val="none"/>
                <w:lang w:val="zh-CN" w:eastAsia="zh-CN"/>
              </w:rPr>
              <w:sym w:font="Wingdings" w:char="00A8"/>
            </w:r>
            <w:r>
              <w:rPr>
                <w:rFonts w:hint="eastAsia" w:ascii="仿宋" w:hAnsi="仿宋" w:eastAsia="仿宋" w:cs="仿宋"/>
                <w:color w:val="auto"/>
                <w:sz w:val="32"/>
                <w:szCs w:val="32"/>
                <w:highlight w:val="none"/>
                <w:lang w:val="zh-CN" w:eastAsia="zh-CN"/>
              </w:rPr>
              <w:t xml:space="preserve">经销商    </w:t>
            </w:r>
          </w:p>
          <w:p>
            <w:pPr>
              <w:spacing w:line="240" w:lineRule="auto"/>
              <w:ind w:firstLine="320" w:firstLineChars="1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zh-CN" w:eastAsia="zh-CN"/>
              </w:rPr>
              <w:sym w:font="Wingdings" w:char="00A8"/>
            </w:r>
            <w:r>
              <w:rPr>
                <w:rFonts w:hint="eastAsia" w:ascii="仿宋" w:hAnsi="仿宋" w:eastAsia="仿宋" w:cs="仿宋"/>
                <w:color w:val="auto"/>
                <w:sz w:val="32"/>
                <w:szCs w:val="32"/>
                <w:highlight w:val="none"/>
                <w:lang w:val="zh-CN" w:eastAsia="zh-CN"/>
              </w:rPr>
              <w:t>进口商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val="zh-CN" w:eastAsia="zh-CN"/>
              </w:rPr>
              <w:sym w:font="Wingdings" w:char="00A8"/>
            </w:r>
            <w:r>
              <w:rPr>
                <w:rFonts w:hint="eastAsia" w:ascii="仿宋" w:hAnsi="仿宋" w:eastAsia="仿宋" w:cs="仿宋"/>
                <w:color w:val="auto"/>
                <w:sz w:val="32"/>
                <w:szCs w:val="32"/>
                <w:highlight w:val="none"/>
                <w:lang w:val="zh-CN"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2276" w:type="dxa"/>
            <w:vAlign w:val="top"/>
          </w:tcPr>
          <w:p>
            <w:pPr>
              <w:spacing w:line="24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资料验证</w:t>
            </w:r>
          </w:p>
        </w:tc>
        <w:tc>
          <w:tcPr>
            <w:tcW w:w="6415" w:type="dxa"/>
            <w:gridSpan w:val="3"/>
            <w:vAlign w:val="top"/>
          </w:tcPr>
          <w:p>
            <w:pPr>
              <w:spacing w:line="240" w:lineRule="auto"/>
              <w:jc w:val="left"/>
              <w:rPr>
                <w:rFonts w:hint="eastAsia" w:ascii="仿宋" w:hAnsi="仿宋" w:eastAsia="仿宋" w:cs="仿宋"/>
                <w:color w:val="auto"/>
                <w:sz w:val="32"/>
                <w:szCs w:val="32"/>
                <w:highlight w:val="none"/>
                <w:lang w:val="zh-CN" w:eastAsia="zh-CN"/>
              </w:rPr>
            </w:pPr>
            <w:r>
              <w:rPr>
                <w:rFonts w:hint="eastAsia" w:ascii="仿宋" w:hAnsi="仿宋" w:eastAsia="仿宋" w:cs="仿宋"/>
                <w:color w:val="auto"/>
                <w:sz w:val="32"/>
                <w:szCs w:val="32"/>
                <w:highlight w:val="none"/>
                <w:lang w:val="zh-CN" w:eastAsia="zh-CN"/>
              </w:rPr>
              <w:sym w:font="Wingdings" w:char="00A8"/>
            </w:r>
            <w:r>
              <w:rPr>
                <w:rFonts w:hint="eastAsia" w:ascii="仿宋" w:hAnsi="仿宋" w:eastAsia="仿宋" w:cs="仿宋"/>
                <w:color w:val="auto"/>
                <w:sz w:val="32"/>
                <w:szCs w:val="32"/>
                <w:highlight w:val="none"/>
                <w:lang w:val="zh-CN" w:eastAsia="zh-CN"/>
              </w:rPr>
              <w:t xml:space="preserve">公司法人营业执照   </w:t>
            </w:r>
            <w:r>
              <w:rPr>
                <w:rFonts w:hint="eastAsia" w:ascii="仿宋" w:hAnsi="仿宋" w:eastAsia="仿宋" w:cs="仿宋"/>
                <w:color w:val="auto"/>
                <w:sz w:val="32"/>
                <w:szCs w:val="32"/>
                <w:highlight w:val="none"/>
                <w:lang w:val="zh-CN" w:eastAsia="zh-CN"/>
              </w:rPr>
              <w:sym w:font="Wingdings" w:char="00A8"/>
            </w:r>
            <w:r>
              <w:rPr>
                <w:rFonts w:hint="eastAsia" w:ascii="仿宋" w:hAnsi="仿宋" w:eastAsia="仿宋" w:cs="仿宋"/>
                <w:color w:val="auto"/>
                <w:sz w:val="32"/>
                <w:szCs w:val="32"/>
                <w:highlight w:val="none"/>
                <w:lang w:val="zh-CN" w:eastAsia="zh-CN"/>
              </w:rPr>
              <w:t>合生产经营许可证</w:t>
            </w:r>
          </w:p>
          <w:p>
            <w:pPr>
              <w:spacing w:line="240" w:lineRule="auto"/>
              <w:jc w:val="left"/>
              <w:rPr>
                <w:rFonts w:hint="eastAsia" w:ascii="仿宋" w:hAnsi="仿宋" w:eastAsia="仿宋" w:cs="仿宋"/>
                <w:color w:val="auto"/>
                <w:sz w:val="32"/>
                <w:szCs w:val="32"/>
                <w:highlight w:val="none"/>
                <w:lang w:val="zh-CN" w:eastAsia="zh-CN"/>
              </w:rPr>
            </w:pPr>
            <w:r>
              <w:rPr>
                <w:rFonts w:hint="eastAsia" w:ascii="仿宋" w:hAnsi="仿宋" w:eastAsia="仿宋" w:cs="仿宋"/>
                <w:color w:val="auto"/>
                <w:sz w:val="32"/>
                <w:szCs w:val="32"/>
                <w:highlight w:val="none"/>
                <w:lang w:val="zh-CN" w:eastAsia="zh-CN"/>
              </w:rPr>
              <w:sym w:font="Wingdings" w:char="00A8"/>
            </w:r>
            <w:r>
              <w:rPr>
                <w:rFonts w:hint="eastAsia" w:ascii="仿宋" w:hAnsi="仿宋" w:eastAsia="仿宋" w:cs="仿宋"/>
                <w:color w:val="auto"/>
                <w:sz w:val="32"/>
                <w:szCs w:val="32"/>
                <w:highlight w:val="none"/>
                <w:lang w:val="zh-CN" w:eastAsia="zh-CN"/>
              </w:rPr>
              <w:t xml:space="preserve">产品质量检验报告   </w:t>
            </w:r>
            <w:r>
              <w:rPr>
                <w:rFonts w:hint="eastAsia" w:ascii="仿宋" w:hAnsi="仿宋" w:eastAsia="仿宋" w:cs="仿宋"/>
                <w:color w:val="auto"/>
                <w:sz w:val="32"/>
                <w:szCs w:val="32"/>
                <w:highlight w:val="none"/>
                <w:lang w:val="zh-CN" w:eastAsia="zh-CN"/>
              </w:rPr>
              <w:sym w:font="Wingdings" w:char="00A8"/>
            </w:r>
            <w:r>
              <w:rPr>
                <w:rFonts w:hint="eastAsia" w:ascii="仿宋" w:hAnsi="仿宋" w:eastAsia="仿宋" w:cs="仿宋"/>
                <w:color w:val="auto"/>
                <w:sz w:val="32"/>
                <w:szCs w:val="32"/>
                <w:highlight w:val="none"/>
                <w:lang w:val="zh-CN" w:eastAsia="zh-CN"/>
              </w:rPr>
              <w:t>销售许可证</w:t>
            </w:r>
          </w:p>
          <w:p>
            <w:pPr>
              <w:spacing w:line="240" w:lineRule="auto"/>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zh-CN" w:eastAsia="zh-CN"/>
              </w:rPr>
              <w:sym w:font="Wingdings" w:char="00A8"/>
            </w:r>
            <w:r>
              <w:rPr>
                <w:rFonts w:hint="eastAsia" w:ascii="仿宋" w:hAnsi="仿宋" w:eastAsia="仿宋" w:cs="仿宋"/>
                <w:color w:val="auto"/>
                <w:sz w:val="32"/>
                <w:szCs w:val="32"/>
                <w:highlight w:val="none"/>
                <w:lang w:val="en-US" w:eastAsia="zh-CN"/>
              </w:rPr>
              <w:t>法人/</w:t>
            </w:r>
            <w:r>
              <w:rPr>
                <w:rFonts w:hint="eastAsia" w:ascii="仿宋" w:hAnsi="仿宋" w:eastAsia="仿宋" w:cs="仿宋"/>
                <w:color w:val="auto"/>
                <w:sz w:val="32"/>
                <w:szCs w:val="32"/>
                <w:highlight w:val="none"/>
                <w:lang w:val="zh-CN" w:eastAsia="zh-CN"/>
              </w:rPr>
              <w:t>代理授权委托书</w:t>
            </w:r>
            <w:r>
              <w:rPr>
                <w:rFonts w:hint="eastAsia" w:ascii="仿宋" w:hAnsi="仿宋" w:eastAsia="仿宋" w:cs="仿宋"/>
                <w:color w:val="auto"/>
                <w:sz w:val="32"/>
                <w:szCs w:val="32"/>
                <w:highlight w:val="none"/>
                <w:lang w:val="zh-CN" w:eastAsia="zh-CN"/>
              </w:rPr>
              <w:sym w:font="Wingdings" w:char="00A8"/>
            </w:r>
            <w:r>
              <w:rPr>
                <w:rFonts w:hint="eastAsia" w:ascii="仿宋" w:hAnsi="仿宋" w:eastAsia="仿宋" w:cs="仿宋"/>
                <w:color w:val="auto"/>
                <w:sz w:val="32"/>
                <w:szCs w:val="32"/>
                <w:highlight w:val="none"/>
                <w:lang w:val="en-US" w:eastAsia="zh-CN"/>
              </w:rPr>
              <w:t>信用中国报告</w:t>
            </w:r>
          </w:p>
          <w:p>
            <w:pPr>
              <w:pStyle w:val="2"/>
              <w:rPr>
                <w:rFonts w:hint="eastAsia"/>
                <w:highlight w:val="none"/>
                <w:lang w:val="en-US" w:eastAsia="zh-CN"/>
              </w:rPr>
            </w:pPr>
          </w:p>
          <w:p>
            <w:pPr>
              <w:spacing w:line="240" w:lineRule="auto"/>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zh-CN" w:eastAsia="zh-CN"/>
              </w:rPr>
              <w:t>其他</w:t>
            </w:r>
            <w:r>
              <w:rPr>
                <w:rFonts w:hint="eastAsia" w:ascii="仿宋" w:hAnsi="仿宋" w:eastAsia="仿宋" w:cs="仿宋"/>
                <w:color w:val="auto"/>
                <w:sz w:val="32"/>
                <w:szCs w:val="32"/>
                <w:highlight w:val="none"/>
                <w:u w:val="single"/>
                <w:lang w:val="zh-CN" w:eastAsia="zh-CN"/>
              </w:rPr>
              <w:t xml:space="preserve">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val="zh-CN" w:eastAsia="zh-CN"/>
              </w:rPr>
              <w:t xml:space="preserve">    </w:t>
            </w:r>
          </w:p>
        </w:tc>
      </w:tr>
    </w:tbl>
    <w:p>
      <w:pPr>
        <w:keepNext w:val="0"/>
        <w:keepLines w:val="0"/>
        <w:pageBreakBefore w:val="0"/>
        <w:kinsoku/>
        <w:overflowPunct/>
        <w:topLinePunct w:val="0"/>
        <w:autoSpaceDE/>
        <w:autoSpaceDN/>
        <w:bidi w:val="0"/>
        <w:jc w:val="left"/>
        <w:outlineLvl w:val="9"/>
        <w:rPr>
          <w:rFonts w:hint="eastAsia" w:ascii="宋体" w:hAnsi="宋体" w:cstheme="majorEastAsia"/>
          <w:b/>
          <w:bCs/>
          <w:color w:val="auto"/>
          <w:sz w:val="24"/>
          <w:szCs w:val="24"/>
          <w:highlight w:val="none"/>
          <w:lang w:val="en-US" w:eastAsia="zh-CN"/>
        </w:rPr>
      </w:pPr>
    </w:p>
    <w:p>
      <w:pPr>
        <w:keepNext w:val="0"/>
        <w:keepLines w:val="0"/>
        <w:pageBreakBefore w:val="0"/>
        <w:kinsoku/>
        <w:overflowPunct/>
        <w:topLinePunct w:val="0"/>
        <w:autoSpaceDE/>
        <w:autoSpaceDN/>
        <w:bidi w:val="0"/>
        <w:jc w:val="left"/>
        <w:outlineLvl w:val="9"/>
        <w:rPr>
          <w:rFonts w:hint="eastAsia" w:ascii="宋体" w:hAnsi="宋体" w:cstheme="majorEastAsia"/>
          <w:b/>
          <w:bCs/>
          <w:color w:val="auto"/>
          <w:sz w:val="24"/>
          <w:szCs w:val="24"/>
          <w:highlight w:val="none"/>
          <w:lang w:val="en-US" w:eastAsia="zh-CN"/>
        </w:rPr>
      </w:pPr>
    </w:p>
    <w:p>
      <w:pPr>
        <w:keepNext w:val="0"/>
        <w:keepLines w:val="0"/>
        <w:pageBreakBefore w:val="0"/>
        <w:kinsoku/>
        <w:overflowPunct/>
        <w:topLinePunct w:val="0"/>
        <w:autoSpaceDE/>
        <w:autoSpaceDN/>
        <w:bidi w:val="0"/>
        <w:jc w:val="left"/>
        <w:outlineLvl w:val="9"/>
        <w:rPr>
          <w:rFonts w:hint="eastAsia" w:ascii="宋体" w:hAnsi="宋体" w:cstheme="majorEastAsia"/>
          <w:b/>
          <w:bCs/>
          <w:color w:val="auto"/>
          <w:sz w:val="24"/>
          <w:szCs w:val="24"/>
          <w:highlight w:val="none"/>
          <w:lang w:val="en-US" w:eastAsia="zh-CN"/>
        </w:rPr>
      </w:pPr>
    </w:p>
    <w:p>
      <w:pPr>
        <w:keepNext w:val="0"/>
        <w:keepLines w:val="0"/>
        <w:pageBreakBefore w:val="0"/>
        <w:kinsoku/>
        <w:overflowPunct/>
        <w:topLinePunct w:val="0"/>
        <w:autoSpaceDE/>
        <w:autoSpaceDN/>
        <w:bidi w:val="0"/>
        <w:jc w:val="left"/>
        <w:outlineLvl w:val="9"/>
        <w:rPr>
          <w:rFonts w:hint="eastAsia" w:ascii="宋体" w:hAnsi="宋体" w:cstheme="majorEastAsia"/>
          <w:b/>
          <w:bCs/>
          <w:color w:val="auto"/>
          <w:sz w:val="24"/>
          <w:szCs w:val="24"/>
          <w:highlight w:val="none"/>
          <w:lang w:val="en-US" w:eastAsia="zh-CN"/>
        </w:rPr>
      </w:pPr>
    </w:p>
    <w:p>
      <w:pPr>
        <w:pStyle w:val="2"/>
        <w:rPr>
          <w:rFonts w:hint="eastAsia" w:ascii="宋体" w:hAnsi="宋体" w:cstheme="majorEastAsia"/>
          <w:b/>
          <w:bCs/>
          <w:color w:val="auto"/>
          <w:sz w:val="24"/>
          <w:szCs w:val="24"/>
          <w:highlight w:val="none"/>
          <w:lang w:val="en-US" w:eastAsia="zh-CN"/>
        </w:rPr>
      </w:pPr>
    </w:p>
    <w:p>
      <w:pPr>
        <w:keepNext w:val="0"/>
        <w:keepLines w:val="0"/>
        <w:pageBreakBefore w:val="0"/>
        <w:kinsoku/>
        <w:overflowPunct/>
        <w:topLinePunct w:val="0"/>
        <w:autoSpaceDE/>
        <w:autoSpaceDN/>
        <w:bidi w:val="0"/>
        <w:jc w:val="left"/>
        <w:outlineLvl w:val="9"/>
        <w:rPr>
          <w:rFonts w:hint="eastAsia" w:ascii="宋体" w:hAnsi="宋体" w:cstheme="majorEastAsia"/>
          <w:b/>
          <w:bCs/>
          <w:color w:val="auto"/>
          <w:sz w:val="24"/>
          <w:szCs w:val="24"/>
          <w:highlight w:val="none"/>
          <w:lang w:val="en-US" w:eastAsia="zh-CN"/>
        </w:rPr>
      </w:pPr>
      <w:bookmarkStart w:id="59" w:name="_Toc29218"/>
      <w:bookmarkStart w:id="60" w:name="_Toc31354"/>
    </w:p>
    <w:p>
      <w:pPr>
        <w:keepNext w:val="0"/>
        <w:keepLines w:val="0"/>
        <w:pageBreakBefore w:val="0"/>
        <w:kinsoku/>
        <w:overflowPunct/>
        <w:topLinePunct w:val="0"/>
        <w:autoSpaceDE/>
        <w:autoSpaceDN/>
        <w:bidi w:val="0"/>
        <w:jc w:val="left"/>
        <w:outlineLvl w:val="0"/>
        <w:rPr>
          <w:rFonts w:hint="eastAsia" w:ascii="宋体" w:hAnsi="宋体" w:cstheme="majorEastAsia"/>
          <w:b/>
          <w:bCs/>
          <w:color w:val="auto"/>
          <w:sz w:val="24"/>
          <w:szCs w:val="24"/>
          <w:highlight w:val="none"/>
          <w:lang w:val="en-US" w:eastAsia="zh-CN"/>
        </w:rPr>
      </w:pPr>
      <w:bookmarkStart w:id="61" w:name="_Toc22248"/>
      <w:bookmarkStart w:id="62" w:name="_Toc15699"/>
    </w:p>
    <w:p>
      <w:pPr>
        <w:keepNext w:val="0"/>
        <w:keepLines w:val="0"/>
        <w:pageBreakBefore w:val="0"/>
        <w:kinsoku/>
        <w:overflowPunct/>
        <w:topLinePunct w:val="0"/>
        <w:autoSpaceDE/>
        <w:autoSpaceDN/>
        <w:bidi w:val="0"/>
        <w:jc w:val="left"/>
        <w:outlineLvl w:val="0"/>
        <w:rPr>
          <w:rFonts w:hint="eastAsia" w:ascii="宋体" w:hAnsi="宋体" w:cstheme="majorEastAsia"/>
          <w:b/>
          <w:bCs/>
          <w:color w:val="auto"/>
          <w:sz w:val="24"/>
          <w:szCs w:val="24"/>
          <w:highlight w:val="none"/>
          <w:lang w:val="en-US" w:eastAsia="zh-CN"/>
        </w:rPr>
      </w:pPr>
      <w:r>
        <w:rPr>
          <w:rFonts w:hint="eastAsia" w:ascii="宋体" w:hAnsi="宋体" w:cstheme="majorEastAsia"/>
          <w:b/>
          <w:bCs/>
          <w:color w:val="auto"/>
          <w:sz w:val="24"/>
          <w:szCs w:val="24"/>
          <w:highlight w:val="none"/>
          <w:lang w:val="en-US" w:eastAsia="zh-CN"/>
        </w:rPr>
        <w:t>（表4）</w:t>
      </w:r>
      <w:bookmarkEnd w:id="59"/>
      <w:bookmarkEnd w:id="60"/>
      <w:bookmarkEnd w:id="61"/>
      <w:bookmarkEnd w:id="62"/>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仿宋" w:hAnsi="仿宋" w:eastAsia="仿宋" w:cs="仿宋"/>
          <w:b/>
          <w:bCs/>
          <w:color w:val="auto"/>
          <w:sz w:val="32"/>
          <w:szCs w:val="32"/>
          <w:highlight w:val="none"/>
          <w:lang w:val="en-US" w:eastAsia="zh-CN"/>
        </w:rPr>
      </w:pPr>
      <w:bookmarkStart w:id="63" w:name="_Toc23639"/>
      <w:bookmarkStart w:id="64" w:name="_Toc23136"/>
      <w:bookmarkStart w:id="65" w:name="_Toc25065"/>
      <w:bookmarkStart w:id="66" w:name="_Toc180"/>
      <w:r>
        <w:rPr>
          <w:rFonts w:hint="eastAsia" w:ascii="宋体" w:hAnsi="宋体" w:cstheme="majorEastAsia"/>
          <w:b/>
          <w:bCs/>
          <w:color w:val="auto"/>
          <w:sz w:val="44"/>
          <w:szCs w:val="44"/>
          <w:highlight w:val="none"/>
          <w:lang w:val="en-US" w:eastAsia="zh-CN"/>
        </w:rPr>
        <w:t>近三年无重大违法记录声明函</w:t>
      </w:r>
      <w:bookmarkEnd w:id="63"/>
      <w:bookmarkEnd w:id="64"/>
      <w:bookmarkEnd w:id="65"/>
      <w:bookmarkEnd w:id="66"/>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jc w:val="left"/>
        <w:textAlignment w:val="auto"/>
        <w:outlineLvl w:val="9"/>
        <w:rPr>
          <w:rFonts w:hint="eastAsia" w:ascii="仿宋" w:hAnsi="仿宋" w:eastAsia="仿宋" w:cs="仿宋"/>
          <w:color w:val="auto"/>
          <w:sz w:val="32"/>
          <w:szCs w:val="32"/>
          <w:highlight w:val="none"/>
          <w:lang w:val="zh-CN"/>
        </w:rPr>
      </w:pPr>
      <w:r>
        <w:rPr>
          <w:rFonts w:hint="eastAsia" w:ascii="仿宋" w:hAnsi="仿宋" w:eastAsia="仿宋" w:cs="仿宋"/>
          <w:b/>
          <w:bCs/>
          <w:color w:val="auto"/>
          <w:sz w:val="32"/>
          <w:szCs w:val="32"/>
          <w:highlight w:val="none"/>
          <w:lang w:val="en-US" w:eastAsia="zh-CN"/>
        </w:rPr>
        <w:t>海南海购贸易有限公司</w:t>
      </w:r>
      <w:r>
        <w:rPr>
          <w:rFonts w:hint="eastAsia" w:ascii="仿宋" w:hAnsi="仿宋" w:eastAsia="仿宋" w:cs="仿宋"/>
          <w:b/>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576"/>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一、我单位或者其法定代表人、董事、监事、高级管理人员未因经营活动中的违法行为及受到刑事处罚或者责令停产停业、吊销许可证或者执照、较大数额罚款等行政处罚。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460" w:lineRule="exact"/>
        <w:ind w:firstLine="576"/>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二、我单位或者其法定代表人、董事、监事、高级管理人员不存在因经营活动中有向国家工作人员进行商业贿赂行为的违法犯罪行为记录。</w:t>
      </w:r>
    </w:p>
    <w:p>
      <w:pPr>
        <w:keepNext w:val="0"/>
        <w:keepLines w:val="0"/>
        <w:pageBreakBefore w:val="0"/>
        <w:widowControl w:val="0"/>
        <w:kinsoku/>
        <w:wordWrap/>
        <w:overflowPunct/>
        <w:topLinePunct w:val="0"/>
        <w:autoSpaceDE/>
        <w:autoSpaceDN/>
        <w:bidi w:val="0"/>
        <w:adjustRightInd/>
        <w:snapToGrid/>
        <w:spacing w:line="460" w:lineRule="exact"/>
        <w:ind w:firstLine="576"/>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三、我单位或者其法定代表人、董事、监事、高级管理人员在经营活动中至今未受到过行政主管部门的处罚；所曾承管过的项目未曾存在价格违法行为；所曾承管过的项目当中没有发生任何安全责任事故。</w:t>
      </w:r>
    </w:p>
    <w:p>
      <w:pPr>
        <w:keepNext w:val="0"/>
        <w:keepLines w:val="0"/>
        <w:pageBreakBefore w:val="0"/>
        <w:widowControl w:val="0"/>
        <w:kinsoku/>
        <w:wordWrap/>
        <w:overflowPunct/>
        <w:topLinePunct w:val="0"/>
        <w:autoSpaceDE/>
        <w:autoSpaceDN/>
        <w:bidi w:val="0"/>
        <w:adjustRightInd/>
        <w:snapToGrid/>
        <w:spacing w:line="460" w:lineRule="exact"/>
        <w:ind w:firstLine="576"/>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四、我公司参加采购活动近三年内，在经营活动中没有重大违法记录。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460" w:lineRule="exact"/>
        <w:ind w:firstLine="576"/>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★若</w:t>
      </w:r>
      <w:r>
        <w:rPr>
          <w:rFonts w:hint="eastAsia" w:ascii="仿宋" w:hAnsi="仿宋" w:eastAsia="仿宋" w:cs="仿宋"/>
          <w:color w:val="auto"/>
          <w:sz w:val="32"/>
          <w:szCs w:val="32"/>
          <w:highlight w:val="none"/>
          <w:lang w:eastAsia="zh-CN"/>
        </w:rPr>
        <w:t>招标人</w:t>
      </w:r>
      <w:r>
        <w:rPr>
          <w:rFonts w:hint="eastAsia" w:ascii="仿宋" w:hAnsi="仿宋" w:eastAsia="仿宋" w:cs="仿宋"/>
          <w:color w:val="auto"/>
          <w:sz w:val="32"/>
          <w:szCs w:val="32"/>
          <w:highlight w:val="none"/>
        </w:rPr>
        <w:t>在项目</w:t>
      </w:r>
      <w:r>
        <w:rPr>
          <w:rFonts w:hint="eastAsia" w:ascii="仿宋" w:hAnsi="仿宋" w:eastAsia="仿宋" w:cs="仿宋"/>
          <w:color w:val="auto"/>
          <w:sz w:val="32"/>
          <w:szCs w:val="32"/>
          <w:highlight w:val="none"/>
          <w:lang w:val="en-US" w:eastAsia="zh-CN"/>
        </w:rPr>
        <w:t>过程中</w:t>
      </w:r>
      <w:r>
        <w:rPr>
          <w:rFonts w:hint="eastAsia" w:ascii="仿宋" w:hAnsi="仿宋" w:eastAsia="仿宋" w:cs="仿宋"/>
          <w:color w:val="auto"/>
          <w:sz w:val="32"/>
          <w:szCs w:val="32"/>
          <w:highlight w:val="none"/>
        </w:rPr>
        <w:t>，查核我公司有与上述声明不符合、不满足、不</w:t>
      </w:r>
      <w:r>
        <w:rPr>
          <w:rFonts w:hint="eastAsia" w:ascii="仿宋" w:hAnsi="仿宋" w:eastAsia="仿宋" w:cs="仿宋"/>
          <w:color w:val="auto"/>
          <w:sz w:val="32"/>
          <w:szCs w:val="32"/>
          <w:highlight w:val="none"/>
          <w:lang w:eastAsia="zh-CN"/>
        </w:rPr>
        <w:t>投标</w:t>
      </w:r>
      <w:r>
        <w:rPr>
          <w:rFonts w:hint="eastAsia" w:ascii="仿宋" w:hAnsi="仿宋" w:eastAsia="仿宋" w:cs="仿宋"/>
          <w:color w:val="auto"/>
          <w:sz w:val="32"/>
          <w:szCs w:val="32"/>
          <w:highlight w:val="none"/>
        </w:rPr>
        <w:t>的情况，我公司将自愿放弃预中选资格，并愿承担一切法律责任及承担因此引起的一切后果。</w:t>
      </w:r>
    </w:p>
    <w:p>
      <w:pPr>
        <w:spacing w:line="240" w:lineRule="auto"/>
        <w:ind w:firstLine="576"/>
        <w:rPr>
          <w:rFonts w:hint="eastAsia"/>
          <w:highlight w:val="none"/>
          <w:lang w:eastAsia="zh-CN"/>
        </w:rPr>
      </w:pPr>
      <w:r>
        <w:rPr>
          <w:rFonts w:hint="eastAsia" w:ascii="仿宋" w:hAnsi="仿宋" w:eastAsia="仿宋" w:cs="仿宋"/>
          <w:color w:val="auto"/>
          <w:sz w:val="32"/>
          <w:szCs w:val="32"/>
          <w:highlight w:val="none"/>
        </w:rPr>
        <w:t>特此声明！</w:t>
      </w:r>
    </w:p>
    <w:p>
      <w:pPr>
        <w:spacing w:line="240" w:lineRule="auto"/>
        <w:ind w:firstLine="576"/>
        <w:jc w:val="righ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投标人</w:t>
      </w:r>
      <w:r>
        <w:rPr>
          <w:rFonts w:hint="eastAsia" w:ascii="仿宋" w:hAnsi="仿宋" w:eastAsia="仿宋" w:cs="仿宋"/>
          <w:color w:val="auto"/>
          <w:sz w:val="32"/>
          <w:szCs w:val="32"/>
          <w:highlight w:val="none"/>
          <w:lang w:eastAsia="zh-CN"/>
        </w:rPr>
        <w:t>名称</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（公章）</w:t>
      </w:r>
    </w:p>
    <w:p>
      <w:pPr>
        <w:spacing w:line="240" w:lineRule="auto"/>
        <w:ind w:firstLine="576"/>
        <w:jc w:val="right"/>
        <w:rPr>
          <w:rFonts w:hint="eastAsia"/>
          <w:color w:val="auto"/>
          <w:sz w:val="24"/>
          <w:highlight w:val="none"/>
        </w:rPr>
      </w:pPr>
      <w:r>
        <w:rPr>
          <w:rFonts w:hint="eastAsia" w:ascii="仿宋" w:hAnsi="仿宋" w:eastAsia="仿宋" w:cs="仿宋"/>
          <w:color w:val="auto"/>
          <w:sz w:val="32"/>
          <w:szCs w:val="32"/>
          <w:highlight w:val="none"/>
        </w:rPr>
        <w:t>法定代表人或被授权人：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lang w:val="en-GB"/>
        </w:rPr>
        <w:t>（亲笔签名）</w:t>
      </w:r>
    </w:p>
    <w:p>
      <w:pPr>
        <w:adjustRightInd w:val="0"/>
        <w:snapToGrid w:val="0"/>
        <w:spacing w:line="720" w:lineRule="auto"/>
        <w:ind w:right="210" w:rightChars="100"/>
        <w:jc w:val="right"/>
        <w:rPr>
          <w:rFonts w:hint="eastAsia" w:ascii="宋体" w:hAnsi="宋体" w:cs="宋体"/>
          <w:b/>
          <w:bCs/>
          <w:color w:val="auto"/>
          <w:sz w:val="24"/>
          <w:highlight w:val="none"/>
        </w:rPr>
      </w:pPr>
      <w:r>
        <w:rPr>
          <w:rFonts w:hint="eastAsia"/>
          <w:color w:val="auto"/>
          <w:sz w:val="24"/>
          <w:highlight w:val="none"/>
        </w:rPr>
        <w:t xml:space="preserve">  </w:t>
      </w:r>
      <w:r>
        <w:rPr>
          <w:rFonts w:hint="eastAsia" w:ascii="仿宋" w:hAnsi="仿宋" w:eastAsia="仿宋" w:cs="仿宋"/>
          <w:color w:val="auto"/>
          <w:sz w:val="32"/>
          <w:szCs w:val="32"/>
          <w:highlight w:val="none"/>
        </w:rPr>
        <w:t xml:space="preserve">      声明日期：</w:t>
      </w:r>
      <w:r>
        <w:rPr>
          <w:rFonts w:hint="eastAsia" w:ascii="仿宋" w:hAnsi="仿宋" w:eastAsia="仿宋" w:cs="仿宋"/>
          <w:color w:val="auto"/>
          <w:sz w:val="32"/>
          <w:szCs w:val="32"/>
          <w:highlight w:val="none"/>
          <w:lang w:val="en-GB"/>
        </w:rPr>
        <w:t xml:space="preserve">    </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GB"/>
        </w:rPr>
        <w:t xml:space="preserve"> 年    月    日</w:t>
      </w:r>
    </w:p>
    <w:p>
      <w:pPr>
        <w:spacing w:line="440" w:lineRule="exact"/>
        <w:outlineLvl w:val="0"/>
        <w:rPr>
          <w:rFonts w:hint="eastAsia" w:ascii="宋体" w:hAnsi="宋体" w:cs="宋体"/>
          <w:b/>
          <w:bCs/>
          <w:color w:val="auto"/>
          <w:sz w:val="24"/>
          <w:highlight w:val="none"/>
        </w:rPr>
      </w:pPr>
      <w:bookmarkStart w:id="67" w:name="_Toc26242"/>
      <w:bookmarkStart w:id="68" w:name="_Toc13297"/>
      <w:bookmarkStart w:id="69" w:name="_Toc2312"/>
      <w:bookmarkStart w:id="70" w:name="_Toc5431"/>
    </w:p>
    <w:p>
      <w:pPr>
        <w:spacing w:line="440" w:lineRule="exact"/>
        <w:outlineLvl w:val="0"/>
        <w:rPr>
          <w:rFonts w:hint="eastAsia" w:ascii="宋体" w:hAnsi="宋体" w:cs="宋体"/>
          <w:b/>
          <w:bCs/>
          <w:color w:val="auto"/>
          <w:sz w:val="24"/>
          <w:highlight w:val="none"/>
        </w:rPr>
      </w:pPr>
    </w:p>
    <w:p>
      <w:pPr>
        <w:spacing w:line="440" w:lineRule="exact"/>
        <w:outlineLvl w:val="0"/>
        <w:rPr>
          <w:rFonts w:hint="eastAsia" w:ascii="宋体" w:hAnsi="宋体" w:cs="宋体"/>
          <w:b/>
          <w:bCs/>
          <w:color w:val="auto"/>
          <w:sz w:val="24"/>
          <w:highlight w:val="none"/>
        </w:rPr>
      </w:pPr>
    </w:p>
    <w:p>
      <w:pPr>
        <w:spacing w:line="440" w:lineRule="exact"/>
        <w:outlineLvl w:val="0"/>
        <w:rPr>
          <w:rFonts w:hint="eastAsia" w:ascii="宋体" w:hAnsi="宋体" w:cs="宋体"/>
          <w:b/>
          <w:bCs/>
          <w:color w:val="auto"/>
          <w:sz w:val="24"/>
          <w:highlight w:val="none"/>
        </w:rPr>
      </w:pPr>
    </w:p>
    <w:p>
      <w:pPr>
        <w:spacing w:line="440" w:lineRule="exact"/>
        <w:outlineLvl w:val="0"/>
        <w:rPr>
          <w:rFonts w:hint="eastAsia" w:ascii="宋体" w:hAnsi="宋体" w:cs="宋体"/>
          <w:b/>
          <w:bCs/>
          <w:color w:val="auto"/>
          <w:sz w:val="24"/>
          <w:highlight w:val="none"/>
        </w:rPr>
      </w:pPr>
    </w:p>
    <w:p>
      <w:pPr>
        <w:spacing w:line="440" w:lineRule="exact"/>
        <w:outlineLvl w:val="0"/>
        <w:rPr>
          <w:rFonts w:hint="eastAsia" w:ascii="宋体" w:hAnsi="宋体" w:cs="宋体"/>
          <w:color w:val="auto"/>
          <w:sz w:val="24"/>
          <w:highlight w:val="none"/>
        </w:rPr>
      </w:pPr>
      <w:r>
        <w:rPr>
          <w:rFonts w:hint="eastAsia" w:ascii="宋体" w:hAnsi="宋体" w:cs="宋体"/>
          <w:b/>
          <w:bCs/>
          <w:color w:val="auto"/>
          <w:sz w:val="24"/>
          <w:highlight w:val="none"/>
        </w:rPr>
        <w:t>（表</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w:t>
      </w:r>
      <w:bookmarkEnd w:id="67"/>
      <w:bookmarkEnd w:id="68"/>
      <w:bookmarkEnd w:id="69"/>
      <w:bookmarkEnd w:id="70"/>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outlineLvl w:val="0"/>
        <w:rPr>
          <w:rFonts w:hint="eastAsia" w:ascii="仿宋" w:hAnsi="仿宋" w:eastAsia="仿宋" w:cs="仿宋"/>
          <w:b/>
          <w:bCs/>
          <w:color w:val="auto"/>
          <w:sz w:val="32"/>
          <w:szCs w:val="32"/>
          <w:highlight w:val="none"/>
          <w:lang w:val="en-US" w:eastAsia="zh-CN"/>
        </w:rPr>
      </w:pPr>
      <w:bookmarkStart w:id="71" w:name="_Toc19926"/>
      <w:bookmarkStart w:id="72" w:name="_Toc5874"/>
      <w:bookmarkStart w:id="73" w:name="_Toc24038"/>
      <w:bookmarkStart w:id="74" w:name="_Toc5556"/>
      <w:r>
        <w:rPr>
          <w:rFonts w:hint="eastAsia" w:ascii="宋体" w:hAnsi="宋体" w:cstheme="majorEastAsia"/>
          <w:b/>
          <w:bCs/>
          <w:color w:val="auto"/>
          <w:sz w:val="44"/>
          <w:szCs w:val="44"/>
          <w:highlight w:val="none"/>
          <w:lang w:val="en-US" w:eastAsia="zh-CN"/>
        </w:rPr>
        <w:t>投标报价</w:t>
      </w:r>
      <w:bookmarkEnd w:id="71"/>
      <w:r>
        <w:rPr>
          <w:rFonts w:hint="eastAsia" w:ascii="宋体" w:hAnsi="宋体" w:cstheme="majorEastAsia"/>
          <w:b/>
          <w:bCs/>
          <w:color w:val="auto"/>
          <w:sz w:val="44"/>
          <w:szCs w:val="44"/>
          <w:highlight w:val="none"/>
          <w:lang w:val="en-US" w:eastAsia="zh-CN"/>
        </w:rPr>
        <w:t>函</w:t>
      </w:r>
      <w:bookmarkEnd w:id="72"/>
      <w:bookmarkEnd w:id="73"/>
      <w:bookmarkEnd w:id="74"/>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sz w:val="32"/>
          <w:szCs w:val="32"/>
          <w:highlight w:val="none"/>
          <w:lang w:val="en-US" w:eastAsia="zh-CN"/>
        </w:rPr>
        <w:t>海南海购贸易有限公司</w:t>
      </w:r>
      <w:r>
        <w:rPr>
          <w:rFonts w:hint="eastAsia" w:ascii="仿宋" w:hAnsi="仿宋" w:eastAsia="仿宋" w:cs="仿宋"/>
          <w:b/>
          <w:bCs/>
          <w:color w:val="auto"/>
          <w:sz w:val="32"/>
          <w:szCs w:val="32"/>
          <w:highlight w:val="none"/>
        </w:rPr>
        <w:t>：</w:t>
      </w:r>
      <w:r>
        <w:rPr>
          <w:rFonts w:hint="eastAsia" w:ascii="仿宋" w:hAnsi="仿宋" w:eastAsia="仿宋" w:cs="仿宋"/>
          <w:color w:val="auto"/>
          <w:kern w:val="2"/>
          <w:sz w:val="32"/>
          <w:szCs w:val="32"/>
          <w:highlight w:val="none"/>
          <w:lang w:val="en-US" w:eastAsia="zh-CN" w:bidi="ar-SA"/>
        </w:rPr>
        <w:tab/>
      </w:r>
    </w:p>
    <w:p>
      <w:pPr>
        <w:keepNext w:val="0"/>
        <w:keepLines w:val="0"/>
        <w:pageBreakBefore w:val="0"/>
        <w:widowControl w:val="0"/>
        <w:tabs>
          <w:tab w:val="left" w:pos="2879"/>
        </w:tabs>
        <w:kinsoku/>
        <w:wordWrap/>
        <w:overflowPunct/>
        <w:topLinePunct w:val="0"/>
        <w:autoSpaceDE/>
        <w:autoSpaceDN/>
        <w:bidi w:val="0"/>
        <w:adjustRightInd/>
        <w:spacing w:line="360" w:lineRule="auto"/>
        <w:ind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我</w:t>
      </w:r>
      <w:r>
        <w:rPr>
          <w:rFonts w:hint="eastAsia" w:ascii="仿宋_GB2312" w:hAnsi="仿宋_GB2312" w:eastAsia="仿宋_GB2312" w:cs="仿宋_GB2312"/>
          <w:color w:val="auto"/>
          <w:kern w:val="2"/>
          <w:sz w:val="32"/>
          <w:szCs w:val="32"/>
          <w:highlight w:val="none"/>
          <w:lang w:val="en-US" w:eastAsia="zh-CN" w:bidi="ar-SA"/>
        </w:rPr>
        <w:t>方已仔细研究了贵公司跨境</w:t>
      </w:r>
      <w:r>
        <w:rPr>
          <w:rFonts w:hint="eastAsia" w:ascii="仿宋_GB2312" w:hAnsi="仿宋_GB2312" w:eastAsia="仿宋_GB2312" w:cs="仿宋_GB2312"/>
          <w:b w:val="0"/>
          <w:bCs w:val="0"/>
          <w:sz w:val="32"/>
          <w:szCs w:val="32"/>
          <w:highlight w:val="none"/>
          <w:lang w:val="en-US" w:eastAsia="zh-CN"/>
        </w:rPr>
        <w:t>业务省外仓配</w:t>
      </w:r>
      <w:r>
        <w:rPr>
          <w:rFonts w:hint="eastAsia" w:ascii="仿宋_GB2312" w:hAnsi="仿宋_GB2312" w:eastAsia="仿宋_GB2312" w:cs="仿宋_GB2312"/>
          <w:color w:val="auto"/>
          <w:kern w:val="2"/>
          <w:sz w:val="32"/>
          <w:szCs w:val="32"/>
          <w:highlight w:val="none"/>
          <w:lang w:val="en-US" w:eastAsia="zh-CN" w:bidi="ar-SA"/>
        </w:rPr>
        <w:t>服务商项目文件的全部内容，愿意以</w:t>
      </w:r>
      <w:r>
        <w:rPr>
          <w:rFonts w:hint="default" w:ascii="仿宋_GB2312" w:hAnsi="仿宋_GB2312" w:eastAsia="仿宋_GB2312" w:cs="仿宋_GB2312"/>
          <w:color w:val="auto"/>
          <w:kern w:val="2"/>
          <w:sz w:val="32"/>
          <w:szCs w:val="32"/>
          <w:highlight w:val="none"/>
          <w:lang w:eastAsia="zh-CN" w:bidi="ar-SA"/>
        </w:rPr>
        <w:t>下述报价</w:t>
      </w:r>
      <w:r>
        <w:rPr>
          <w:rFonts w:hint="eastAsia" w:ascii="仿宋_GB2312" w:hAnsi="仿宋_GB2312" w:eastAsia="仿宋_GB2312" w:cs="仿宋_GB2312"/>
          <w:color w:val="auto"/>
          <w:kern w:val="2"/>
          <w:sz w:val="32"/>
          <w:szCs w:val="32"/>
          <w:highlight w:val="none"/>
          <w:lang w:val="en-US" w:eastAsia="zh-CN" w:bidi="ar-SA"/>
        </w:rPr>
        <w:t>投标报价。</w:t>
      </w:r>
    </w:p>
    <w:tbl>
      <w:tblPr>
        <w:tblStyle w:val="7"/>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2012"/>
        <w:gridCol w:w="1062"/>
        <w:gridCol w:w="1303"/>
        <w:gridCol w:w="1303"/>
        <w:gridCol w:w="1303"/>
        <w:gridCol w:w="2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序号</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项目</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控制单价</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报价占比权重</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供应商报价</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单位</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1</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仓储费用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22</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22%</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kern w:val="2"/>
                <w:sz w:val="22"/>
                <w:szCs w:val="22"/>
                <w:lang w:val="en-US" w:eastAsia="zh-CN"/>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元/立方/月</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根据市场询价得出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2</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装卸货费用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10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1%</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kern w:val="2"/>
                <w:sz w:val="22"/>
                <w:szCs w:val="22"/>
                <w:lang w:val="en-US" w:eastAsia="zh-CN"/>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元/立方</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根据市场询价得出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3</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出入库理货费</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0.2</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3%</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kern w:val="2"/>
                <w:sz w:val="22"/>
                <w:szCs w:val="22"/>
                <w:lang w:val="en-US" w:eastAsia="zh-CN"/>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元/件</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根据市场询价得出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4</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B2C订单基础服务费（含订单清关、拣货、打包、耗材等费用，首重1KG）</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6</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70%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kern w:val="2"/>
                <w:sz w:val="22"/>
                <w:szCs w:val="22"/>
                <w:lang w:val="en-US" w:eastAsia="zh-CN"/>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元/单</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根据市场询价得出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5</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续件费（超出3件）</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0.2</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2%</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kern w:val="2"/>
                <w:sz w:val="22"/>
                <w:szCs w:val="22"/>
                <w:lang w:val="en-US" w:eastAsia="zh-CN"/>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元/件</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根据市场询价得出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6</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逆向退货费（含清关、理货、入库上架等费用）</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2</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2%</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kern w:val="2"/>
                <w:sz w:val="22"/>
                <w:szCs w:val="22"/>
                <w:lang w:val="en-US" w:eastAsia="zh-CN"/>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元/每单</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根据市场询价得出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7</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其他费用项另计货值赔付</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以实际业务发生计费为准</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b w:val="0"/>
                <w:bCs w:val="0"/>
                <w:kern w:val="2"/>
                <w:sz w:val="22"/>
                <w:szCs w:val="22"/>
                <w:lang w:val="en-US" w:eastAsia="zh-CN"/>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w:t>
            </w: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货值赔付、耗材、赔付等内容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kern w:val="2"/>
                <w:sz w:val="22"/>
                <w:szCs w:val="22"/>
                <w:lang w:val="en-US" w:eastAsia="zh-CN"/>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仓配运营地址</w:t>
            </w:r>
          </w:p>
        </w:tc>
        <w:tc>
          <w:tcPr>
            <w:tcW w:w="701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江浙区域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总控制价</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40.4</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r>
              <w:rPr>
                <w:rFonts w:hint="eastAsia" w:ascii="仿宋" w:hAnsi="仿宋" w:eastAsia="仿宋" w:cs="仿宋"/>
                <w:b w:val="0"/>
                <w:bCs w:val="0"/>
                <w:kern w:val="2"/>
                <w:sz w:val="22"/>
                <w:szCs w:val="22"/>
                <w:lang w:val="en-US" w:eastAsia="zh-CN"/>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kern w:val="2"/>
                <w:sz w:val="22"/>
                <w:szCs w:val="22"/>
                <w:lang w:val="en-US" w:eastAsia="zh-CN"/>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kern w:val="2"/>
                <w:sz w:val="22"/>
                <w:szCs w:val="22"/>
                <w:lang w:val="en-US" w:eastAsia="zh-CN"/>
              </w:rPr>
            </w:pPr>
          </w:p>
        </w:tc>
        <w:tc>
          <w:tcPr>
            <w:tcW w:w="2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b w:val="0"/>
                <w:bCs w:val="0"/>
                <w:kern w:val="2"/>
                <w:sz w:val="22"/>
                <w:szCs w:val="22"/>
                <w:lang w:val="en-US" w:eastAsia="zh-CN"/>
              </w:rPr>
            </w:pPr>
          </w:p>
        </w:tc>
      </w:tr>
    </w:tbl>
    <w:p>
      <w:pPr>
        <w:keepNext w:val="0"/>
        <w:keepLines w:val="0"/>
        <w:pageBreakBefore w:val="0"/>
        <w:widowControl w:val="0"/>
        <w:tabs>
          <w:tab w:val="left" w:pos="2879"/>
        </w:tabs>
        <w:kinsoku/>
        <w:wordWrap/>
        <w:overflowPunct/>
        <w:topLinePunct w:val="0"/>
        <w:autoSpaceDE/>
        <w:autoSpaceDN/>
        <w:bidi w:val="0"/>
        <w:adjustRightInd/>
        <w:spacing w:line="360" w:lineRule="auto"/>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p>
    <w:p>
      <w:pPr>
        <w:keepNext w:val="0"/>
        <w:keepLines w:val="0"/>
        <w:pageBreakBefore w:val="0"/>
        <w:widowControl w:val="0"/>
        <w:tabs>
          <w:tab w:val="left" w:pos="2879"/>
        </w:tabs>
        <w:kinsoku/>
        <w:wordWrap/>
        <w:overflowPunct/>
        <w:topLinePunct w:val="0"/>
        <w:autoSpaceDE/>
        <w:autoSpaceDN/>
        <w:bidi w:val="0"/>
        <w:adjustRightInd/>
        <w:spacing w:line="360" w:lineRule="auto"/>
        <w:ind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我方承诺在投标有效期内不修改、撤销投标报价文件。</w:t>
      </w:r>
    </w:p>
    <w:p>
      <w:pPr>
        <w:autoSpaceDE/>
        <w:autoSpaceDN/>
        <w:ind w:firstLine="640" w:firstLineChars="20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如我方中标：</w:t>
      </w:r>
    </w:p>
    <w:p>
      <w:pPr>
        <w:autoSpaceDE/>
        <w:autoSpaceDN/>
        <w:ind w:firstLine="640" w:firstLineChars="20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（1）我方承诺在收到中标通知后，在规定的期限内与你方签订合同。</w:t>
      </w:r>
    </w:p>
    <w:p>
      <w:pPr>
        <w:autoSpaceDE/>
        <w:autoSpaceDN/>
        <w:ind w:firstLine="640" w:firstLineChars="200"/>
        <w:jc w:val="both"/>
        <w:rPr>
          <w:rFonts w:hint="eastAsia"/>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（2）我方承诺在合同约定的期限内完成并移交全部工作成果及资料。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val="0"/>
          <w:color w:val="auto"/>
          <w:spacing w:val="0"/>
          <w:kern w:val="2"/>
          <w:sz w:val="32"/>
          <w:szCs w:val="32"/>
          <w:highlight w:val="none"/>
          <w:lang w:val="en-GB" w:eastAsia="zh-CN" w:bidi="ar-SA"/>
        </w:rPr>
      </w:pPr>
      <w:r>
        <w:rPr>
          <w:rFonts w:hint="eastAsia" w:ascii="仿宋" w:hAnsi="仿宋" w:eastAsia="仿宋" w:cs="仿宋"/>
          <w:bCs w:val="0"/>
          <w:color w:val="auto"/>
          <w:spacing w:val="0"/>
          <w:kern w:val="2"/>
          <w:sz w:val="32"/>
          <w:szCs w:val="32"/>
          <w:highlight w:val="none"/>
          <w:lang w:val="en-US" w:eastAsia="zh-CN" w:bidi="ar-SA"/>
        </w:rPr>
        <w:t xml:space="preserve">                    投标单位名称：</w:t>
      </w:r>
      <w:r>
        <w:rPr>
          <w:rFonts w:hint="eastAsia" w:ascii="仿宋" w:hAnsi="仿宋" w:eastAsia="仿宋" w:cs="仿宋"/>
          <w:bCs w:val="0"/>
          <w:color w:val="auto"/>
          <w:spacing w:val="0"/>
          <w:kern w:val="2"/>
          <w:sz w:val="32"/>
          <w:szCs w:val="32"/>
          <w:highlight w:val="none"/>
          <w:u w:val="none"/>
          <w:lang w:val="en-US" w:eastAsia="zh-CN" w:bidi="ar-SA"/>
        </w:rPr>
        <w:t xml:space="preserve">          </w:t>
      </w:r>
      <w:r>
        <w:rPr>
          <w:rFonts w:hint="eastAsia" w:ascii="仿宋" w:hAnsi="仿宋" w:eastAsia="仿宋" w:cs="仿宋"/>
          <w:bCs w:val="0"/>
          <w:color w:val="auto"/>
          <w:spacing w:val="0"/>
          <w:kern w:val="2"/>
          <w:sz w:val="32"/>
          <w:szCs w:val="32"/>
          <w:highlight w:val="none"/>
          <w:lang w:val="en-US" w:eastAsia="zh-CN" w:bidi="ar-SA"/>
        </w:rPr>
        <w:t>（公章）</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bCs w:val="0"/>
          <w:color w:val="auto"/>
          <w:spacing w:val="0"/>
          <w:kern w:val="2"/>
          <w:sz w:val="32"/>
          <w:szCs w:val="32"/>
          <w:highlight w:val="none"/>
          <w:lang w:val="en-US" w:eastAsia="zh-CN" w:bidi="ar-SA"/>
        </w:rPr>
      </w:pPr>
      <w:r>
        <w:rPr>
          <w:rFonts w:hint="eastAsia" w:ascii="仿宋" w:hAnsi="仿宋" w:eastAsia="仿宋" w:cs="仿宋"/>
          <w:bCs w:val="0"/>
          <w:color w:val="auto"/>
          <w:spacing w:val="0"/>
          <w:kern w:val="2"/>
          <w:sz w:val="32"/>
          <w:szCs w:val="32"/>
          <w:highlight w:val="none"/>
          <w:lang w:val="en-US" w:eastAsia="zh-CN" w:bidi="ar-SA"/>
        </w:rPr>
        <w:t>法定代表人或被授权人：</w:t>
      </w:r>
      <w:r>
        <w:rPr>
          <w:rFonts w:hint="eastAsia" w:ascii="仿宋" w:hAnsi="仿宋" w:eastAsia="仿宋" w:cs="仿宋"/>
          <w:bCs w:val="0"/>
          <w:color w:val="auto"/>
          <w:spacing w:val="0"/>
          <w:kern w:val="2"/>
          <w:sz w:val="32"/>
          <w:szCs w:val="32"/>
          <w:highlight w:val="none"/>
          <w:u w:val="none"/>
          <w:lang w:val="en-US" w:eastAsia="zh-CN" w:bidi="ar-SA"/>
        </w:rPr>
        <w:t xml:space="preserve">          </w:t>
      </w:r>
      <w:r>
        <w:rPr>
          <w:rFonts w:hint="eastAsia" w:ascii="仿宋" w:hAnsi="仿宋" w:eastAsia="仿宋" w:cs="仿宋"/>
          <w:bCs w:val="0"/>
          <w:color w:val="auto"/>
          <w:spacing w:val="0"/>
          <w:kern w:val="2"/>
          <w:sz w:val="32"/>
          <w:szCs w:val="32"/>
          <w:highlight w:val="none"/>
          <w:lang w:val="en-US" w:eastAsia="zh-CN" w:bidi="ar-SA"/>
        </w:rPr>
        <w:t>（签名）</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bCs w:val="0"/>
          <w:color w:val="auto"/>
          <w:spacing w:val="0"/>
          <w:kern w:val="2"/>
          <w:sz w:val="21"/>
          <w:szCs w:val="21"/>
          <w:highlight w:val="none"/>
          <w:lang w:val="en-US" w:eastAsia="zh-CN" w:bidi="ar-SA"/>
        </w:rPr>
      </w:pPr>
      <w:r>
        <w:rPr>
          <w:rFonts w:hint="eastAsia" w:ascii="仿宋" w:hAnsi="仿宋" w:eastAsia="仿宋" w:cs="仿宋"/>
          <w:bCs w:val="0"/>
          <w:color w:val="auto"/>
          <w:spacing w:val="0"/>
          <w:kern w:val="2"/>
          <w:sz w:val="32"/>
          <w:szCs w:val="32"/>
          <w:highlight w:val="none"/>
          <w:lang w:val="en-US" w:eastAsia="zh-CN" w:bidi="ar-SA"/>
        </w:rPr>
        <w:tab/>
      </w:r>
      <w:r>
        <w:rPr>
          <w:rFonts w:hint="eastAsia" w:ascii="仿宋" w:hAnsi="仿宋" w:eastAsia="仿宋" w:cs="仿宋"/>
          <w:bCs w:val="0"/>
          <w:color w:val="auto"/>
          <w:spacing w:val="0"/>
          <w:kern w:val="2"/>
          <w:sz w:val="32"/>
          <w:szCs w:val="32"/>
          <w:highlight w:val="none"/>
          <w:lang w:val="en-US" w:eastAsia="zh-CN" w:bidi="ar-SA"/>
        </w:rPr>
        <w:t xml:space="preserve">年 </w:t>
      </w:r>
      <w:r>
        <w:rPr>
          <w:rFonts w:hint="eastAsia" w:ascii="仿宋" w:hAnsi="仿宋" w:eastAsia="仿宋" w:cs="仿宋"/>
          <w:bCs w:val="0"/>
          <w:color w:val="auto"/>
          <w:spacing w:val="0"/>
          <w:kern w:val="2"/>
          <w:sz w:val="32"/>
          <w:szCs w:val="32"/>
          <w:highlight w:val="none"/>
          <w:lang w:val="en-US" w:eastAsia="zh-CN" w:bidi="ar-SA"/>
        </w:rPr>
        <w:tab/>
      </w:r>
      <w:r>
        <w:rPr>
          <w:rFonts w:hint="eastAsia" w:ascii="仿宋" w:hAnsi="仿宋" w:eastAsia="仿宋" w:cs="仿宋"/>
          <w:bCs w:val="0"/>
          <w:color w:val="auto"/>
          <w:spacing w:val="0"/>
          <w:kern w:val="2"/>
          <w:sz w:val="32"/>
          <w:szCs w:val="32"/>
          <w:highlight w:val="none"/>
          <w:lang w:val="en-US" w:eastAsia="zh-CN" w:bidi="ar-SA"/>
        </w:rPr>
        <w:t xml:space="preserve">月 </w:t>
      </w:r>
      <w:r>
        <w:rPr>
          <w:rFonts w:hint="eastAsia" w:ascii="仿宋" w:hAnsi="仿宋" w:eastAsia="仿宋" w:cs="仿宋"/>
          <w:bCs w:val="0"/>
          <w:color w:val="auto"/>
          <w:spacing w:val="0"/>
          <w:kern w:val="2"/>
          <w:sz w:val="32"/>
          <w:szCs w:val="32"/>
          <w:highlight w:val="none"/>
          <w:lang w:val="en-US" w:eastAsia="zh-CN" w:bidi="ar-SA"/>
        </w:rPr>
        <w:tab/>
      </w:r>
      <w:r>
        <w:rPr>
          <w:rFonts w:hint="eastAsia" w:ascii="仿宋" w:hAnsi="仿宋" w:eastAsia="仿宋" w:cs="仿宋"/>
          <w:bCs w:val="0"/>
          <w:color w:val="auto"/>
          <w:spacing w:val="0"/>
          <w:kern w:val="2"/>
          <w:sz w:val="32"/>
          <w:szCs w:val="32"/>
          <w:highlight w:val="none"/>
          <w:lang w:val="en-US" w:eastAsia="zh-CN" w:bidi="ar-SA"/>
        </w:rPr>
        <w:t>日</w:t>
      </w:r>
      <w:bookmarkStart w:id="75" w:name="_Toc1199"/>
      <w:bookmarkStart w:id="76" w:name="_Toc7716"/>
      <w:bookmarkStart w:id="77" w:name="_Toc4176"/>
      <w:bookmarkStart w:id="78" w:name="_Toc8619"/>
    </w:p>
    <w:p>
      <w:pPr>
        <w:spacing w:line="440" w:lineRule="exact"/>
        <w:outlineLvl w:val="0"/>
        <w:rPr>
          <w:rFonts w:hint="eastAsia" w:ascii="宋体" w:hAnsi="宋体" w:cs="宋体"/>
          <w:b/>
          <w:bCs/>
          <w:color w:val="auto"/>
          <w:sz w:val="24"/>
          <w:highlight w:val="none"/>
          <w:lang w:val="en-US" w:eastAsia="zh-CN"/>
        </w:rPr>
      </w:pPr>
    </w:p>
    <w:p>
      <w:pPr>
        <w:spacing w:line="440" w:lineRule="exact"/>
        <w:outlineLvl w:val="0"/>
        <w:rPr>
          <w:rFonts w:hint="eastAsia" w:ascii="宋体" w:hAnsi="宋体" w:cs="宋体"/>
          <w:b/>
          <w:bCs/>
          <w:color w:val="auto"/>
          <w:sz w:val="24"/>
          <w:highlight w:val="none"/>
          <w:lang w:val="en-US" w:eastAsia="zh-CN"/>
        </w:rPr>
      </w:pPr>
    </w:p>
    <w:p>
      <w:pPr>
        <w:spacing w:line="440" w:lineRule="exact"/>
        <w:outlineLvl w:val="0"/>
        <w:rPr>
          <w:rFonts w:hint="eastAsia" w:ascii="宋体" w:hAnsi="宋体" w:cs="宋体"/>
          <w:b/>
          <w:bCs/>
          <w:color w:val="auto"/>
          <w:sz w:val="24"/>
          <w:highlight w:val="none"/>
          <w:lang w:val="en-US" w:eastAsia="zh-CN"/>
        </w:rPr>
      </w:pPr>
    </w:p>
    <w:p>
      <w:pPr>
        <w:spacing w:line="440" w:lineRule="exact"/>
        <w:outlineLvl w:val="0"/>
        <w:rPr>
          <w:rFonts w:hint="eastAsia" w:ascii="宋体" w:hAnsi="宋体" w:cs="宋体"/>
          <w:b/>
          <w:bCs/>
          <w:color w:val="auto"/>
          <w:sz w:val="24"/>
          <w:highlight w:val="none"/>
          <w:lang w:val="en-US" w:eastAsia="zh-CN"/>
        </w:rPr>
      </w:pPr>
    </w:p>
    <w:p>
      <w:pPr>
        <w:spacing w:line="440" w:lineRule="exact"/>
        <w:outlineLvl w:val="0"/>
        <w:rPr>
          <w:rFonts w:hint="eastAsia" w:ascii="宋体" w:hAnsi="宋体" w:cs="宋体"/>
          <w:b/>
          <w:bCs/>
          <w:color w:val="auto"/>
          <w:sz w:val="24"/>
          <w:highlight w:val="none"/>
          <w:lang w:val="en-US" w:eastAsia="zh-CN"/>
        </w:rPr>
      </w:pPr>
    </w:p>
    <w:p>
      <w:pPr>
        <w:spacing w:line="440" w:lineRule="exact"/>
        <w:outlineLvl w:val="0"/>
        <w:rPr>
          <w:rFonts w:hint="eastAsia" w:ascii="宋体" w:hAnsi="宋体" w:cs="宋体"/>
          <w:b/>
          <w:bCs/>
          <w:color w:val="auto"/>
          <w:sz w:val="24"/>
          <w:highlight w:val="none"/>
          <w:lang w:val="en-US" w:eastAsia="zh-CN"/>
        </w:rPr>
      </w:pPr>
    </w:p>
    <w:p>
      <w:pPr>
        <w:spacing w:line="440" w:lineRule="exact"/>
        <w:outlineLvl w:val="0"/>
        <w:rPr>
          <w:rFonts w:hint="eastAsia" w:ascii="宋体" w:hAnsi="宋体" w:cs="宋体"/>
          <w:b/>
          <w:bCs/>
          <w:color w:val="auto"/>
          <w:sz w:val="24"/>
          <w:highlight w:val="none"/>
          <w:lang w:val="en-US" w:eastAsia="zh-CN"/>
        </w:rPr>
      </w:pPr>
    </w:p>
    <w:p>
      <w:pPr>
        <w:spacing w:line="440" w:lineRule="exact"/>
        <w:outlineLvl w:val="0"/>
        <w:rPr>
          <w:rFonts w:hint="eastAsia" w:ascii="宋体" w:hAnsi="宋体" w:cs="宋体"/>
          <w:b/>
          <w:bCs/>
          <w:color w:val="auto"/>
          <w:sz w:val="24"/>
          <w:highlight w:val="none"/>
          <w:lang w:val="en-US" w:eastAsia="zh-CN"/>
        </w:rPr>
      </w:pPr>
    </w:p>
    <w:p>
      <w:pPr>
        <w:spacing w:line="440" w:lineRule="exact"/>
        <w:outlineLvl w:val="0"/>
        <w:rPr>
          <w:rFonts w:hint="eastAsia" w:ascii="宋体" w:hAnsi="宋体" w:cs="宋体"/>
          <w:b/>
          <w:bCs/>
          <w:color w:val="auto"/>
          <w:sz w:val="24"/>
          <w:highlight w:val="none"/>
          <w:lang w:val="en-US" w:eastAsia="zh-CN"/>
        </w:rPr>
      </w:pPr>
    </w:p>
    <w:p>
      <w:pPr>
        <w:spacing w:line="440" w:lineRule="exact"/>
        <w:outlineLvl w:val="0"/>
        <w:rPr>
          <w:rFonts w:hint="eastAsia" w:ascii="宋体" w:hAnsi="宋体" w:cs="宋体"/>
          <w:b/>
          <w:bCs/>
          <w:color w:val="auto"/>
          <w:sz w:val="24"/>
          <w:highlight w:val="none"/>
          <w:lang w:val="en-US" w:eastAsia="zh-CN"/>
        </w:rPr>
      </w:pPr>
    </w:p>
    <w:p>
      <w:pPr>
        <w:spacing w:line="440" w:lineRule="exact"/>
        <w:outlineLvl w:val="0"/>
        <w:rPr>
          <w:rFonts w:hint="eastAsia" w:ascii="宋体" w:hAnsi="宋体" w:cs="宋体"/>
          <w:b/>
          <w:bCs/>
          <w:color w:val="auto"/>
          <w:sz w:val="24"/>
          <w:highlight w:val="none"/>
          <w:lang w:val="en-US" w:eastAsia="zh-CN"/>
        </w:rPr>
      </w:pPr>
    </w:p>
    <w:p>
      <w:pPr>
        <w:spacing w:line="440" w:lineRule="exact"/>
        <w:outlineLvl w:val="0"/>
        <w:rPr>
          <w:rFonts w:hint="eastAsia" w:ascii="宋体" w:hAnsi="宋体" w:cs="宋体"/>
          <w:b/>
          <w:bCs/>
          <w:color w:val="auto"/>
          <w:sz w:val="24"/>
          <w:highlight w:val="none"/>
          <w:lang w:val="en-US" w:eastAsia="zh-CN"/>
        </w:rPr>
      </w:pPr>
    </w:p>
    <w:p>
      <w:pPr>
        <w:spacing w:line="440" w:lineRule="exact"/>
        <w:outlineLvl w:val="0"/>
        <w:rPr>
          <w:rFonts w:hint="eastAsia" w:ascii="宋体" w:hAnsi="宋体" w:cs="宋体"/>
          <w:b/>
          <w:bCs/>
          <w:color w:val="auto"/>
          <w:sz w:val="24"/>
          <w:highlight w:val="none"/>
          <w:lang w:val="en-US" w:eastAsia="zh-CN"/>
        </w:rPr>
      </w:pPr>
    </w:p>
    <w:p>
      <w:pPr>
        <w:spacing w:line="440" w:lineRule="exact"/>
        <w:outlineLvl w:val="0"/>
        <w:rPr>
          <w:rFonts w:hint="eastAsia" w:ascii="宋体" w:hAnsi="宋体" w:cs="宋体"/>
          <w:b/>
          <w:bCs/>
          <w:color w:val="auto"/>
          <w:sz w:val="24"/>
          <w:highlight w:val="none"/>
          <w:lang w:val="en-US" w:eastAsia="zh-CN"/>
        </w:rPr>
      </w:pPr>
    </w:p>
    <w:p>
      <w:pPr>
        <w:spacing w:line="440" w:lineRule="exact"/>
        <w:outlineLvl w:val="0"/>
        <w:rPr>
          <w:rFonts w:hint="eastAsia" w:ascii="宋体" w:hAnsi="宋体" w:cs="宋体"/>
          <w:b/>
          <w:bCs/>
          <w:color w:val="auto"/>
          <w:sz w:val="24"/>
          <w:highlight w:val="none"/>
          <w:lang w:val="en-US" w:eastAsia="zh-CN"/>
        </w:rPr>
      </w:pPr>
    </w:p>
    <w:p>
      <w:pPr>
        <w:spacing w:line="440" w:lineRule="exact"/>
        <w:outlineLvl w:val="0"/>
        <w:rPr>
          <w:rFonts w:hint="eastAsia" w:ascii="宋体" w:hAnsi="宋体" w:cs="宋体"/>
          <w:b/>
          <w:bCs/>
          <w:color w:val="auto"/>
          <w:sz w:val="24"/>
          <w:highlight w:val="none"/>
          <w:lang w:val="en-US" w:eastAsia="zh-CN"/>
        </w:rPr>
      </w:pPr>
    </w:p>
    <w:p>
      <w:pPr>
        <w:spacing w:line="440" w:lineRule="exact"/>
        <w:outlineLvl w:val="0"/>
        <w:rPr>
          <w:rFonts w:hint="eastAsia" w:ascii="宋体" w:hAnsi="宋体" w:cs="宋体"/>
          <w:b/>
          <w:bCs/>
          <w:color w:val="auto"/>
          <w:sz w:val="24"/>
          <w:highlight w:val="none"/>
          <w:lang w:val="en-US" w:eastAsia="zh-CN"/>
        </w:rPr>
      </w:pPr>
    </w:p>
    <w:p>
      <w:pPr>
        <w:spacing w:line="440" w:lineRule="exact"/>
        <w:outlineLvl w:val="0"/>
        <w:rPr>
          <w:rFonts w:hint="eastAsia" w:ascii="宋体" w:hAnsi="宋体" w:cs="宋体"/>
          <w:b/>
          <w:bCs/>
          <w:color w:val="auto"/>
          <w:sz w:val="24"/>
          <w:highlight w:val="none"/>
          <w:lang w:val="en-US" w:eastAsia="zh-CN"/>
        </w:rPr>
      </w:pPr>
    </w:p>
    <w:p>
      <w:pPr>
        <w:spacing w:line="440" w:lineRule="exact"/>
        <w:outlineLvl w:val="0"/>
        <w:rPr>
          <w:rFonts w:hint="eastAsia" w:ascii="宋体" w:hAnsi="宋体" w:cs="宋体"/>
          <w:b/>
          <w:bCs/>
          <w:color w:val="auto"/>
          <w:sz w:val="24"/>
          <w:highlight w:val="none"/>
          <w:lang w:val="en-US" w:eastAsia="zh-CN"/>
        </w:rPr>
      </w:pPr>
    </w:p>
    <w:p>
      <w:pPr>
        <w:spacing w:line="440" w:lineRule="exact"/>
        <w:outlineLvl w:val="0"/>
        <w:rPr>
          <w:rFonts w:hint="eastAsia" w:ascii="宋体" w:hAnsi="宋体" w:cs="宋体"/>
          <w:b/>
          <w:bCs/>
          <w:color w:val="auto"/>
          <w:sz w:val="24"/>
          <w:highlight w:val="none"/>
          <w:lang w:val="en-US" w:eastAsia="zh-CN"/>
        </w:rPr>
      </w:pPr>
    </w:p>
    <w:p>
      <w:pPr>
        <w:spacing w:line="440" w:lineRule="exact"/>
        <w:outlineLvl w:val="0"/>
        <w:rPr>
          <w:rFonts w:hint="eastAsia" w:ascii="宋体" w:hAnsi="宋体" w:cs="宋体"/>
          <w:b/>
          <w:bCs/>
          <w:color w:val="auto"/>
          <w:sz w:val="24"/>
          <w:highlight w:val="none"/>
          <w:lang w:val="en-US" w:eastAsia="zh-CN"/>
        </w:rPr>
      </w:pPr>
    </w:p>
    <w:p>
      <w:pPr>
        <w:spacing w:line="440" w:lineRule="exact"/>
        <w:outlineLvl w:val="0"/>
        <w:rPr>
          <w:rFonts w:hint="eastAsia" w:ascii="宋体" w:hAnsi="宋体" w:cs="宋体"/>
          <w:b/>
          <w:bCs/>
          <w:color w:val="auto"/>
          <w:sz w:val="24"/>
          <w:highlight w:val="none"/>
          <w:lang w:val="en-US" w:eastAsia="zh-CN"/>
        </w:rPr>
      </w:pPr>
    </w:p>
    <w:p>
      <w:pPr>
        <w:spacing w:line="440" w:lineRule="exact"/>
        <w:outlineLvl w:val="0"/>
        <w:rPr>
          <w:rFonts w:hint="eastAsia" w:ascii="宋体" w:hAnsi="宋体" w:cs="宋体"/>
          <w:b/>
          <w:bCs/>
          <w:color w:val="auto"/>
          <w:sz w:val="24"/>
          <w:highlight w:val="none"/>
          <w:lang w:val="en-US" w:eastAsia="zh-CN"/>
        </w:rPr>
      </w:pPr>
    </w:p>
    <w:p>
      <w:pPr>
        <w:spacing w:line="440" w:lineRule="exact"/>
        <w:outlineLvl w:val="0"/>
        <w:rPr>
          <w:rFonts w:hint="eastAsia" w:ascii="宋体" w:hAnsi="宋体" w:cs="宋体"/>
          <w:b/>
          <w:bCs/>
          <w:color w:val="auto"/>
          <w:sz w:val="24"/>
          <w:highlight w:val="none"/>
          <w:lang w:val="en-US" w:eastAsia="zh-CN"/>
        </w:rPr>
      </w:pPr>
    </w:p>
    <w:p>
      <w:pPr>
        <w:spacing w:line="440" w:lineRule="exact"/>
        <w:outlineLvl w:val="0"/>
        <w:rPr>
          <w:rFonts w:hint="eastAsia" w:ascii="宋体" w:hAnsi="宋体" w:cs="宋体"/>
          <w:b/>
          <w:bCs/>
          <w:color w:val="auto"/>
          <w:sz w:val="24"/>
          <w:highlight w:val="none"/>
          <w:lang w:val="en-US" w:eastAsia="zh-CN"/>
        </w:rPr>
      </w:pPr>
    </w:p>
    <w:p>
      <w:pPr>
        <w:spacing w:line="440" w:lineRule="exact"/>
        <w:outlineLvl w:val="0"/>
        <w:rPr>
          <w:rFonts w:hint="eastAsia" w:ascii="宋体" w:hAnsi="宋体" w:cs="宋体"/>
          <w:b/>
          <w:bCs/>
          <w:color w:val="auto"/>
          <w:sz w:val="24"/>
          <w:highlight w:val="none"/>
          <w:lang w:val="en-US" w:eastAsia="zh-CN"/>
        </w:rPr>
      </w:pPr>
    </w:p>
    <w:p>
      <w:pPr>
        <w:spacing w:line="440" w:lineRule="exact"/>
        <w:outlineLvl w:val="0"/>
        <w:rPr>
          <w:rFonts w:hint="eastAsia" w:ascii="宋体" w:hAnsi="宋体" w:cs="宋体"/>
          <w:b/>
          <w:bCs/>
          <w:color w:val="auto"/>
          <w:sz w:val="24"/>
          <w:highlight w:val="none"/>
          <w:lang w:val="en-US" w:eastAsia="zh-CN"/>
        </w:rPr>
      </w:pPr>
    </w:p>
    <w:p>
      <w:pPr>
        <w:spacing w:line="440" w:lineRule="exact"/>
        <w:outlineLvl w:val="0"/>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（表6）</w:t>
      </w:r>
      <w:bookmarkEnd w:id="75"/>
      <w:bookmarkEnd w:id="76"/>
      <w:bookmarkEnd w:id="77"/>
      <w:bookmarkEnd w:id="78"/>
    </w:p>
    <w:p>
      <w:pPr>
        <w:keepNext w:val="0"/>
        <w:keepLines w:val="0"/>
        <w:pageBreakBefore w:val="0"/>
        <w:kinsoku/>
        <w:overflowPunct/>
        <w:topLinePunct w:val="0"/>
        <w:autoSpaceDE/>
        <w:autoSpaceDN/>
        <w:bidi w:val="0"/>
        <w:jc w:val="center"/>
        <w:outlineLvl w:val="0"/>
        <w:rPr>
          <w:rFonts w:hint="eastAsia" w:ascii="宋体" w:hAnsi="宋体" w:cstheme="majorEastAsia"/>
          <w:b/>
          <w:bCs/>
          <w:color w:val="auto"/>
          <w:sz w:val="44"/>
          <w:szCs w:val="44"/>
          <w:highlight w:val="none"/>
          <w:lang w:val="en-US" w:eastAsia="zh-CN"/>
        </w:rPr>
      </w:pPr>
      <w:bookmarkStart w:id="79" w:name="_Toc20554"/>
      <w:bookmarkStart w:id="80" w:name="_Toc21921"/>
      <w:bookmarkStart w:id="81" w:name="_Toc29851"/>
      <w:bookmarkStart w:id="82" w:name="_Toc29712"/>
      <w:r>
        <w:rPr>
          <w:rFonts w:hint="eastAsia" w:ascii="宋体" w:hAnsi="宋体" w:cstheme="majorEastAsia"/>
          <w:b/>
          <w:bCs/>
          <w:color w:val="auto"/>
          <w:sz w:val="44"/>
          <w:szCs w:val="44"/>
          <w:highlight w:val="none"/>
          <w:lang w:val="en-US" w:eastAsia="zh-CN"/>
        </w:rPr>
        <w:t>售后服务承诺</w:t>
      </w:r>
      <w:bookmarkEnd w:id="79"/>
      <w:bookmarkEnd w:id="80"/>
      <w:bookmarkEnd w:id="81"/>
      <w:bookmarkEnd w:id="82"/>
    </w:p>
    <w:p>
      <w:pPr>
        <w:numPr>
          <w:ilvl w:val="0"/>
          <w:numId w:val="0"/>
        </w:numPr>
        <w:spacing w:before="93" w:beforeLines="30" w:after="93" w:afterLines="30" w:line="360" w:lineRule="auto"/>
        <w:ind w:leftChars="0"/>
        <w:jc w:val="both"/>
        <w:rPr>
          <w:rFonts w:hint="eastAsia" w:ascii="仿宋" w:hAnsi="仿宋" w:eastAsia="仿宋" w:cs="仿宋"/>
          <w:bCs w:val="0"/>
          <w:color w:val="auto"/>
          <w:spacing w:val="0"/>
          <w:kern w:val="2"/>
          <w:sz w:val="32"/>
          <w:szCs w:val="32"/>
          <w:highlight w:val="none"/>
          <w:lang w:val="en-GB" w:eastAsia="zh-CN" w:bidi="ar-SA"/>
        </w:rPr>
      </w:pPr>
      <w:r>
        <w:rPr>
          <w:rFonts w:hint="eastAsia" w:ascii="仿宋" w:hAnsi="仿宋" w:eastAsia="仿宋" w:cs="仿宋"/>
          <w:bCs w:val="0"/>
          <w:color w:val="auto"/>
          <w:spacing w:val="0"/>
          <w:kern w:val="2"/>
          <w:sz w:val="32"/>
          <w:szCs w:val="32"/>
          <w:highlight w:val="none"/>
          <w:lang w:val="en-GB" w:eastAsia="zh-CN" w:bidi="ar-SA"/>
        </w:rPr>
        <w:t>项目名称：</w:t>
      </w:r>
      <w:r>
        <w:rPr>
          <w:rFonts w:hint="eastAsia" w:ascii="仿宋" w:hAnsi="仿宋" w:eastAsia="仿宋" w:cs="仿宋"/>
          <w:bCs w:val="0"/>
          <w:color w:val="auto"/>
          <w:spacing w:val="0"/>
          <w:kern w:val="2"/>
          <w:sz w:val="32"/>
          <w:szCs w:val="32"/>
          <w:highlight w:val="none"/>
          <w:lang w:val="en-US" w:eastAsia="zh-CN" w:bidi="ar-SA"/>
        </w:rPr>
        <w:t>跨境业务省外仓配服务项目</w:t>
      </w:r>
      <w:r>
        <w:rPr>
          <w:rFonts w:hint="eastAsia" w:ascii="仿宋" w:hAnsi="仿宋" w:eastAsia="仿宋" w:cs="仿宋"/>
          <w:bCs w:val="0"/>
          <w:color w:val="auto"/>
          <w:spacing w:val="0"/>
          <w:kern w:val="2"/>
          <w:sz w:val="32"/>
          <w:szCs w:val="32"/>
          <w:highlight w:val="none"/>
          <w:lang w:val="en-GB" w:eastAsia="zh-CN" w:bidi="ar-SA"/>
        </w:rPr>
        <w:t xml:space="preserve">                              </w:t>
      </w:r>
    </w:p>
    <w:p>
      <w:pPr>
        <w:numPr>
          <w:ilvl w:val="0"/>
          <w:numId w:val="3"/>
        </w:numPr>
        <w:spacing w:before="93" w:beforeLines="30" w:after="93" w:afterLines="30" w:line="360" w:lineRule="auto"/>
        <w:ind w:left="0" w:leftChars="0" w:firstLine="0" w:firstLineChars="0"/>
        <w:jc w:val="both"/>
        <w:rPr>
          <w:rFonts w:hint="eastAsia" w:ascii="仿宋" w:hAnsi="仿宋" w:eastAsia="仿宋" w:cs="仿宋"/>
          <w:bCs w:val="0"/>
          <w:color w:val="auto"/>
          <w:spacing w:val="0"/>
          <w:kern w:val="2"/>
          <w:sz w:val="32"/>
          <w:szCs w:val="32"/>
          <w:highlight w:val="none"/>
          <w:lang w:val="zh-CN" w:eastAsia="zh-CN" w:bidi="ar-SA"/>
        </w:rPr>
      </w:pPr>
      <w:r>
        <w:rPr>
          <w:rFonts w:hint="eastAsia" w:ascii="仿宋" w:hAnsi="仿宋" w:eastAsia="仿宋" w:cs="仿宋"/>
          <w:bCs w:val="0"/>
          <w:color w:val="auto"/>
          <w:spacing w:val="0"/>
          <w:kern w:val="2"/>
          <w:sz w:val="32"/>
          <w:szCs w:val="32"/>
          <w:highlight w:val="none"/>
          <w:lang w:val="zh-CN" w:eastAsia="zh-CN" w:bidi="ar-SA"/>
        </w:rPr>
        <w:t>本附件内容由各</w:t>
      </w:r>
      <w:r>
        <w:rPr>
          <w:rFonts w:hint="eastAsia" w:ascii="仿宋" w:hAnsi="仿宋" w:eastAsia="仿宋" w:cs="仿宋"/>
          <w:bCs w:val="0"/>
          <w:color w:val="auto"/>
          <w:spacing w:val="0"/>
          <w:kern w:val="2"/>
          <w:sz w:val="32"/>
          <w:szCs w:val="32"/>
          <w:highlight w:val="none"/>
          <w:lang w:val="en-US" w:eastAsia="zh-CN" w:bidi="ar-SA"/>
        </w:rPr>
        <w:t>投标人</w:t>
      </w:r>
      <w:r>
        <w:rPr>
          <w:rFonts w:hint="eastAsia" w:ascii="仿宋" w:hAnsi="仿宋" w:eastAsia="仿宋" w:cs="仿宋"/>
          <w:bCs w:val="0"/>
          <w:color w:val="auto"/>
          <w:spacing w:val="0"/>
          <w:kern w:val="2"/>
          <w:sz w:val="32"/>
          <w:szCs w:val="32"/>
          <w:highlight w:val="none"/>
          <w:lang w:val="zh-CN" w:eastAsia="zh-CN" w:bidi="ar-SA"/>
        </w:rPr>
        <w:t>进行填写；</w:t>
      </w:r>
    </w:p>
    <w:p>
      <w:pPr>
        <w:numPr>
          <w:ilvl w:val="0"/>
          <w:numId w:val="3"/>
        </w:numPr>
        <w:spacing w:before="93" w:beforeLines="30" w:after="93" w:afterLines="30" w:line="360" w:lineRule="auto"/>
        <w:ind w:left="0" w:leftChars="0" w:firstLine="0" w:firstLineChars="0"/>
        <w:jc w:val="both"/>
        <w:rPr>
          <w:rFonts w:hint="eastAsia" w:ascii="仿宋" w:hAnsi="仿宋" w:eastAsia="仿宋" w:cs="仿宋"/>
          <w:bCs w:val="0"/>
          <w:color w:val="auto"/>
          <w:spacing w:val="0"/>
          <w:kern w:val="2"/>
          <w:sz w:val="32"/>
          <w:szCs w:val="32"/>
          <w:highlight w:val="none"/>
          <w:lang w:val="zh-CN" w:eastAsia="zh-CN" w:bidi="ar-SA"/>
        </w:rPr>
      </w:pPr>
      <w:r>
        <w:rPr>
          <w:rFonts w:hint="eastAsia" w:ascii="仿宋" w:hAnsi="仿宋" w:eastAsia="仿宋" w:cs="仿宋"/>
          <w:bCs w:val="0"/>
          <w:color w:val="auto"/>
          <w:spacing w:val="0"/>
          <w:kern w:val="2"/>
          <w:sz w:val="32"/>
          <w:szCs w:val="32"/>
          <w:highlight w:val="none"/>
          <w:lang w:val="zh-CN" w:eastAsia="zh-CN" w:bidi="ar-SA"/>
        </w:rPr>
        <w:t>其他的及售后方面的承诺参照以上进行，务求详细、可操作。</w:t>
      </w:r>
    </w:p>
    <w:p>
      <w:pPr>
        <w:pStyle w:val="4"/>
        <w:numPr>
          <w:ilvl w:val="0"/>
          <w:numId w:val="0"/>
        </w:numPr>
        <w:ind w:leftChars="0"/>
        <w:rPr>
          <w:rFonts w:hint="eastAsia"/>
          <w:highlight w:val="none"/>
          <w:lang w:val="zh-CN"/>
        </w:rPr>
      </w:pPr>
    </w:p>
    <w:p>
      <w:pPr>
        <w:rPr>
          <w:rFonts w:hint="eastAsia"/>
          <w:highlight w:val="none"/>
          <w:lang w:val="zh-CN"/>
        </w:rPr>
      </w:pPr>
    </w:p>
    <w:p>
      <w:pPr>
        <w:pStyle w:val="4"/>
        <w:rPr>
          <w:rFonts w:hint="eastAsia"/>
          <w:highlight w:val="none"/>
          <w:lang w:val="zh-CN"/>
        </w:rPr>
      </w:pPr>
    </w:p>
    <w:p>
      <w:pPr>
        <w:rPr>
          <w:rFonts w:hint="eastAsia"/>
          <w:highlight w:val="none"/>
          <w:lang w:val="zh-CN"/>
        </w:rPr>
      </w:pPr>
    </w:p>
    <w:p>
      <w:pPr>
        <w:tabs>
          <w:tab w:val="left" w:pos="720"/>
        </w:tabs>
        <w:autoSpaceDE w:val="0"/>
        <w:autoSpaceDN w:val="0"/>
        <w:adjustRightInd w:val="0"/>
        <w:spacing w:line="440" w:lineRule="exact"/>
        <w:ind w:firstLine="480" w:firstLineChars="200"/>
        <w:jc w:val="right"/>
        <w:rPr>
          <w:rFonts w:hint="eastAsia" w:ascii="宋体" w:hAnsi="宋体" w:cs="宋体"/>
          <w:color w:val="auto"/>
          <w:sz w:val="24"/>
          <w:highlight w:val="none"/>
          <w:lang w:val="zh-CN"/>
        </w:rPr>
      </w:pPr>
    </w:p>
    <w:p>
      <w:pPr>
        <w:spacing w:before="93" w:beforeLines="30" w:after="93" w:afterLines="30" w:line="360" w:lineRule="auto"/>
        <w:jc w:val="right"/>
        <w:rPr>
          <w:rFonts w:hint="eastAsia" w:ascii="仿宋" w:hAnsi="仿宋" w:eastAsia="仿宋" w:cs="仿宋"/>
          <w:bCs w:val="0"/>
          <w:color w:val="auto"/>
          <w:spacing w:val="0"/>
          <w:kern w:val="2"/>
          <w:sz w:val="32"/>
          <w:szCs w:val="32"/>
          <w:highlight w:val="none"/>
          <w:lang w:val="en-GB" w:eastAsia="zh-CN" w:bidi="ar-SA"/>
        </w:rPr>
      </w:pPr>
      <w:bookmarkStart w:id="83" w:name="_Toc3108"/>
    </w:p>
    <w:p>
      <w:pPr>
        <w:spacing w:before="93" w:beforeLines="30" w:after="93" w:afterLines="30" w:line="360" w:lineRule="auto"/>
        <w:jc w:val="right"/>
        <w:rPr>
          <w:rFonts w:hint="eastAsia" w:ascii="仿宋" w:hAnsi="仿宋" w:eastAsia="仿宋" w:cs="仿宋"/>
          <w:bCs w:val="0"/>
          <w:color w:val="auto"/>
          <w:spacing w:val="0"/>
          <w:kern w:val="2"/>
          <w:sz w:val="32"/>
          <w:szCs w:val="32"/>
          <w:highlight w:val="none"/>
          <w:lang w:val="en-GB" w:eastAsia="zh-CN" w:bidi="ar-SA"/>
        </w:rPr>
      </w:pPr>
    </w:p>
    <w:p>
      <w:pPr>
        <w:spacing w:before="93" w:beforeLines="30" w:after="93" w:afterLines="30" w:line="360" w:lineRule="auto"/>
        <w:jc w:val="right"/>
        <w:rPr>
          <w:rFonts w:hint="eastAsia" w:ascii="仿宋" w:hAnsi="仿宋" w:eastAsia="仿宋" w:cs="仿宋"/>
          <w:bCs w:val="0"/>
          <w:color w:val="auto"/>
          <w:spacing w:val="0"/>
          <w:kern w:val="2"/>
          <w:sz w:val="32"/>
          <w:szCs w:val="32"/>
          <w:highlight w:val="none"/>
          <w:lang w:val="en-GB" w:eastAsia="zh-CN" w:bidi="ar-SA"/>
        </w:rPr>
      </w:pPr>
    </w:p>
    <w:p>
      <w:pPr>
        <w:spacing w:before="93" w:beforeLines="30" w:after="93" w:afterLines="30" w:line="360" w:lineRule="auto"/>
        <w:jc w:val="right"/>
        <w:rPr>
          <w:rFonts w:hint="eastAsia" w:ascii="仿宋" w:hAnsi="仿宋" w:eastAsia="仿宋" w:cs="仿宋"/>
          <w:bCs w:val="0"/>
          <w:color w:val="auto"/>
          <w:spacing w:val="0"/>
          <w:kern w:val="2"/>
          <w:sz w:val="32"/>
          <w:szCs w:val="32"/>
          <w:highlight w:val="none"/>
          <w:lang w:val="en-GB" w:eastAsia="zh-CN" w:bidi="ar-SA"/>
        </w:rPr>
      </w:pPr>
      <w:r>
        <w:rPr>
          <w:rFonts w:hint="eastAsia" w:ascii="仿宋" w:hAnsi="仿宋" w:eastAsia="仿宋" w:cs="仿宋"/>
          <w:bCs w:val="0"/>
          <w:color w:val="auto"/>
          <w:spacing w:val="0"/>
          <w:kern w:val="2"/>
          <w:sz w:val="32"/>
          <w:szCs w:val="32"/>
          <w:highlight w:val="none"/>
          <w:lang w:val="en-GB" w:eastAsia="zh-CN" w:bidi="ar-SA"/>
        </w:rPr>
        <w:t>投标</w:t>
      </w:r>
      <w:r>
        <w:rPr>
          <w:rFonts w:hint="eastAsia" w:ascii="仿宋" w:hAnsi="仿宋" w:eastAsia="仿宋" w:cs="仿宋"/>
          <w:bCs w:val="0"/>
          <w:color w:val="auto"/>
          <w:spacing w:val="0"/>
          <w:kern w:val="2"/>
          <w:sz w:val="32"/>
          <w:szCs w:val="32"/>
          <w:highlight w:val="none"/>
          <w:lang w:val="en-US" w:eastAsia="zh-CN" w:bidi="ar-SA"/>
        </w:rPr>
        <w:t>单位</w:t>
      </w:r>
      <w:r>
        <w:rPr>
          <w:rFonts w:hint="eastAsia" w:ascii="仿宋" w:hAnsi="仿宋" w:eastAsia="仿宋" w:cs="仿宋"/>
          <w:bCs w:val="0"/>
          <w:color w:val="auto"/>
          <w:spacing w:val="0"/>
          <w:kern w:val="2"/>
          <w:sz w:val="32"/>
          <w:szCs w:val="32"/>
          <w:highlight w:val="none"/>
          <w:lang w:val="en-GB" w:eastAsia="zh-CN" w:bidi="ar-SA"/>
        </w:rPr>
        <w:t>名称：</w:t>
      </w:r>
      <w:r>
        <w:rPr>
          <w:rFonts w:hint="eastAsia" w:ascii="仿宋" w:hAnsi="仿宋" w:eastAsia="仿宋" w:cs="仿宋"/>
          <w:bCs w:val="0"/>
          <w:color w:val="auto"/>
          <w:spacing w:val="0"/>
          <w:kern w:val="2"/>
          <w:sz w:val="32"/>
          <w:szCs w:val="32"/>
          <w:highlight w:val="none"/>
          <w:u w:val="single"/>
          <w:lang w:val="en-GB" w:eastAsia="zh-CN" w:bidi="ar-SA"/>
        </w:rPr>
        <w:t xml:space="preserve">        </w:t>
      </w:r>
      <w:r>
        <w:rPr>
          <w:rFonts w:hint="eastAsia" w:ascii="仿宋" w:hAnsi="仿宋" w:eastAsia="仿宋" w:cs="仿宋"/>
          <w:bCs w:val="0"/>
          <w:color w:val="auto"/>
          <w:spacing w:val="0"/>
          <w:kern w:val="2"/>
          <w:sz w:val="32"/>
          <w:szCs w:val="32"/>
          <w:highlight w:val="none"/>
          <w:lang w:val="en-GB" w:eastAsia="zh-CN" w:bidi="ar-SA"/>
        </w:rPr>
        <w:t>（公章）</w:t>
      </w:r>
    </w:p>
    <w:p>
      <w:pPr>
        <w:spacing w:before="93" w:beforeLines="30" w:after="93" w:afterLines="30" w:line="360" w:lineRule="auto"/>
        <w:jc w:val="right"/>
        <w:rPr>
          <w:rFonts w:hint="eastAsia" w:ascii="仿宋" w:hAnsi="仿宋" w:eastAsia="仿宋" w:cs="仿宋"/>
          <w:bCs w:val="0"/>
          <w:color w:val="auto"/>
          <w:spacing w:val="0"/>
          <w:kern w:val="2"/>
          <w:sz w:val="32"/>
          <w:szCs w:val="32"/>
          <w:highlight w:val="none"/>
          <w:lang w:val="en-GB" w:eastAsia="zh-CN" w:bidi="ar-SA"/>
        </w:rPr>
      </w:pPr>
      <w:r>
        <w:rPr>
          <w:rFonts w:hint="eastAsia" w:ascii="仿宋" w:hAnsi="仿宋" w:eastAsia="仿宋" w:cs="仿宋"/>
          <w:bCs w:val="0"/>
          <w:color w:val="auto"/>
          <w:spacing w:val="0"/>
          <w:kern w:val="2"/>
          <w:sz w:val="32"/>
          <w:szCs w:val="32"/>
          <w:highlight w:val="none"/>
          <w:lang w:val="en-GB" w:eastAsia="zh-CN" w:bidi="ar-SA"/>
        </w:rPr>
        <w:t>法定代表人或被授权人：</w:t>
      </w:r>
      <w:r>
        <w:rPr>
          <w:rFonts w:hint="eastAsia" w:ascii="仿宋" w:hAnsi="仿宋" w:eastAsia="仿宋" w:cs="仿宋"/>
          <w:bCs w:val="0"/>
          <w:color w:val="auto"/>
          <w:spacing w:val="0"/>
          <w:kern w:val="2"/>
          <w:sz w:val="32"/>
          <w:szCs w:val="32"/>
          <w:highlight w:val="none"/>
          <w:u w:val="single"/>
          <w:lang w:val="en-GB" w:eastAsia="zh-CN" w:bidi="ar-SA"/>
        </w:rPr>
        <w:t xml:space="preserve">          </w:t>
      </w:r>
      <w:r>
        <w:rPr>
          <w:rFonts w:hint="eastAsia" w:ascii="仿宋" w:hAnsi="仿宋" w:eastAsia="仿宋" w:cs="仿宋"/>
          <w:bCs w:val="0"/>
          <w:color w:val="auto"/>
          <w:spacing w:val="0"/>
          <w:kern w:val="2"/>
          <w:sz w:val="32"/>
          <w:szCs w:val="32"/>
          <w:highlight w:val="none"/>
          <w:lang w:val="en-GB" w:eastAsia="zh-CN" w:bidi="ar-SA"/>
        </w:rPr>
        <w:t>（签名）</w:t>
      </w:r>
    </w:p>
    <w:p>
      <w:pPr>
        <w:spacing w:before="93" w:beforeLines="30" w:after="93" w:afterLines="30" w:line="360" w:lineRule="auto"/>
        <w:jc w:val="right"/>
        <w:rPr>
          <w:rFonts w:hint="eastAsia" w:ascii="仿宋" w:hAnsi="仿宋" w:eastAsia="仿宋" w:cs="仿宋"/>
          <w:bCs w:val="0"/>
          <w:color w:val="auto"/>
          <w:spacing w:val="0"/>
          <w:kern w:val="2"/>
          <w:sz w:val="32"/>
          <w:szCs w:val="32"/>
          <w:highlight w:val="none"/>
          <w:lang w:val="en-US" w:eastAsia="zh-CN" w:bidi="ar-SA"/>
        </w:rPr>
      </w:pPr>
      <w:r>
        <w:rPr>
          <w:rFonts w:hint="eastAsia" w:ascii="仿宋" w:hAnsi="仿宋" w:eastAsia="仿宋" w:cs="仿宋"/>
          <w:bCs w:val="0"/>
          <w:color w:val="auto"/>
          <w:spacing w:val="0"/>
          <w:kern w:val="2"/>
          <w:sz w:val="32"/>
          <w:szCs w:val="32"/>
          <w:highlight w:val="none"/>
          <w:lang w:val="en-US" w:eastAsia="zh-CN" w:bidi="ar-SA"/>
        </w:rPr>
        <w:tab/>
      </w:r>
      <w:r>
        <w:rPr>
          <w:rFonts w:hint="eastAsia" w:ascii="仿宋" w:hAnsi="仿宋" w:eastAsia="仿宋" w:cs="仿宋"/>
          <w:bCs w:val="0"/>
          <w:color w:val="auto"/>
          <w:spacing w:val="0"/>
          <w:kern w:val="2"/>
          <w:sz w:val="32"/>
          <w:szCs w:val="32"/>
          <w:highlight w:val="none"/>
          <w:lang w:val="en-US" w:eastAsia="zh-CN" w:bidi="ar-SA"/>
        </w:rPr>
        <w:t xml:space="preserve">年 </w:t>
      </w:r>
      <w:r>
        <w:rPr>
          <w:rFonts w:hint="eastAsia" w:ascii="仿宋" w:hAnsi="仿宋" w:eastAsia="仿宋" w:cs="仿宋"/>
          <w:bCs w:val="0"/>
          <w:color w:val="auto"/>
          <w:spacing w:val="0"/>
          <w:kern w:val="2"/>
          <w:sz w:val="32"/>
          <w:szCs w:val="32"/>
          <w:highlight w:val="none"/>
          <w:lang w:val="en-US" w:eastAsia="zh-CN" w:bidi="ar-SA"/>
        </w:rPr>
        <w:tab/>
      </w:r>
      <w:r>
        <w:rPr>
          <w:rFonts w:hint="eastAsia" w:ascii="仿宋" w:hAnsi="仿宋" w:eastAsia="仿宋" w:cs="仿宋"/>
          <w:bCs w:val="0"/>
          <w:color w:val="auto"/>
          <w:spacing w:val="0"/>
          <w:kern w:val="2"/>
          <w:sz w:val="32"/>
          <w:szCs w:val="32"/>
          <w:highlight w:val="none"/>
          <w:lang w:val="en-US" w:eastAsia="zh-CN" w:bidi="ar-SA"/>
        </w:rPr>
        <w:t xml:space="preserve">月 </w:t>
      </w:r>
      <w:r>
        <w:rPr>
          <w:rFonts w:hint="eastAsia" w:ascii="仿宋" w:hAnsi="仿宋" w:eastAsia="仿宋" w:cs="仿宋"/>
          <w:bCs w:val="0"/>
          <w:color w:val="auto"/>
          <w:spacing w:val="0"/>
          <w:kern w:val="2"/>
          <w:sz w:val="32"/>
          <w:szCs w:val="32"/>
          <w:highlight w:val="none"/>
          <w:lang w:val="en-US" w:eastAsia="zh-CN" w:bidi="ar-SA"/>
        </w:rPr>
        <w:tab/>
      </w:r>
      <w:r>
        <w:rPr>
          <w:rFonts w:hint="eastAsia" w:ascii="仿宋" w:hAnsi="仿宋" w:eastAsia="仿宋" w:cs="仿宋"/>
          <w:bCs w:val="0"/>
          <w:color w:val="auto"/>
          <w:spacing w:val="0"/>
          <w:kern w:val="2"/>
          <w:sz w:val="32"/>
          <w:szCs w:val="32"/>
          <w:highlight w:val="none"/>
          <w:lang w:val="en-US" w:eastAsia="zh-CN" w:bidi="ar-SA"/>
        </w:rPr>
        <w:t>日</w:t>
      </w:r>
    </w:p>
    <w:p>
      <w:pPr>
        <w:spacing w:before="156" w:beforeLines="50" w:after="156" w:afterLines="50" w:line="360" w:lineRule="auto"/>
        <w:jc w:val="center"/>
        <w:outlineLvl w:val="9"/>
        <w:rPr>
          <w:rStyle w:val="13"/>
          <w:rFonts w:hint="eastAsia" w:ascii="宋体" w:hAnsi="宋体" w:eastAsia="宋体" w:cs="宋体"/>
          <w:b/>
          <w:color w:val="auto"/>
          <w:sz w:val="44"/>
          <w:szCs w:val="44"/>
          <w:highlight w:val="none"/>
          <w:lang w:val="en-US" w:eastAsia="zh-CN"/>
        </w:rPr>
      </w:pPr>
    </w:p>
    <w:bookmarkEnd w:id="83"/>
    <w:p>
      <w:pPr>
        <w:pStyle w:val="10"/>
        <w:rPr>
          <w:rFonts w:hint="eastAsia"/>
          <w:sz w:val="32"/>
          <w:szCs w:val="32"/>
          <w:highlight w:val="none"/>
          <w:lang w:val="en-US" w:eastAsia="zh-CN"/>
        </w:rPr>
      </w:pPr>
    </w:p>
    <w:p>
      <w:pPr>
        <w:pStyle w:val="10"/>
        <w:rPr>
          <w:rFonts w:hint="eastAsia"/>
          <w:sz w:val="32"/>
          <w:szCs w:val="32"/>
          <w:highlight w:val="none"/>
          <w:lang w:val="en-US" w:eastAsia="zh-CN"/>
        </w:rPr>
      </w:pPr>
    </w:p>
    <w:p>
      <w:pPr>
        <w:pStyle w:val="10"/>
        <w:rPr>
          <w:rFonts w:hint="eastAsia"/>
          <w:sz w:val="32"/>
          <w:szCs w:val="32"/>
          <w:highlight w:val="none"/>
          <w:lang w:val="en-US" w:eastAsia="zh-CN"/>
        </w:rPr>
      </w:pPr>
    </w:p>
    <w:p>
      <w:pPr>
        <w:pStyle w:val="10"/>
        <w:rPr>
          <w:rFonts w:hint="eastAsia"/>
          <w:sz w:val="32"/>
          <w:szCs w:val="32"/>
          <w:highlight w:val="none"/>
          <w:lang w:val="en-US" w:eastAsia="zh-CN"/>
        </w:rPr>
      </w:pPr>
      <w:r>
        <w:rPr>
          <w:rFonts w:hint="eastAsia"/>
          <w:sz w:val="32"/>
          <w:szCs w:val="32"/>
          <w:highlight w:val="none"/>
          <w:lang w:val="en-US" w:eastAsia="zh-CN"/>
        </w:rPr>
        <w:t>请将营业执照放置此处：</w:t>
      </w:r>
    </w:p>
    <w:p>
      <w:pPr>
        <w:pStyle w:val="10"/>
        <w:rPr>
          <w:rFonts w:hint="eastAsia"/>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outlineLvl w:val="0"/>
        <w:rPr>
          <w:rFonts w:hint="eastAsia" w:ascii="仿宋_GB2312" w:hAnsi="仿宋_GB2312" w:eastAsia="仿宋_GB2312" w:cs="仿宋_GB2312"/>
          <w:b w:val="0"/>
          <w:bCs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outlineLvl w:val="0"/>
        <w:rPr>
          <w:rFonts w:hint="eastAsia" w:ascii="仿宋_GB2312" w:hAnsi="仿宋_GB2312" w:eastAsia="仿宋_GB2312" w:cs="仿宋_GB2312"/>
          <w:b w:val="0"/>
          <w:bCs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outlineLvl w:val="0"/>
        <w:rPr>
          <w:rFonts w:hint="eastAsia" w:ascii="仿宋_GB2312" w:hAnsi="仿宋_GB2312" w:eastAsia="仿宋_GB2312" w:cs="仿宋_GB2312"/>
          <w:b w:val="0"/>
          <w:bCs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outlineLvl w:val="0"/>
        <w:rPr>
          <w:rFonts w:hint="eastAsia" w:ascii="仿宋_GB2312" w:hAnsi="仿宋_GB2312" w:eastAsia="仿宋_GB2312" w:cs="仿宋_GB2312"/>
          <w:b w:val="0"/>
          <w:bCs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outlineLvl w:val="0"/>
        <w:rPr>
          <w:rFonts w:hint="eastAsia" w:ascii="仿宋_GB2312" w:hAnsi="仿宋_GB2312" w:eastAsia="仿宋_GB2312" w:cs="仿宋_GB2312"/>
          <w:b w:val="0"/>
          <w:bCs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outlineLvl w:val="0"/>
        <w:rPr>
          <w:rFonts w:hint="eastAsia" w:ascii="仿宋_GB2312" w:hAnsi="仿宋_GB2312" w:eastAsia="仿宋_GB2312" w:cs="仿宋_GB2312"/>
          <w:b w:val="0"/>
          <w:bCs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outlineLvl w:val="0"/>
        <w:rPr>
          <w:rFonts w:hint="eastAsia" w:ascii="仿宋_GB2312" w:hAnsi="仿宋_GB2312" w:eastAsia="仿宋_GB2312" w:cs="仿宋_GB2312"/>
          <w:b w:val="0"/>
          <w:bCs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outlineLvl w:val="0"/>
        <w:rPr>
          <w:rFonts w:hint="eastAsia" w:ascii="仿宋_GB2312" w:hAnsi="仿宋_GB2312" w:eastAsia="仿宋_GB2312" w:cs="仿宋_GB2312"/>
          <w:b w:val="0"/>
          <w:bCs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outlineLvl w:val="0"/>
        <w:rPr>
          <w:rFonts w:hint="eastAsia" w:ascii="仿宋_GB2312" w:hAnsi="仿宋_GB2312" w:eastAsia="仿宋_GB2312" w:cs="仿宋_GB2312"/>
          <w:b w:val="0"/>
          <w:bCs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outlineLvl w:val="0"/>
        <w:rPr>
          <w:rFonts w:hint="eastAsia" w:ascii="仿宋_GB2312" w:hAnsi="仿宋_GB2312" w:eastAsia="仿宋_GB2312" w:cs="仿宋_GB2312"/>
          <w:b w:val="0"/>
          <w:bCs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outlineLvl w:val="0"/>
        <w:rPr>
          <w:rFonts w:hint="eastAsia" w:ascii="仿宋_GB2312" w:hAnsi="仿宋_GB2312" w:eastAsia="仿宋_GB2312" w:cs="仿宋_GB2312"/>
          <w:b w:val="0"/>
          <w:bCs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outlineLvl w:val="0"/>
        <w:rPr>
          <w:rFonts w:hint="eastAsia" w:ascii="仿宋_GB2312" w:hAnsi="仿宋_GB2312" w:eastAsia="仿宋_GB2312" w:cs="仿宋_GB2312"/>
          <w:b w:val="0"/>
          <w:bCs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outlineLvl w:val="0"/>
        <w:rPr>
          <w:rFonts w:hint="eastAsia" w:ascii="仿宋_GB2312" w:hAnsi="仿宋_GB2312" w:eastAsia="仿宋_GB2312" w:cs="仿宋_GB2312"/>
          <w:b w:val="0"/>
          <w:bCs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outlineLvl w:val="0"/>
        <w:rPr>
          <w:rFonts w:hint="eastAsia" w:ascii="仿宋_GB2312" w:hAnsi="仿宋_GB2312" w:eastAsia="仿宋_GB2312" w:cs="仿宋_GB2312"/>
          <w:b w:val="0"/>
          <w:bCs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outlineLvl w:val="0"/>
        <w:rPr>
          <w:rFonts w:hint="eastAsia" w:ascii="仿宋_GB2312" w:hAnsi="仿宋_GB2312" w:eastAsia="仿宋_GB2312" w:cs="仿宋_GB2312"/>
          <w:b w:val="0"/>
          <w:bCs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outlineLvl w:val="0"/>
        <w:rPr>
          <w:rFonts w:hint="eastAsia" w:ascii="仿宋_GB2312" w:hAnsi="仿宋_GB2312" w:eastAsia="仿宋_GB2312" w:cs="仿宋_GB2312"/>
          <w:b w:val="0"/>
          <w:bCs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outlineLvl w:val="0"/>
        <w:rPr>
          <w:rFonts w:hint="eastAsia" w:ascii="仿宋_GB2312" w:hAnsi="仿宋_GB2312" w:eastAsia="仿宋_GB2312" w:cs="仿宋_GB2312"/>
          <w:b w:val="0"/>
          <w:bCs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outlineLvl w:val="0"/>
        <w:rPr>
          <w:rFonts w:hint="eastAsia" w:ascii="仿宋_GB2312" w:hAnsi="仿宋_GB2312" w:eastAsia="仿宋_GB2312" w:cs="仿宋_GB2312"/>
          <w:b w:val="0"/>
          <w:bCs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right="0" w:rightChars="0"/>
        <w:textAlignment w:val="auto"/>
        <w:outlineLvl w:val="0"/>
        <w:rPr>
          <w:rFonts w:hint="eastAsia" w:ascii="仿宋_GB2312" w:hAnsi="仿宋_GB2312" w:eastAsia="仿宋_GB2312" w:cs="仿宋_GB2312"/>
          <w:b w:val="0"/>
          <w:bCs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outlineLvl w:val="0"/>
        <w:rPr>
          <w:rFonts w:hint="eastAsia" w:ascii="仿宋_GB2312" w:hAnsi="仿宋_GB2312" w:eastAsia="仿宋_GB2312" w:cs="仿宋_GB2312"/>
          <w:b w:val="0"/>
          <w:bCs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outlineLvl w:val="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在“信用中国”网站（www.creditchina.gov.cn）下载信用信息报告</w:t>
      </w:r>
    </w:p>
    <w:p>
      <w:pPr>
        <w:pStyle w:val="10"/>
        <w:rPr>
          <w:rFonts w:hint="eastAsia" w:ascii="仿宋_GB2312" w:hAnsi="仿宋_GB2312" w:eastAsia="仿宋_GB2312" w:cs="仿宋_GB2312"/>
          <w:b w:val="0"/>
          <w:bCs w:val="0"/>
          <w:sz w:val="32"/>
          <w:szCs w:val="32"/>
          <w:highlight w:val="none"/>
        </w:rPr>
      </w:pPr>
    </w:p>
    <w:p>
      <w:pPr>
        <w:pStyle w:val="10"/>
        <w:rPr>
          <w:rFonts w:hint="eastAsia" w:ascii="仿宋_GB2312" w:hAnsi="仿宋_GB2312" w:eastAsia="仿宋_GB2312" w:cs="仿宋_GB2312"/>
          <w:b w:val="0"/>
          <w:bCs w:val="0"/>
          <w:sz w:val="32"/>
          <w:szCs w:val="32"/>
          <w:highlight w:val="none"/>
        </w:rPr>
      </w:pPr>
    </w:p>
    <w:p>
      <w:pPr>
        <w:pStyle w:val="10"/>
        <w:rPr>
          <w:rFonts w:hint="eastAsia" w:ascii="仿宋_GB2312" w:hAnsi="仿宋_GB2312" w:eastAsia="仿宋_GB2312" w:cs="仿宋_GB2312"/>
          <w:b w:val="0"/>
          <w:bCs w:val="0"/>
          <w:sz w:val="32"/>
          <w:szCs w:val="32"/>
          <w:highlight w:val="none"/>
        </w:rPr>
      </w:pPr>
    </w:p>
    <w:p>
      <w:pPr>
        <w:pStyle w:val="10"/>
        <w:rPr>
          <w:rFonts w:hint="eastAsia" w:ascii="仿宋_GB2312" w:hAnsi="仿宋_GB2312" w:eastAsia="仿宋_GB2312" w:cs="仿宋_GB2312"/>
          <w:b w:val="0"/>
          <w:bCs w:val="0"/>
          <w:sz w:val="32"/>
          <w:szCs w:val="32"/>
          <w:highlight w:val="none"/>
        </w:rPr>
      </w:pPr>
    </w:p>
    <w:p>
      <w:pPr>
        <w:pStyle w:val="10"/>
        <w:rPr>
          <w:rFonts w:hint="eastAsia" w:ascii="仿宋_GB2312" w:hAnsi="仿宋_GB2312" w:eastAsia="仿宋_GB2312" w:cs="仿宋_GB2312"/>
          <w:b w:val="0"/>
          <w:bCs w:val="0"/>
          <w:sz w:val="32"/>
          <w:szCs w:val="32"/>
          <w:highlight w:val="none"/>
        </w:rPr>
      </w:pPr>
    </w:p>
    <w:p>
      <w:pPr>
        <w:pStyle w:val="10"/>
        <w:rPr>
          <w:rFonts w:hint="eastAsia" w:ascii="仿宋_GB2312" w:hAnsi="仿宋_GB2312" w:eastAsia="仿宋_GB2312" w:cs="仿宋_GB2312"/>
          <w:b w:val="0"/>
          <w:bCs w:val="0"/>
          <w:sz w:val="32"/>
          <w:szCs w:val="32"/>
          <w:highlight w:val="none"/>
        </w:rPr>
      </w:pPr>
    </w:p>
    <w:p>
      <w:pPr>
        <w:pStyle w:val="10"/>
        <w:rPr>
          <w:rFonts w:hint="eastAsia" w:ascii="仿宋_GB2312" w:hAnsi="仿宋_GB2312" w:eastAsia="仿宋_GB2312" w:cs="仿宋_GB2312"/>
          <w:b w:val="0"/>
          <w:bCs w:val="0"/>
          <w:sz w:val="32"/>
          <w:szCs w:val="32"/>
          <w:highlight w:val="none"/>
        </w:rPr>
      </w:pPr>
    </w:p>
    <w:p>
      <w:pPr>
        <w:pStyle w:val="10"/>
        <w:rPr>
          <w:rFonts w:hint="eastAsia" w:ascii="仿宋_GB2312" w:hAnsi="仿宋_GB2312" w:eastAsia="仿宋_GB2312" w:cs="仿宋_GB2312"/>
          <w:b w:val="0"/>
          <w:bCs w:val="0"/>
          <w:sz w:val="32"/>
          <w:szCs w:val="32"/>
          <w:highlight w:val="none"/>
        </w:rPr>
      </w:pPr>
    </w:p>
    <w:p>
      <w:pPr>
        <w:pStyle w:val="10"/>
        <w:rPr>
          <w:rFonts w:hint="eastAsia" w:ascii="仿宋_GB2312" w:hAnsi="仿宋_GB2312" w:eastAsia="仿宋_GB2312" w:cs="仿宋_GB2312"/>
          <w:b w:val="0"/>
          <w:bCs w:val="0"/>
          <w:sz w:val="32"/>
          <w:szCs w:val="32"/>
          <w:highlight w:val="none"/>
        </w:rPr>
      </w:pPr>
    </w:p>
    <w:p>
      <w:pPr>
        <w:pStyle w:val="10"/>
        <w:rPr>
          <w:rFonts w:hint="eastAsia" w:ascii="仿宋_GB2312" w:hAnsi="仿宋_GB2312" w:eastAsia="仿宋_GB2312" w:cs="仿宋_GB2312"/>
          <w:b w:val="0"/>
          <w:bCs w:val="0"/>
          <w:sz w:val="32"/>
          <w:szCs w:val="32"/>
          <w:highlight w:val="none"/>
        </w:rPr>
      </w:pPr>
    </w:p>
    <w:p>
      <w:pPr>
        <w:pStyle w:val="10"/>
        <w:rPr>
          <w:rFonts w:hint="eastAsia" w:ascii="仿宋_GB2312" w:hAnsi="仿宋_GB2312" w:eastAsia="仿宋_GB2312" w:cs="仿宋_GB2312"/>
          <w:b w:val="0"/>
          <w:bCs w:val="0"/>
          <w:sz w:val="32"/>
          <w:szCs w:val="32"/>
          <w:highlight w:val="none"/>
        </w:rPr>
      </w:pPr>
    </w:p>
    <w:p>
      <w:pPr>
        <w:pStyle w:val="10"/>
        <w:rPr>
          <w:rFonts w:hint="eastAsia" w:ascii="仿宋_GB2312" w:hAnsi="仿宋_GB2312" w:eastAsia="仿宋_GB2312" w:cs="仿宋_GB2312"/>
          <w:b w:val="0"/>
          <w:bCs w:val="0"/>
          <w:sz w:val="32"/>
          <w:szCs w:val="32"/>
          <w:highlight w:val="none"/>
        </w:rPr>
      </w:pPr>
    </w:p>
    <w:p>
      <w:pPr>
        <w:pStyle w:val="10"/>
        <w:rPr>
          <w:rFonts w:hint="eastAsia" w:ascii="仿宋_GB2312" w:hAnsi="仿宋_GB2312" w:eastAsia="仿宋_GB2312" w:cs="仿宋_GB2312"/>
          <w:b w:val="0"/>
          <w:bCs w:val="0"/>
          <w:sz w:val="32"/>
          <w:szCs w:val="32"/>
          <w:highlight w:val="none"/>
        </w:rPr>
      </w:pPr>
    </w:p>
    <w:p>
      <w:pPr>
        <w:pStyle w:val="10"/>
        <w:rPr>
          <w:rFonts w:hint="eastAsia" w:ascii="仿宋_GB2312" w:hAnsi="仿宋_GB2312" w:eastAsia="仿宋_GB2312" w:cs="仿宋_GB2312"/>
          <w:b w:val="0"/>
          <w:bCs w:val="0"/>
          <w:sz w:val="32"/>
          <w:szCs w:val="32"/>
          <w:highlight w:val="none"/>
        </w:rPr>
      </w:pPr>
    </w:p>
    <w:p>
      <w:pPr>
        <w:pStyle w:val="10"/>
        <w:rPr>
          <w:rFonts w:hint="eastAsia" w:ascii="仿宋_GB2312" w:hAnsi="仿宋_GB2312" w:eastAsia="仿宋_GB2312" w:cs="仿宋_GB2312"/>
          <w:b w:val="0"/>
          <w:bCs w:val="0"/>
          <w:sz w:val="32"/>
          <w:szCs w:val="32"/>
          <w:highlight w:val="none"/>
        </w:rPr>
      </w:pPr>
    </w:p>
    <w:p>
      <w:pPr>
        <w:pStyle w:val="10"/>
        <w:rPr>
          <w:rFonts w:hint="eastAsia" w:ascii="仿宋_GB2312" w:hAnsi="仿宋_GB2312" w:eastAsia="仿宋_GB2312" w:cs="仿宋_GB2312"/>
          <w:b w:val="0"/>
          <w:bCs w:val="0"/>
          <w:sz w:val="32"/>
          <w:szCs w:val="32"/>
          <w:highlight w:val="none"/>
        </w:rPr>
      </w:pPr>
    </w:p>
    <w:p>
      <w:pPr>
        <w:pStyle w:val="10"/>
        <w:rPr>
          <w:rFonts w:hint="eastAsia" w:ascii="仿宋_GB2312" w:hAnsi="仿宋_GB2312" w:eastAsia="仿宋_GB2312" w:cs="仿宋_GB2312"/>
          <w:b w:val="0"/>
          <w:bCs w:val="0"/>
          <w:sz w:val="32"/>
          <w:szCs w:val="32"/>
          <w:highlight w:val="none"/>
        </w:rPr>
      </w:pPr>
    </w:p>
    <w:p>
      <w:pPr>
        <w:pStyle w:val="10"/>
        <w:rPr>
          <w:rFonts w:hint="eastAsia" w:ascii="仿宋_GB2312" w:hAnsi="仿宋_GB2312" w:eastAsia="仿宋_GB2312" w:cs="仿宋_GB2312"/>
          <w:b w:val="0"/>
          <w:bCs w:val="0"/>
          <w:sz w:val="32"/>
          <w:szCs w:val="32"/>
          <w:highlight w:val="none"/>
        </w:rPr>
      </w:pPr>
    </w:p>
    <w:p>
      <w:pPr>
        <w:pStyle w:val="10"/>
        <w:keepNext w:val="0"/>
        <w:keepLines w:val="0"/>
        <w:pageBreakBefore w:val="0"/>
        <w:kinsoku/>
        <w:wordWrap/>
        <w:overflowPunct/>
        <w:topLinePunct w:val="0"/>
        <w:bidi w:val="0"/>
        <w:spacing w:before="0" w:beforeLines="0" w:beforeAutospacing="0" w:after="0" w:afterLines="0" w:afterAutospacing="0" w:line="240" w:lineRule="auto"/>
        <w:ind w:right="0" w:rightChars="0" w:firstLine="640" w:firstLineChars="200"/>
        <w:rPr>
          <w:rFonts w:hint="eastAsia" w:ascii="仿宋_GB2312" w:hAnsi="仿宋_GB2312" w:eastAsia="仿宋_GB2312" w:cs="仿宋_GB2312"/>
          <w:b w:val="0"/>
          <w:bCs w:val="0"/>
          <w:spacing w:val="0"/>
          <w:kern w:val="2"/>
          <w:sz w:val="32"/>
          <w:szCs w:val="32"/>
          <w:highlight w:val="none"/>
          <w:lang w:val="en-US" w:eastAsia="zh-CN" w:bidi="ar-SA"/>
        </w:rPr>
      </w:pPr>
    </w:p>
    <w:p>
      <w:pPr>
        <w:pStyle w:val="10"/>
        <w:keepNext w:val="0"/>
        <w:keepLines w:val="0"/>
        <w:pageBreakBefore w:val="0"/>
        <w:kinsoku/>
        <w:wordWrap/>
        <w:overflowPunct/>
        <w:topLinePunct w:val="0"/>
        <w:bidi w:val="0"/>
        <w:spacing w:before="0" w:beforeLines="0" w:beforeAutospacing="0" w:after="0" w:afterLines="0" w:afterAutospacing="0" w:line="240" w:lineRule="auto"/>
        <w:ind w:right="0" w:rightChars="0" w:firstLine="640" w:firstLineChars="200"/>
        <w:rPr>
          <w:rFonts w:hint="eastAsia" w:ascii="仿宋_GB2312" w:hAnsi="仿宋_GB2312" w:eastAsia="仿宋_GB2312" w:cs="仿宋_GB2312"/>
          <w:b w:val="0"/>
          <w:bCs w:val="0"/>
          <w:spacing w:val="0"/>
          <w:kern w:val="2"/>
          <w:sz w:val="32"/>
          <w:szCs w:val="32"/>
          <w:highlight w:val="none"/>
          <w:lang w:val="en-US" w:eastAsia="zh-CN" w:bidi="ar-SA"/>
        </w:rPr>
      </w:pPr>
      <w:r>
        <w:rPr>
          <w:rFonts w:hint="eastAsia" w:ascii="仿宋_GB2312" w:hAnsi="仿宋_GB2312" w:eastAsia="仿宋_GB2312" w:cs="仿宋_GB2312"/>
          <w:b w:val="0"/>
          <w:bCs w:val="0"/>
          <w:spacing w:val="0"/>
          <w:kern w:val="2"/>
          <w:sz w:val="32"/>
          <w:szCs w:val="32"/>
          <w:highlight w:val="none"/>
          <w:lang w:val="en-US" w:eastAsia="zh-CN" w:bidi="ar-SA"/>
        </w:rPr>
        <w:t>提供2024年至投标截止日任意三个月依法缴纳税收的完税证明材料</w:t>
      </w:r>
    </w:p>
    <w:p>
      <w:pPr>
        <w:pStyle w:val="10"/>
        <w:keepNext w:val="0"/>
        <w:keepLines w:val="0"/>
        <w:pageBreakBefore w:val="0"/>
        <w:kinsoku/>
        <w:wordWrap/>
        <w:overflowPunct/>
        <w:topLinePunct w:val="0"/>
        <w:bidi w:val="0"/>
        <w:spacing w:before="0" w:beforeLines="0" w:beforeAutospacing="0" w:after="0" w:afterLines="0" w:afterAutospacing="0" w:line="240" w:lineRule="auto"/>
        <w:ind w:left="0" w:leftChars="0" w:right="0" w:rightChars="0" w:firstLine="640" w:firstLineChars="200"/>
        <w:rPr>
          <w:rFonts w:hint="eastAsia" w:ascii="仿宋_GB2312" w:hAnsi="仿宋_GB2312" w:eastAsia="仿宋_GB2312" w:cs="仿宋_GB2312"/>
          <w:b w:val="0"/>
          <w:bCs w:val="0"/>
          <w:spacing w:val="0"/>
          <w:kern w:val="2"/>
          <w:sz w:val="32"/>
          <w:szCs w:val="32"/>
          <w:highlight w:val="none"/>
          <w:lang w:val="en-US" w:eastAsia="zh-CN" w:bidi="ar-SA"/>
        </w:rPr>
      </w:pPr>
    </w:p>
    <w:p>
      <w:pPr>
        <w:pStyle w:val="10"/>
        <w:keepNext w:val="0"/>
        <w:keepLines w:val="0"/>
        <w:pageBreakBefore w:val="0"/>
        <w:kinsoku/>
        <w:wordWrap/>
        <w:overflowPunct/>
        <w:topLinePunct w:val="0"/>
        <w:bidi w:val="0"/>
        <w:spacing w:before="0" w:beforeLines="0" w:beforeAutospacing="0" w:after="0" w:afterLines="0" w:afterAutospacing="0" w:line="240" w:lineRule="auto"/>
        <w:ind w:left="0" w:leftChars="0" w:right="0" w:rightChars="0" w:firstLine="640" w:firstLineChars="200"/>
        <w:rPr>
          <w:rFonts w:hint="eastAsia" w:ascii="仿宋_GB2312" w:hAnsi="仿宋_GB2312" w:eastAsia="仿宋_GB2312" w:cs="仿宋_GB2312"/>
          <w:b w:val="0"/>
          <w:bCs w:val="0"/>
          <w:spacing w:val="0"/>
          <w:kern w:val="2"/>
          <w:sz w:val="32"/>
          <w:szCs w:val="32"/>
          <w:highlight w:val="none"/>
          <w:lang w:val="en-US" w:eastAsia="zh-CN" w:bidi="ar-SA"/>
        </w:rPr>
      </w:pPr>
    </w:p>
    <w:p>
      <w:pPr>
        <w:pStyle w:val="10"/>
        <w:keepNext w:val="0"/>
        <w:keepLines w:val="0"/>
        <w:pageBreakBefore w:val="0"/>
        <w:kinsoku/>
        <w:wordWrap/>
        <w:overflowPunct/>
        <w:topLinePunct w:val="0"/>
        <w:bidi w:val="0"/>
        <w:spacing w:before="0" w:beforeLines="0" w:beforeAutospacing="0" w:after="0" w:afterLines="0" w:afterAutospacing="0" w:line="240" w:lineRule="auto"/>
        <w:ind w:left="0" w:leftChars="0" w:right="0" w:rightChars="0" w:firstLine="640" w:firstLineChars="200"/>
        <w:rPr>
          <w:rFonts w:hint="eastAsia" w:ascii="仿宋_GB2312" w:hAnsi="仿宋_GB2312" w:eastAsia="仿宋_GB2312" w:cs="仿宋_GB2312"/>
          <w:b w:val="0"/>
          <w:bCs w:val="0"/>
          <w:spacing w:val="0"/>
          <w:kern w:val="2"/>
          <w:sz w:val="32"/>
          <w:szCs w:val="32"/>
          <w:highlight w:val="none"/>
          <w:lang w:val="en-US" w:eastAsia="zh-CN" w:bidi="ar-SA"/>
        </w:rPr>
      </w:pPr>
    </w:p>
    <w:p>
      <w:pPr>
        <w:pStyle w:val="10"/>
        <w:keepNext w:val="0"/>
        <w:keepLines w:val="0"/>
        <w:pageBreakBefore w:val="0"/>
        <w:kinsoku/>
        <w:wordWrap/>
        <w:overflowPunct/>
        <w:topLinePunct w:val="0"/>
        <w:bidi w:val="0"/>
        <w:spacing w:before="0" w:beforeLines="0" w:beforeAutospacing="0" w:after="0" w:afterLines="0" w:afterAutospacing="0" w:line="240" w:lineRule="auto"/>
        <w:ind w:left="0" w:leftChars="0" w:right="0" w:rightChars="0" w:firstLine="640" w:firstLineChars="200"/>
        <w:rPr>
          <w:rFonts w:hint="eastAsia" w:ascii="仿宋_GB2312" w:hAnsi="仿宋_GB2312" w:eastAsia="仿宋_GB2312" w:cs="仿宋_GB2312"/>
          <w:b w:val="0"/>
          <w:bCs w:val="0"/>
          <w:spacing w:val="0"/>
          <w:kern w:val="2"/>
          <w:sz w:val="32"/>
          <w:szCs w:val="32"/>
          <w:highlight w:val="none"/>
          <w:lang w:val="en-US" w:eastAsia="zh-CN" w:bidi="ar-SA"/>
        </w:rPr>
      </w:pPr>
    </w:p>
    <w:p>
      <w:pPr>
        <w:pStyle w:val="10"/>
        <w:keepNext w:val="0"/>
        <w:keepLines w:val="0"/>
        <w:pageBreakBefore w:val="0"/>
        <w:kinsoku/>
        <w:wordWrap/>
        <w:overflowPunct/>
        <w:topLinePunct w:val="0"/>
        <w:bidi w:val="0"/>
        <w:spacing w:before="0" w:beforeLines="0" w:beforeAutospacing="0" w:after="0" w:afterLines="0" w:afterAutospacing="0" w:line="240" w:lineRule="auto"/>
        <w:ind w:left="0" w:leftChars="0" w:right="0" w:rightChars="0" w:firstLine="640" w:firstLineChars="200"/>
        <w:rPr>
          <w:rFonts w:hint="eastAsia" w:ascii="仿宋_GB2312" w:hAnsi="仿宋_GB2312" w:eastAsia="仿宋_GB2312" w:cs="仿宋_GB2312"/>
          <w:b w:val="0"/>
          <w:bCs w:val="0"/>
          <w:spacing w:val="0"/>
          <w:kern w:val="2"/>
          <w:sz w:val="32"/>
          <w:szCs w:val="32"/>
          <w:highlight w:val="none"/>
          <w:lang w:val="en-US" w:eastAsia="zh-CN" w:bidi="ar-SA"/>
        </w:rPr>
      </w:pPr>
    </w:p>
    <w:p>
      <w:pPr>
        <w:pStyle w:val="10"/>
        <w:keepNext w:val="0"/>
        <w:keepLines w:val="0"/>
        <w:pageBreakBefore w:val="0"/>
        <w:kinsoku/>
        <w:wordWrap/>
        <w:overflowPunct/>
        <w:topLinePunct w:val="0"/>
        <w:bidi w:val="0"/>
        <w:spacing w:before="0" w:beforeLines="0" w:beforeAutospacing="0" w:after="0" w:afterLines="0" w:afterAutospacing="0" w:line="240" w:lineRule="auto"/>
        <w:ind w:left="0" w:leftChars="0" w:right="0" w:rightChars="0" w:firstLine="640" w:firstLineChars="200"/>
        <w:rPr>
          <w:rFonts w:hint="eastAsia" w:ascii="仿宋_GB2312" w:hAnsi="仿宋_GB2312" w:eastAsia="仿宋_GB2312" w:cs="仿宋_GB2312"/>
          <w:b w:val="0"/>
          <w:bCs w:val="0"/>
          <w:spacing w:val="0"/>
          <w:kern w:val="2"/>
          <w:sz w:val="32"/>
          <w:szCs w:val="32"/>
          <w:highlight w:val="none"/>
          <w:lang w:val="en-US" w:eastAsia="zh-CN" w:bidi="ar-SA"/>
        </w:rPr>
      </w:pPr>
    </w:p>
    <w:p>
      <w:pPr>
        <w:pStyle w:val="10"/>
        <w:keepNext w:val="0"/>
        <w:keepLines w:val="0"/>
        <w:pageBreakBefore w:val="0"/>
        <w:kinsoku/>
        <w:wordWrap/>
        <w:overflowPunct/>
        <w:topLinePunct w:val="0"/>
        <w:bidi w:val="0"/>
        <w:spacing w:before="0" w:beforeLines="0" w:beforeAutospacing="0" w:after="0" w:afterLines="0" w:afterAutospacing="0" w:line="240" w:lineRule="auto"/>
        <w:ind w:left="0" w:leftChars="0" w:right="0" w:rightChars="0" w:firstLine="640" w:firstLineChars="200"/>
        <w:rPr>
          <w:rFonts w:hint="eastAsia" w:ascii="仿宋_GB2312" w:hAnsi="仿宋_GB2312" w:eastAsia="仿宋_GB2312" w:cs="仿宋_GB2312"/>
          <w:b w:val="0"/>
          <w:bCs w:val="0"/>
          <w:spacing w:val="0"/>
          <w:kern w:val="2"/>
          <w:sz w:val="32"/>
          <w:szCs w:val="32"/>
          <w:highlight w:val="none"/>
          <w:lang w:val="en-US" w:eastAsia="zh-CN" w:bidi="ar-SA"/>
        </w:rPr>
      </w:pPr>
    </w:p>
    <w:p>
      <w:pPr>
        <w:pStyle w:val="10"/>
        <w:keepNext w:val="0"/>
        <w:keepLines w:val="0"/>
        <w:pageBreakBefore w:val="0"/>
        <w:kinsoku/>
        <w:wordWrap/>
        <w:overflowPunct/>
        <w:topLinePunct w:val="0"/>
        <w:bidi w:val="0"/>
        <w:spacing w:before="0" w:beforeLines="0" w:beforeAutospacing="0" w:after="0" w:afterLines="0" w:afterAutospacing="0" w:line="240" w:lineRule="auto"/>
        <w:ind w:left="0" w:leftChars="0" w:right="0" w:rightChars="0" w:firstLine="640" w:firstLineChars="200"/>
        <w:rPr>
          <w:rFonts w:hint="eastAsia" w:ascii="仿宋_GB2312" w:hAnsi="仿宋_GB2312" w:eastAsia="仿宋_GB2312" w:cs="仿宋_GB2312"/>
          <w:b w:val="0"/>
          <w:bCs w:val="0"/>
          <w:spacing w:val="0"/>
          <w:kern w:val="2"/>
          <w:sz w:val="32"/>
          <w:szCs w:val="32"/>
          <w:highlight w:val="none"/>
          <w:lang w:val="en-US" w:eastAsia="zh-CN" w:bidi="ar-SA"/>
        </w:rPr>
      </w:pPr>
    </w:p>
    <w:p>
      <w:pPr>
        <w:pStyle w:val="10"/>
        <w:keepNext w:val="0"/>
        <w:keepLines w:val="0"/>
        <w:pageBreakBefore w:val="0"/>
        <w:kinsoku/>
        <w:wordWrap/>
        <w:overflowPunct/>
        <w:topLinePunct w:val="0"/>
        <w:bidi w:val="0"/>
        <w:spacing w:before="0" w:beforeLines="0" w:beforeAutospacing="0" w:after="0" w:afterLines="0" w:afterAutospacing="0" w:line="240" w:lineRule="auto"/>
        <w:ind w:left="0" w:leftChars="0" w:right="0" w:rightChars="0" w:firstLine="640" w:firstLineChars="200"/>
        <w:rPr>
          <w:rFonts w:hint="eastAsia" w:ascii="仿宋_GB2312" w:hAnsi="仿宋_GB2312" w:eastAsia="仿宋_GB2312" w:cs="仿宋_GB2312"/>
          <w:b w:val="0"/>
          <w:bCs w:val="0"/>
          <w:spacing w:val="0"/>
          <w:kern w:val="2"/>
          <w:sz w:val="32"/>
          <w:szCs w:val="32"/>
          <w:highlight w:val="none"/>
          <w:lang w:val="en-US" w:eastAsia="zh-CN" w:bidi="ar-SA"/>
        </w:rPr>
      </w:pPr>
    </w:p>
    <w:p>
      <w:pPr>
        <w:pStyle w:val="10"/>
        <w:keepNext w:val="0"/>
        <w:keepLines w:val="0"/>
        <w:pageBreakBefore w:val="0"/>
        <w:kinsoku/>
        <w:wordWrap/>
        <w:overflowPunct/>
        <w:topLinePunct w:val="0"/>
        <w:bidi w:val="0"/>
        <w:spacing w:before="0" w:beforeLines="0" w:beforeAutospacing="0" w:after="0" w:afterLines="0" w:afterAutospacing="0" w:line="240" w:lineRule="auto"/>
        <w:ind w:left="0" w:leftChars="0" w:right="0" w:rightChars="0" w:firstLine="640" w:firstLineChars="200"/>
        <w:rPr>
          <w:rFonts w:hint="eastAsia" w:ascii="仿宋_GB2312" w:hAnsi="仿宋_GB2312" w:eastAsia="仿宋_GB2312" w:cs="仿宋_GB2312"/>
          <w:b w:val="0"/>
          <w:bCs w:val="0"/>
          <w:spacing w:val="0"/>
          <w:kern w:val="2"/>
          <w:sz w:val="32"/>
          <w:szCs w:val="32"/>
          <w:highlight w:val="none"/>
          <w:lang w:val="en-US" w:eastAsia="zh-CN" w:bidi="ar-SA"/>
        </w:rPr>
      </w:pPr>
    </w:p>
    <w:p>
      <w:pPr>
        <w:pStyle w:val="10"/>
        <w:keepNext w:val="0"/>
        <w:keepLines w:val="0"/>
        <w:pageBreakBefore w:val="0"/>
        <w:kinsoku/>
        <w:wordWrap/>
        <w:overflowPunct/>
        <w:topLinePunct w:val="0"/>
        <w:bidi w:val="0"/>
        <w:spacing w:before="0" w:beforeLines="0" w:beforeAutospacing="0" w:after="0" w:afterLines="0" w:afterAutospacing="0" w:line="240" w:lineRule="auto"/>
        <w:ind w:left="0" w:leftChars="0" w:right="0" w:rightChars="0" w:firstLine="640" w:firstLineChars="200"/>
        <w:rPr>
          <w:rFonts w:hint="eastAsia" w:ascii="仿宋_GB2312" w:hAnsi="仿宋_GB2312" w:eastAsia="仿宋_GB2312" w:cs="仿宋_GB2312"/>
          <w:b w:val="0"/>
          <w:bCs w:val="0"/>
          <w:spacing w:val="0"/>
          <w:kern w:val="2"/>
          <w:sz w:val="32"/>
          <w:szCs w:val="32"/>
          <w:highlight w:val="none"/>
          <w:lang w:val="en-US" w:eastAsia="zh-CN" w:bidi="ar-SA"/>
        </w:rPr>
      </w:pPr>
    </w:p>
    <w:p>
      <w:pPr>
        <w:pStyle w:val="10"/>
        <w:keepNext w:val="0"/>
        <w:keepLines w:val="0"/>
        <w:pageBreakBefore w:val="0"/>
        <w:kinsoku/>
        <w:wordWrap/>
        <w:overflowPunct/>
        <w:topLinePunct w:val="0"/>
        <w:bidi w:val="0"/>
        <w:spacing w:before="0" w:beforeLines="0" w:beforeAutospacing="0" w:after="0" w:afterLines="0" w:afterAutospacing="0" w:line="240" w:lineRule="auto"/>
        <w:ind w:left="0" w:leftChars="0" w:right="0" w:rightChars="0" w:firstLine="640" w:firstLineChars="200"/>
        <w:rPr>
          <w:rFonts w:hint="eastAsia" w:ascii="仿宋_GB2312" w:hAnsi="仿宋_GB2312" w:eastAsia="仿宋_GB2312" w:cs="仿宋_GB2312"/>
          <w:b w:val="0"/>
          <w:bCs w:val="0"/>
          <w:spacing w:val="0"/>
          <w:kern w:val="2"/>
          <w:sz w:val="32"/>
          <w:szCs w:val="32"/>
          <w:highlight w:val="none"/>
          <w:lang w:val="en-US" w:eastAsia="zh-CN" w:bidi="ar-SA"/>
        </w:rPr>
      </w:pPr>
    </w:p>
    <w:p>
      <w:pPr>
        <w:pStyle w:val="10"/>
        <w:keepNext w:val="0"/>
        <w:keepLines w:val="0"/>
        <w:pageBreakBefore w:val="0"/>
        <w:kinsoku/>
        <w:wordWrap/>
        <w:overflowPunct/>
        <w:topLinePunct w:val="0"/>
        <w:bidi w:val="0"/>
        <w:spacing w:before="0" w:beforeLines="0" w:beforeAutospacing="0" w:after="0" w:afterLines="0" w:afterAutospacing="0" w:line="240" w:lineRule="auto"/>
        <w:ind w:left="0" w:leftChars="0" w:right="0" w:rightChars="0" w:firstLine="640" w:firstLineChars="200"/>
        <w:rPr>
          <w:rFonts w:hint="eastAsia" w:ascii="仿宋_GB2312" w:hAnsi="仿宋_GB2312" w:eastAsia="仿宋_GB2312" w:cs="仿宋_GB2312"/>
          <w:b w:val="0"/>
          <w:bCs w:val="0"/>
          <w:spacing w:val="0"/>
          <w:kern w:val="2"/>
          <w:sz w:val="32"/>
          <w:szCs w:val="32"/>
          <w:highlight w:val="none"/>
          <w:lang w:val="en-US" w:eastAsia="zh-CN" w:bidi="ar-SA"/>
        </w:rPr>
      </w:pPr>
    </w:p>
    <w:p>
      <w:pPr>
        <w:pStyle w:val="10"/>
        <w:keepNext w:val="0"/>
        <w:keepLines w:val="0"/>
        <w:pageBreakBefore w:val="0"/>
        <w:kinsoku/>
        <w:wordWrap/>
        <w:overflowPunct/>
        <w:topLinePunct w:val="0"/>
        <w:bidi w:val="0"/>
        <w:spacing w:before="0" w:beforeLines="0" w:beforeAutospacing="0" w:after="0" w:afterLines="0" w:afterAutospacing="0" w:line="240" w:lineRule="auto"/>
        <w:ind w:left="0" w:leftChars="0" w:right="0" w:rightChars="0" w:firstLine="640" w:firstLineChars="200"/>
        <w:rPr>
          <w:rFonts w:hint="eastAsia" w:ascii="仿宋_GB2312" w:hAnsi="仿宋_GB2312" w:eastAsia="仿宋_GB2312" w:cs="仿宋_GB2312"/>
          <w:b w:val="0"/>
          <w:bCs w:val="0"/>
          <w:spacing w:val="0"/>
          <w:kern w:val="2"/>
          <w:sz w:val="32"/>
          <w:szCs w:val="32"/>
          <w:highlight w:val="none"/>
          <w:lang w:val="en-US" w:eastAsia="zh-CN" w:bidi="ar-SA"/>
        </w:rPr>
      </w:pPr>
    </w:p>
    <w:p>
      <w:pPr>
        <w:pStyle w:val="10"/>
        <w:keepNext w:val="0"/>
        <w:keepLines w:val="0"/>
        <w:pageBreakBefore w:val="0"/>
        <w:kinsoku/>
        <w:wordWrap/>
        <w:overflowPunct/>
        <w:topLinePunct w:val="0"/>
        <w:bidi w:val="0"/>
        <w:spacing w:before="0" w:beforeLines="0" w:beforeAutospacing="0" w:after="0" w:afterLines="0" w:afterAutospacing="0" w:line="240" w:lineRule="auto"/>
        <w:ind w:left="0" w:leftChars="0" w:right="0" w:rightChars="0" w:firstLine="640" w:firstLineChars="200"/>
        <w:rPr>
          <w:rFonts w:hint="eastAsia" w:ascii="仿宋_GB2312" w:hAnsi="仿宋_GB2312" w:eastAsia="仿宋_GB2312" w:cs="仿宋_GB2312"/>
          <w:b w:val="0"/>
          <w:bCs w:val="0"/>
          <w:spacing w:val="0"/>
          <w:kern w:val="2"/>
          <w:sz w:val="32"/>
          <w:szCs w:val="32"/>
          <w:highlight w:val="none"/>
          <w:lang w:val="en-US" w:eastAsia="zh-CN" w:bidi="ar-SA"/>
        </w:rPr>
      </w:pPr>
    </w:p>
    <w:p>
      <w:pPr>
        <w:pStyle w:val="10"/>
        <w:keepNext w:val="0"/>
        <w:keepLines w:val="0"/>
        <w:pageBreakBefore w:val="0"/>
        <w:kinsoku/>
        <w:wordWrap/>
        <w:overflowPunct/>
        <w:topLinePunct w:val="0"/>
        <w:bidi w:val="0"/>
        <w:spacing w:before="0" w:beforeLines="0" w:beforeAutospacing="0" w:after="0" w:afterLines="0" w:afterAutospacing="0" w:line="240" w:lineRule="auto"/>
        <w:ind w:left="0" w:leftChars="0" w:right="0" w:rightChars="0" w:firstLine="640" w:firstLineChars="200"/>
        <w:rPr>
          <w:rFonts w:hint="eastAsia" w:ascii="仿宋_GB2312" w:hAnsi="仿宋_GB2312" w:eastAsia="仿宋_GB2312" w:cs="仿宋_GB2312"/>
          <w:b w:val="0"/>
          <w:bCs w:val="0"/>
          <w:spacing w:val="0"/>
          <w:kern w:val="2"/>
          <w:sz w:val="32"/>
          <w:szCs w:val="32"/>
          <w:highlight w:val="none"/>
          <w:lang w:val="en-US" w:eastAsia="zh-CN" w:bidi="ar-SA"/>
        </w:rPr>
      </w:pPr>
    </w:p>
    <w:p>
      <w:pPr>
        <w:pStyle w:val="10"/>
        <w:keepNext w:val="0"/>
        <w:keepLines w:val="0"/>
        <w:pageBreakBefore w:val="0"/>
        <w:kinsoku/>
        <w:wordWrap/>
        <w:overflowPunct/>
        <w:topLinePunct w:val="0"/>
        <w:bidi w:val="0"/>
        <w:spacing w:before="0" w:beforeLines="0" w:beforeAutospacing="0" w:after="0" w:afterLines="0" w:afterAutospacing="0" w:line="240" w:lineRule="auto"/>
        <w:ind w:left="0" w:leftChars="0" w:right="0" w:rightChars="0" w:firstLine="640" w:firstLineChars="200"/>
        <w:rPr>
          <w:rFonts w:hint="eastAsia" w:ascii="仿宋_GB2312" w:hAnsi="仿宋_GB2312" w:eastAsia="仿宋_GB2312" w:cs="仿宋_GB2312"/>
          <w:b w:val="0"/>
          <w:bCs w:val="0"/>
          <w:spacing w:val="0"/>
          <w:kern w:val="2"/>
          <w:sz w:val="32"/>
          <w:szCs w:val="32"/>
          <w:highlight w:val="none"/>
          <w:lang w:val="en-US" w:eastAsia="zh-CN" w:bidi="ar-SA"/>
        </w:rPr>
      </w:pPr>
    </w:p>
    <w:p>
      <w:pPr>
        <w:pStyle w:val="10"/>
        <w:keepNext w:val="0"/>
        <w:keepLines w:val="0"/>
        <w:pageBreakBefore w:val="0"/>
        <w:kinsoku/>
        <w:wordWrap/>
        <w:overflowPunct/>
        <w:topLinePunct w:val="0"/>
        <w:bidi w:val="0"/>
        <w:spacing w:before="0" w:beforeLines="0" w:beforeAutospacing="0" w:after="0" w:afterLines="0" w:afterAutospacing="0" w:line="240" w:lineRule="auto"/>
        <w:ind w:left="0" w:leftChars="0" w:right="0" w:rightChars="0" w:firstLine="640" w:firstLineChars="200"/>
        <w:rPr>
          <w:rFonts w:hint="eastAsia" w:ascii="仿宋_GB2312" w:hAnsi="仿宋_GB2312" w:eastAsia="仿宋_GB2312" w:cs="仿宋_GB2312"/>
          <w:b w:val="0"/>
          <w:bCs w:val="0"/>
          <w:spacing w:val="0"/>
          <w:kern w:val="2"/>
          <w:sz w:val="32"/>
          <w:szCs w:val="32"/>
          <w:highlight w:val="none"/>
          <w:lang w:val="en-US" w:eastAsia="zh-CN" w:bidi="ar-SA"/>
        </w:rPr>
      </w:pPr>
    </w:p>
    <w:p>
      <w:pPr>
        <w:pStyle w:val="10"/>
        <w:keepNext w:val="0"/>
        <w:keepLines w:val="0"/>
        <w:pageBreakBefore w:val="0"/>
        <w:kinsoku/>
        <w:wordWrap/>
        <w:overflowPunct/>
        <w:topLinePunct w:val="0"/>
        <w:bidi w:val="0"/>
        <w:spacing w:before="0" w:beforeLines="0" w:beforeAutospacing="0" w:after="0" w:afterLines="0" w:afterAutospacing="0" w:line="240" w:lineRule="auto"/>
        <w:ind w:left="0" w:leftChars="0" w:right="0" w:rightChars="0" w:firstLine="640" w:firstLineChars="200"/>
        <w:rPr>
          <w:rFonts w:hint="eastAsia" w:ascii="仿宋_GB2312" w:hAnsi="仿宋_GB2312" w:eastAsia="仿宋_GB2312" w:cs="仿宋_GB2312"/>
          <w:b w:val="0"/>
          <w:bCs w:val="0"/>
          <w:spacing w:val="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textAlignment w:val="auto"/>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有依法缴纳社会保障资金的良好记录（需提供</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年至投标截止日</w:t>
      </w:r>
      <w:r>
        <w:rPr>
          <w:rFonts w:hint="eastAsia" w:ascii="仿宋_GB2312" w:hAnsi="仿宋_GB2312" w:eastAsia="仿宋_GB2312" w:cs="仿宋_GB2312"/>
          <w:b w:val="0"/>
          <w:bCs w:val="0"/>
          <w:sz w:val="32"/>
          <w:szCs w:val="32"/>
          <w:highlight w:val="none"/>
          <w:lang w:val="en-US" w:eastAsia="zh-CN"/>
        </w:rPr>
        <w:t>任意三个月企业社保缴费记录扫描件）</w:t>
      </w:r>
    </w:p>
    <w:p>
      <w:pPr>
        <w:pStyle w:val="10"/>
        <w:rPr>
          <w:rFonts w:hint="eastAsia"/>
          <w:sz w:val="32"/>
          <w:szCs w:val="32"/>
          <w:highlight w:val="none"/>
          <w:lang w:val="en-US" w:eastAsia="zh-CN"/>
        </w:rPr>
      </w:pPr>
    </w:p>
    <w:p>
      <w:pPr>
        <w:pStyle w:val="10"/>
        <w:rPr>
          <w:rFonts w:hint="eastAsia"/>
          <w:sz w:val="32"/>
          <w:szCs w:val="32"/>
          <w:highlight w:val="none"/>
          <w:lang w:val="en-US" w:eastAsia="zh-CN"/>
        </w:rPr>
      </w:pPr>
    </w:p>
    <w:p>
      <w:pPr>
        <w:pStyle w:val="10"/>
        <w:rPr>
          <w:rFonts w:hint="eastAsia"/>
          <w:sz w:val="32"/>
          <w:szCs w:val="32"/>
          <w:highlight w:val="none"/>
          <w:lang w:val="en-US" w:eastAsia="zh-CN"/>
        </w:rPr>
      </w:pPr>
    </w:p>
    <w:p>
      <w:pPr>
        <w:pStyle w:val="10"/>
        <w:rPr>
          <w:rFonts w:hint="eastAsia"/>
          <w:sz w:val="32"/>
          <w:szCs w:val="32"/>
          <w:highlight w:val="none"/>
          <w:lang w:val="en-US" w:eastAsia="zh-CN"/>
        </w:rPr>
      </w:pPr>
    </w:p>
    <w:p>
      <w:pPr>
        <w:pStyle w:val="10"/>
        <w:rPr>
          <w:rFonts w:hint="eastAsia"/>
          <w:sz w:val="32"/>
          <w:szCs w:val="32"/>
          <w:highlight w:val="none"/>
          <w:lang w:val="en-US" w:eastAsia="zh-CN"/>
        </w:rPr>
      </w:pPr>
    </w:p>
    <w:p>
      <w:pPr>
        <w:pStyle w:val="10"/>
        <w:rPr>
          <w:rFonts w:hint="eastAsia"/>
          <w:sz w:val="32"/>
          <w:szCs w:val="32"/>
          <w:highlight w:val="none"/>
          <w:lang w:val="en-US" w:eastAsia="zh-CN"/>
        </w:rPr>
      </w:pPr>
    </w:p>
    <w:p>
      <w:pPr>
        <w:pStyle w:val="10"/>
        <w:rPr>
          <w:rFonts w:hint="eastAsia"/>
          <w:sz w:val="32"/>
          <w:szCs w:val="32"/>
          <w:highlight w:val="none"/>
          <w:lang w:val="en-US" w:eastAsia="zh-CN"/>
        </w:rPr>
      </w:pPr>
    </w:p>
    <w:p>
      <w:pPr>
        <w:pStyle w:val="10"/>
        <w:rPr>
          <w:rFonts w:hint="eastAsia"/>
          <w:sz w:val="32"/>
          <w:szCs w:val="32"/>
          <w:highlight w:val="none"/>
          <w:lang w:val="en-US" w:eastAsia="zh-CN"/>
        </w:rPr>
      </w:pPr>
    </w:p>
    <w:p>
      <w:pPr>
        <w:pStyle w:val="10"/>
        <w:rPr>
          <w:rFonts w:hint="eastAsia"/>
          <w:sz w:val="32"/>
          <w:szCs w:val="32"/>
          <w:highlight w:val="none"/>
          <w:lang w:val="en-US" w:eastAsia="zh-CN"/>
        </w:rPr>
      </w:pPr>
    </w:p>
    <w:p>
      <w:pPr>
        <w:pStyle w:val="10"/>
        <w:rPr>
          <w:rFonts w:hint="eastAsia"/>
          <w:sz w:val="32"/>
          <w:szCs w:val="32"/>
          <w:highlight w:val="none"/>
          <w:lang w:val="en-US" w:eastAsia="zh-CN"/>
        </w:rPr>
      </w:pPr>
    </w:p>
    <w:p>
      <w:pPr>
        <w:pStyle w:val="10"/>
        <w:rPr>
          <w:rFonts w:hint="eastAsia"/>
          <w:sz w:val="32"/>
          <w:szCs w:val="32"/>
          <w:highlight w:val="none"/>
          <w:lang w:val="en-US" w:eastAsia="zh-CN"/>
        </w:rPr>
      </w:pPr>
    </w:p>
    <w:p>
      <w:pPr>
        <w:pStyle w:val="10"/>
        <w:rPr>
          <w:rFonts w:hint="eastAsia"/>
          <w:sz w:val="32"/>
          <w:szCs w:val="32"/>
          <w:highlight w:val="none"/>
          <w:lang w:val="en-US" w:eastAsia="zh-CN"/>
        </w:rPr>
      </w:pPr>
    </w:p>
    <w:p>
      <w:pPr>
        <w:pStyle w:val="10"/>
        <w:rPr>
          <w:rFonts w:hint="eastAsia"/>
          <w:sz w:val="32"/>
          <w:szCs w:val="32"/>
          <w:highlight w:val="none"/>
          <w:lang w:val="en-US" w:eastAsia="zh-CN"/>
        </w:rPr>
      </w:pPr>
    </w:p>
    <w:p>
      <w:pPr>
        <w:pStyle w:val="10"/>
        <w:rPr>
          <w:rFonts w:hint="eastAsia"/>
          <w:sz w:val="32"/>
          <w:szCs w:val="32"/>
          <w:highlight w:val="none"/>
          <w:lang w:val="en-US" w:eastAsia="zh-CN"/>
        </w:rPr>
      </w:pPr>
    </w:p>
    <w:p>
      <w:pPr>
        <w:pStyle w:val="10"/>
        <w:rPr>
          <w:rFonts w:hint="eastAsia"/>
          <w:sz w:val="32"/>
          <w:szCs w:val="32"/>
          <w:highlight w:val="none"/>
          <w:lang w:val="en-US" w:eastAsia="zh-CN"/>
        </w:rPr>
      </w:pPr>
    </w:p>
    <w:p>
      <w:pPr>
        <w:pStyle w:val="10"/>
        <w:rPr>
          <w:rFonts w:hint="eastAsia"/>
          <w:sz w:val="32"/>
          <w:szCs w:val="32"/>
          <w:highlight w:val="none"/>
          <w:lang w:val="en-US" w:eastAsia="zh-CN"/>
        </w:rPr>
      </w:pPr>
    </w:p>
    <w:p>
      <w:pPr>
        <w:pStyle w:val="10"/>
        <w:rPr>
          <w:rFonts w:hint="eastAsia"/>
          <w:sz w:val="32"/>
          <w:szCs w:val="32"/>
          <w:highlight w:val="none"/>
          <w:lang w:val="en-US" w:eastAsia="zh-CN"/>
        </w:rPr>
      </w:pPr>
    </w:p>
    <w:p>
      <w:pPr>
        <w:pStyle w:val="10"/>
        <w:rPr>
          <w:rFonts w:hint="eastAsia"/>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textAlignment w:val="auto"/>
        <w:rPr>
          <w:rFonts w:hint="eastAsia" w:ascii="仿宋_GB2312" w:hAnsi="仿宋_GB2312" w:eastAsia="仿宋_GB2312" w:cs="仿宋_GB2312"/>
          <w:b w:val="0"/>
          <w:bCs w:val="0"/>
          <w:sz w:val="32"/>
          <w:szCs w:val="32"/>
          <w:highlight w:val="none"/>
          <w:lang w:val="en-US" w:eastAsia="zh-CN"/>
        </w:rPr>
      </w:pPr>
    </w:p>
    <w:p>
      <w:r>
        <w:rPr>
          <w:rFonts w:hint="eastAsia" w:ascii="仿宋_GB2312" w:hAnsi="仿宋_GB2312" w:eastAsia="仿宋_GB2312" w:cs="仿宋_GB2312"/>
          <w:b w:val="0"/>
          <w:bCs w:val="0"/>
          <w:sz w:val="32"/>
          <w:szCs w:val="32"/>
          <w:highlight w:val="none"/>
          <w:lang w:val="en-US" w:eastAsia="zh-CN"/>
        </w:rPr>
        <w:t>需提供仓库建筑物平面图、仓库权属证明及仓库消防验收证明材料</w:t>
      </w:r>
    </w:p>
    <w:p/>
    <w:p/>
    <w:p/>
    <w:p/>
    <w:p/>
    <w:p/>
    <w:p/>
    <w:p/>
    <w:p/>
    <w:p/>
    <w:p/>
    <w:p/>
    <w:p/>
    <w:p/>
    <w:p/>
    <w:p/>
    <w:p/>
    <w:p/>
    <w:p/>
    <w:p/>
    <w:p/>
    <w:p/>
    <w:p/>
    <w:p/>
    <w:p/>
    <w:p/>
    <w:p/>
    <w:p/>
    <w:p/>
    <w:p/>
    <w:p/>
    <w:p/>
    <w:p/>
    <w:p/>
    <w:p/>
    <w:p/>
    <w:p/>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需提供仓库货物保险清单证明材料</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4659D60-2FB2-46B4-838D-77E649FAB949}"/>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EB775A02-7C0D-4F2F-BD53-8BDFC56647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9D405E2B-0604-4713-92B3-DB8AB3D6FAD0}"/>
  </w:font>
  <w:font w:name="华文中宋">
    <w:panose1 w:val="02010600040101010101"/>
    <w:charset w:val="86"/>
    <w:family w:val="auto"/>
    <w:pitch w:val="default"/>
    <w:sig w:usb0="00000287" w:usb1="080F0000" w:usb2="00000000" w:usb3="00000000" w:csb0="0004009F" w:csb1="DFD70000"/>
    <w:embedRegular r:id="rId4" w:fontKey="{7D54B6E7-18B3-4D6C-81D0-77103E90C262}"/>
  </w:font>
  <w:font w:name="仿宋">
    <w:panose1 w:val="02010609060101010101"/>
    <w:charset w:val="86"/>
    <w:family w:val="auto"/>
    <w:pitch w:val="default"/>
    <w:sig w:usb0="800002BF" w:usb1="38CF7CFA" w:usb2="00000016" w:usb3="00000000" w:csb0="00040001" w:csb1="00000000"/>
    <w:embedRegular r:id="rId5" w:fontKey="{36B7D99D-865F-46C7-8AF4-239EBA556881}"/>
  </w:font>
  <w:font w:name="楷体_GB2312">
    <w:panose1 w:val="02010609030101010101"/>
    <w:charset w:val="86"/>
    <w:family w:val="auto"/>
    <w:pitch w:val="default"/>
    <w:sig w:usb0="00000001" w:usb1="080E0000" w:usb2="00000000" w:usb3="00000000" w:csb0="00040000" w:csb1="00000000"/>
    <w:embedRegular r:id="rId6" w:fontKey="{01D68BD4-4617-46F7-BC8F-97385E1811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144502"/>
    <w:multiLevelType w:val="singleLevel"/>
    <w:tmpl w:val="AC144502"/>
    <w:lvl w:ilvl="0" w:tentative="0">
      <w:start w:val="2"/>
      <w:numFmt w:val="decimal"/>
      <w:lvlText w:val="%1."/>
      <w:lvlJc w:val="left"/>
      <w:pPr>
        <w:tabs>
          <w:tab w:val="left" w:pos="312"/>
        </w:tabs>
      </w:pPr>
    </w:lvl>
  </w:abstractNum>
  <w:abstractNum w:abstractNumId="1">
    <w:nsid w:val="303EB230"/>
    <w:multiLevelType w:val="singleLevel"/>
    <w:tmpl w:val="303EB230"/>
    <w:lvl w:ilvl="0" w:tentative="0">
      <w:start w:val="1"/>
      <w:numFmt w:val="chineseCounting"/>
      <w:suff w:val="nothing"/>
      <w:lvlText w:val="%1、"/>
      <w:lvlJc w:val="left"/>
      <w:rPr>
        <w:rFonts w:hint="eastAsia"/>
      </w:rPr>
    </w:lvl>
  </w:abstractNum>
  <w:abstractNum w:abstractNumId="2">
    <w:nsid w:val="6AFEF3CA"/>
    <w:multiLevelType w:val="singleLevel"/>
    <w:tmpl w:val="6AFEF3C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jOThmMjc1OTY2MDMyNTJlMTNhYjRiMTE5ZWQ1ZGIifQ=="/>
    <w:docVar w:name="KSO_WPS_MARK_KEY" w:val="670a3044-d4bf-42e4-aad2-00170e596c9b"/>
  </w:docVars>
  <w:rsids>
    <w:rsidRoot w:val="346A1E20"/>
    <w:rsid w:val="015D00E1"/>
    <w:rsid w:val="02BA54A9"/>
    <w:rsid w:val="035D21EC"/>
    <w:rsid w:val="049C55CE"/>
    <w:rsid w:val="074E2D4B"/>
    <w:rsid w:val="11EF3ABC"/>
    <w:rsid w:val="128A18EC"/>
    <w:rsid w:val="16C640D0"/>
    <w:rsid w:val="18B9663E"/>
    <w:rsid w:val="19FE6E97"/>
    <w:rsid w:val="1A4D291E"/>
    <w:rsid w:val="1C544340"/>
    <w:rsid w:val="297412E8"/>
    <w:rsid w:val="2FB97156"/>
    <w:rsid w:val="335F3FA6"/>
    <w:rsid w:val="346A1E20"/>
    <w:rsid w:val="3BF51B54"/>
    <w:rsid w:val="459C04E5"/>
    <w:rsid w:val="46482748"/>
    <w:rsid w:val="4A801DE4"/>
    <w:rsid w:val="4C0118CA"/>
    <w:rsid w:val="4C6F3D5B"/>
    <w:rsid w:val="4F360813"/>
    <w:rsid w:val="5CA408B1"/>
    <w:rsid w:val="5FC15BF6"/>
    <w:rsid w:val="61ED58A0"/>
    <w:rsid w:val="65717084"/>
    <w:rsid w:val="6EF32B59"/>
    <w:rsid w:val="6F4E656F"/>
    <w:rsid w:val="70265120"/>
    <w:rsid w:val="720E4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tLeast"/>
      <w:ind w:firstLine="420"/>
      <w:textAlignment w:val="baseline"/>
    </w:pPr>
    <w:rPr>
      <w:rFonts w:eastAsia="仿宋_GB2312"/>
      <w:sz w:val="32"/>
      <w:szCs w:val="20"/>
    </w:rPr>
  </w:style>
  <w:style w:type="paragraph" w:styleId="3">
    <w:name w:val="annotation text"/>
    <w:basedOn w:val="1"/>
    <w:qFormat/>
    <w:uiPriority w:val="0"/>
    <w:pPr>
      <w:jc w:val="left"/>
    </w:pPr>
  </w:style>
  <w:style w:type="paragraph" w:styleId="4">
    <w:name w:val="Body Text"/>
    <w:basedOn w:val="1"/>
    <w:next w:val="1"/>
    <w:unhideWhenUsed/>
    <w:qFormat/>
    <w:uiPriority w:val="0"/>
    <w:pPr>
      <w:spacing w:after="12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qFormat/>
    <w:uiPriority w:val="0"/>
    <w:pPr>
      <w:spacing w:before="25" w:beforeLines="0" w:after="25" w:afterLines="0"/>
      <w:jc w:val="left"/>
    </w:pPr>
    <w:rPr>
      <w:bCs/>
      <w:spacing w:val="10"/>
      <w:kern w:val="0"/>
      <w:sz w:val="24"/>
      <w:szCs w:val="20"/>
    </w:rPr>
  </w:style>
  <w:style w:type="paragraph" w:customStyle="1" w:styleId="11">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12">
    <w:name w:val="Normal Indent1"/>
    <w:basedOn w:val="1"/>
    <w:qFormat/>
    <w:uiPriority w:val="0"/>
    <w:pPr>
      <w:spacing w:line="440" w:lineRule="exact"/>
      <w:ind w:firstLine="480" w:firstLineChars="200"/>
    </w:pPr>
  </w:style>
  <w:style w:type="character" w:customStyle="1" w:styleId="13">
    <w:name w:val="标题 1 Char"/>
    <w:qFormat/>
    <w:uiPriority w:val="0"/>
    <w:rPr>
      <w:rFonts w:hint="default" w:ascii="Arial" w:hAnsi="Arial" w:eastAsia="宋体" w:cs="Arial"/>
      <w:bCs/>
      <w:kern w:val="3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1644</Words>
  <Characters>1704</Characters>
  <Lines>0</Lines>
  <Paragraphs>0</Paragraphs>
  <TotalTime>7</TotalTime>
  <ScaleCrop>false</ScaleCrop>
  <LinksUpToDate>false</LinksUpToDate>
  <CharactersWithSpaces>1722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2024-12-11T01:12:00Z</dcterms:created>
  <dc:creator>张一</dc:creator>
  <cp:lastModifiedBy>张一</cp:lastModifiedBy>
  <dcterms:modified xsi:type="dcterms:W3CDTF">2025-03-20T01:23:45Z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FB92141A469A45FC813CF701194D3672</vt:lpwstr>
  </property>
  <property fmtid="{D5CDD505-2E9C-101B-9397-08002B2CF9AE}" pid="4" name="KSOTemplateDocerSaveRecord">
    <vt:lpwstr>eyJoZGlkIjoiMDZkYWE0MTM5ZWQ2NGQ3YjI0MjNkMDkxM2ZjZTMwNDciLCJ1c2VySWQiOiIzMTE5MjM4NTgifQ==</vt:lpwstr>
  </property>
</Properties>
</file>