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53CB">
      <w:pPr>
        <w:pStyle w:val="2"/>
        <w:bidi w:val="0"/>
      </w:pPr>
      <w:r>
        <w:rPr>
          <w:rFonts w:hint="eastAsia"/>
        </w:rPr>
        <w:t>  1. 招标条件</w:t>
      </w:r>
    </w:p>
    <w:p w14:paraId="0D8414B7">
      <w:pPr>
        <w:pStyle w:val="2"/>
        <w:bidi w:val="0"/>
        <w:rPr>
          <w:rFonts w:hint="eastAsia"/>
        </w:rPr>
      </w:pPr>
      <w:r>
        <w:rPr>
          <w:rFonts w:hint="eastAsia"/>
        </w:rPr>
        <w:t>本项目中国烟草总公司重庆市公司万州分公司2025年-2027年烟用物资及烟叶运输服务采购项目已具备招标条件，招标人为中国烟草总公司重庆市公司万州分公司，资金来源为企业自筹，现对该项目进行公开招标，欢迎有兴趣的潜在投标人参加投标。</w:t>
      </w:r>
    </w:p>
    <w:p w14:paraId="72BF8D94">
      <w:pPr>
        <w:pStyle w:val="2"/>
        <w:bidi w:val="0"/>
        <w:rPr>
          <w:rFonts w:hint="eastAsia"/>
        </w:rPr>
      </w:pPr>
      <w:r>
        <w:rPr>
          <w:rFonts w:hint="eastAsia"/>
        </w:rPr>
        <w:t>      2. 项目概况与招标范围</w:t>
      </w:r>
    </w:p>
    <w:p w14:paraId="6F30FCC5">
      <w:pPr>
        <w:pStyle w:val="2"/>
        <w:bidi w:val="0"/>
        <w:rPr>
          <w:rFonts w:hint="eastAsia"/>
        </w:rPr>
      </w:pPr>
      <w:r>
        <w:rPr>
          <w:rFonts w:hint="eastAsia"/>
        </w:rPr>
        <w:t>2.1 项目名称：中国烟草总公司重庆市公司万州分公司</w:t>
      </w:r>
      <w:bookmarkStart w:id="0" w:name="_GoBack"/>
      <w:r>
        <w:rPr>
          <w:rFonts w:hint="eastAsia"/>
        </w:rPr>
        <w:t>2025年-2027年烟用物资及烟叶运输服务采购项目</w:t>
      </w:r>
      <w:bookmarkEnd w:id="0"/>
      <w:r>
        <w:rPr>
          <w:rFonts w:hint="eastAsia"/>
        </w:rPr>
        <w:t>。</w:t>
      </w:r>
    </w:p>
    <w:p w14:paraId="47994C9B">
      <w:pPr>
        <w:pStyle w:val="2"/>
        <w:bidi w:val="0"/>
        <w:rPr>
          <w:rFonts w:hint="eastAsia"/>
        </w:rPr>
      </w:pPr>
      <w:r>
        <w:rPr>
          <w:rFonts w:hint="eastAsia"/>
        </w:rPr>
        <w:t>2.2 招标内容：万州区域内的烟用物资及烟叶原包运输，包括但不限于育苗物资、大宗肥料物资、农药物资、烟叶包装物资、烟叶基础设施配套设备设施物资、烟叶原包等；运输方式采用公路汽运，此次招标采用固定单价招标，据实结算（招标人不承诺具体运输量并有权根据生产经营需要调整运输量，据实结算）；具体内容详见招标文件“第四章 项目内容及要求”。</w:t>
      </w:r>
    </w:p>
    <w:p w14:paraId="70893C93">
      <w:pPr>
        <w:pStyle w:val="2"/>
        <w:bidi w:val="0"/>
        <w:rPr>
          <w:rFonts w:hint="eastAsia"/>
        </w:rPr>
      </w:pPr>
      <w:r>
        <w:rPr>
          <w:rFonts w:hint="eastAsia"/>
        </w:rPr>
        <w:t>2.3 项目规模：约80万元/年，三年约240万元；按招标人通知数量、时间、地点分批次运输（招标人有权根据生产经营需要调整项目规模，最终金额以实际发生额为准）。</w:t>
      </w:r>
    </w:p>
    <w:p w14:paraId="27748992">
      <w:pPr>
        <w:pStyle w:val="2"/>
        <w:bidi w:val="0"/>
        <w:rPr>
          <w:rFonts w:hint="eastAsia"/>
        </w:rPr>
      </w:pPr>
      <w:r>
        <w:rPr>
          <w:rFonts w:hint="eastAsia"/>
        </w:rPr>
        <w:t>2.4 服务期限：3年，合同一签三年（具体时间按合同签订为准；每年度由招标人组织相关部门人员对投标人提供的服务质量进行供应商评价，评价结果为合格的，则继续履行合同，评价结果为不合格的，招标人将有权终止合同）。</w:t>
      </w:r>
    </w:p>
    <w:p w14:paraId="19E0F07D">
      <w:pPr>
        <w:pStyle w:val="2"/>
        <w:bidi w:val="0"/>
        <w:rPr>
          <w:rFonts w:hint="eastAsia"/>
        </w:rPr>
      </w:pPr>
      <w:r>
        <w:rPr>
          <w:rFonts w:hint="eastAsia"/>
        </w:rPr>
        <w:t>      3. 投标人资格要求</w:t>
      </w:r>
    </w:p>
    <w:p w14:paraId="5F9FD8EE">
      <w:pPr>
        <w:pStyle w:val="2"/>
        <w:bidi w:val="0"/>
        <w:rPr>
          <w:rFonts w:hint="eastAsia"/>
        </w:rPr>
      </w:pPr>
      <w:r>
        <w:rPr>
          <w:rFonts w:hint="eastAsia"/>
        </w:rPr>
        <w:t>3.1 本次招标实行资格后审，投标人应满足下列资格条件要求：</w:t>
      </w:r>
    </w:p>
    <w:p w14:paraId="4EA2CD01">
      <w:pPr>
        <w:pStyle w:val="2"/>
        <w:bidi w:val="0"/>
        <w:rPr>
          <w:rFonts w:hint="eastAsia"/>
        </w:rPr>
      </w:pPr>
      <w:r>
        <w:rPr>
          <w:rFonts w:hint="eastAsia"/>
        </w:rPr>
        <w:t>3.1.1 投标人必须是在中华人民共和国境内注册，能独立承担民事责任的法人或能够以自己名义从事民事活动的其他非法人组织，具有市场监督管理部门核发的有效的载有统一社会信用代码的营业执照或者其他有效设立证明。</w:t>
      </w:r>
    </w:p>
    <w:p w14:paraId="3AA29383">
      <w:pPr>
        <w:pStyle w:val="2"/>
        <w:bidi w:val="0"/>
        <w:rPr>
          <w:rFonts w:hint="eastAsia"/>
        </w:rPr>
      </w:pPr>
      <w:r>
        <w:rPr>
          <w:rFonts w:hint="eastAsia"/>
        </w:rPr>
        <w:t>3.1.2 投标人须具备有效的《道路运输经营许可证》。</w:t>
      </w:r>
    </w:p>
    <w:p w14:paraId="5A95C1D3">
      <w:pPr>
        <w:pStyle w:val="2"/>
        <w:bidi w:val="0"/>
        <w:rPr>
          <w:rFonts w:hint="eastAsia"/>
        </w:rPr>
      </w:pPr>
      <w:r>
        <w:rPr>
          <w:rFonts w:hint="eastAsia"/>
        </w:rPr>
        <w:t>3.1.3 投标人须具有良好的商业信誉，没有被责令停业、暂停投标资格，近三年（2022年1月1日起至投标截止日）在“信用中国网”无严重失信主体名单信息记录、在“中国政府采购网”无政府采购严重违法失信行为信息记录、在“国家企业信用信息公示系统”无严重违法失信名单（黑名单）信息记录，投标人单位及其法定代表人(或负责人)无行贿行为且在“中国裁判文书网”无行贿犯罪记录。</w:t>
      </w:r>
    </w:p>
    <w:p w14:paraId="21A33599">
      <w:pPr>
        <w:pStyle w:val="2"/>
        <w:bidi w:val="0"/>
        <w:rPr>
          <w:rFonts w:hint="eastAsia"/>
        </w:rPr>
      </w:pPr>
      <w:r>
        <w:rPr>
          <w:rFonts w:hint="eastAsia"/>
        </w:rPr>
        <w:t>3.1.4 投标人未被列入烟草行业存在行贿行为供应商名单、重庆烟草专卖商业系统不良行为供应商名单，或未在禁入期限内的。</w:t>
      </w:r>
    </w:p>
    <w:p w14:paraId="58298E60">
      <w:pPr>
        <w:pStyle w:val="2"/>
        <w:bidi w:val="0"/>
        <w:rPr>
          <w:rFonts w:hint="eastAsia"/>
        </w:rPr>
      </w:pPr>
      <w:r>
        <w:rPr>
          <w:rFonts w:hint="eastAsia"/>
        </w:rPr>
        <w:t>3.1.5 与招标人存在利害关系可能影响招标公正性的法人、其他组织或者个人，不得参加投标；单位负责人为同一人或者存在控股、管理关系的不同单位，不得参加同一标段投标或者未划分标段的同一招标项目投标。违反前述规定的，相关投标均无效。</w:t>
      </w:r>
    </w:p>
    <w:p w14:paraId="21C1AFF5">
      <w:pPr>
        <w:pStyle w:val="2"/>
        <w:bidi w:val="0"/>
        <w:rPr>
          <w:rFonts w:hint="eastAsia"/>
        </w:rPr>
      </w:pPr>
      <w:r>
        <w:rPr>
          <w:rFonts w:hint="eastAsia"/>
        </w:rPr>
        <w:t>3.2 本次招标不接受联合体投标，不允许分包、转包。</w:t>
      </w:r>
    </w:p>
    <w:p w14:paraId="0AF26C31">
      <w:pPr>
        <w:pStyle w:val="2"/>
        <w:bidi w:val="0"/>
        <w:rPr>
          <w:rFonts w:hint="eastAsia"/>
        </w:rPr>
      </w:pPr>
      <w:r>
        <w:rPr>
          <w:rFonts w:hint="eastAsia"/>
        </w:rPr>
        <w:t>      4. 招标文件的获取</w:t>
      </w:r>
    </w:p>
    <w:p w14:paraId="27A1C2E7">
      <w:pPr>
        <w:pStyle w:val="2"/>
        <w:bidi w:val="0"/>
        <w:rPr>
          <w:rFonts w:hint="eastAsia"/>
        </w:rPr>
      </w:pPr>
      <w:r>
        <w:rPr>
          <w:rFonts w:hint="eastAsia"/>
        </w:rPr>
        <w:t>4.1 本招标项目采用全流程电子招投标，投标人在投标前可在重庆市公共资源交易网（https://www.cqggzy.com/，下同）下载招标文件资料。参与投标的投标人需在重庆市公共资源交易网完成市场主体信息登记以及 CA 数字证书办理，办理方式请参见重庆市公共资源交易网导航栏“主体信息”页面中“市场主体信息登记”“CA 数字证书办理”。若投标人未及时完成市场主体信息登记和 CA 数字证书办理导致无法完成全流程电子招投标的，责任自负。</w:t>
      </w:r>
    </w:p>
    <w:p w14:paraId="4431F04B">
      <w:pPr>
        <w:pStyle w:val="2"/>
        <w:bidi w:val="0"/>
        <w:rPr>
          <w:rFonts w:hint="eastAsia"/>
        </w:rPr>
      </w:pPr>
      <w:r>
        <w:rPr>
          <w:rFonts w:hint="eastAsia"/>
        </w:rPr>
        <w:t>4.2 投标人可在重庆市公共资源交易网本项目招标公告网页下方“我要提问”栏提出疑问，提问时间从本公告发布至2025年4月8日10:00:00（北京时间）前。</w:t>
      </w:r>
    </w:p>
    <w:p w14:paraId="726E9928">
      <w:pPr>
        <w:pStyle w:val="2"/>
        <w:bidi w:val="0"/>
        <w:rPr>
          <w:rFonts w:hint="eastAsia"/>
        </w:rPr>
      </w:pPr>
      <w:r>
        <w:rPr>
          <w:rFonts w:hint="eastAsia"/>
        </w:rPr>
        <w:t>4.3 招标人应于2025年4月10日10:00:00（北京时间）前在重庆市公共资源交易网发布澄清或修改。</w:t>
      </w:r>
    </w:p>
    <w:p w14:paraId="57D15551">
      <w:pPr>
        <w:pStyle w:val="2"/>
        <w:bidi w:val="0"/>
        <w:rPr>
          <w:rFonts w:hint="eastAsia"/>
        </w:rPr>
      </w:pPr>
      <w:r>
        <w:rPr>
          <w:rFonts w:hint="eastAsia"/>
        </w:rPr>
        <w:t>      5. 投标文件递交的内容</w:t>
      </w:r>
    </w:p>
    <w:p w14:paraId="28545121">
      <w:pPr>
        <w:pStyle w:val="2"/>
        <w:bidi w:val="0"/>
        <w:rPr>
          <w:rFonts w:hint="eastAsia"/>
        </w:rPr>
      </w:pPr>
      <w:r>
        <w:rPr>
          <w:rFonts w:hint="eastAsia"/>
        </w:rPr>
        <w:t>5.1 投标文件递交的截止时间（投标截止时间，下同）为2025年4月28日10:30:00（北京时间），投标人应当在投标截止时间前，通过互联网使用CA数字证书登录重庆市电子招投标系统，将加密的电子投标文件上传。</w:t>
      </w:r>
    </w:p>
    <w:p w14:paraId="4A3ABC13">
      <w:pPr>
        <w:pStyle w:val="2"/>
        <w:bidi w:val="0"/>
        <w:rPr>
          <w:rFonts w:hint="eastAsia"/>
        </w:rPr>
      </w:pPr>
      <w:r>
        <w:rPr>
          <w:rFonts w:hint="eastAsia"/>
        </w:rPr>
        <w:t>5.2 未按要求加密的电子投标文件，将无法上传至重庆市电子招投标系统，逾期未完成上传投标文件的，视为撤回投标文件。</w:t>
      </w:r>
    </w:p>
    <w:p w14:paraId="347E6359">
      <w:pPr>
        <w:pStyle w:val="2"/>
        <w:bidi w:val="0"/>
        <w:rPr>
          <w:rFonts w:hint="eastAsia"/>
        </w:rPr>
      </w:pPr>
      <w:r>
        <w:rPr>
          <w:rFonts w:hint="eastAsia"/>
        </w:rPr>
        <w:t>      6. 发布公告的媒介</w:t>
      </w:r>
    </w:p>
    <w:p w14:paraId="48C007BE">
      <w:pPr>
        <w:pStyle w:val="2"/>
        <w:bidi w:val="0"/>
        <w:rPr>
          <w:rFonts w:hint="eastAsia"/>
        </w:rPr>
      </w:pPr>
      <w:r>
        <w:rPr>
          <w:rFonts w:hint="eastAsia"/>
        </w:rPr>
        <w:t>本次招标公告同时在中国烟草总公司重庆市公司外网、中国招标投标公共服务平台、重庆市公共资源交易网上发布。</w:t>
      </w:r>
    </w:p>
    <w:p w14:paraId="71A3D0C2">
      <w:pPr>
        <w:pStyle w:val="2"/>
        <w:bidi w:val="0"/>
        <w:rPr>
          <w:rFonts w:hint="eastAsia"/>
        </w:rPr>
      </w:pPr>
      <w:r>
        <w:rPr>
          <w:rFonts w:hint="eastAsia"/>
        </w:rPr>
        <w:t>     7. 联系方式</w:t>
      </w:r>
    </w:p>
    <w:p w14:paraId="152417EA">
      <w:pPr>
        <w:pStyle w:val="2"/>
        <w:bidi w:val="0"/>
        <w:rPr>
          <w:rFonts w:hint="eastAsia"/>
        </w:rPr>
      </w:pPr>
      <w:r>
        <w:rPr>
          <w:rFonts w:hint="eastAsia"/>
        </w:rPr>
        <w:t>招 标 人：中国烟草总公司重庆市公司万州分公司</w:t>
      </w:r>
    </w:p>
    <w:p w14:paraId="611B5449">
      <w:pPr>
        <w:pStyle w:val="2"/>
        <w:bidi w:val="0"/>
        <w:rPr>
          <w:rFonts w:hint="eastAsia"/>
        </w:rPr>
      </w:pPr>
      <w:r>
        <w:rPr>
          <w:rFonts w:hint="eastAsia"/>
        </w:rPr>
        <w:t>地    址：重庆市万州区江南新区玉石路6号驿鑫广场3号楼</w:t>
      </w:r>
    </w:p>
    <w:p w14:paraId="57978C43">
      <w:pPr>
        <w:pStyle w:val="2"/>
        <w:bidi w:val="0"/>
        <w:rPr>
          <w:rFonts w:hint="eastAsia"/>
        </w:rPr>
      </w:pPr>
      <w:r>
        <w:rPr>
          <w:rFonts w:hint="eastAsia"/>
        </w:rPr>
        <w:t>联 系 人：冉老师</w:t>
      </w:r>
    </w:p>
    <w:p w14:paraId="153D92FC">
      <w:pPr>
        <w:pStyle w:val="2"/>
        <w:bidi w:val="0"/>
        <w:rPr>
          <w:rFonts w:hint="eastAsia"/>
        </w:rPr>
      </w:pPr>
      <w:r>
        <w:rPr>
          <w:rFonts w:hint="eastAsia"/>
        </w:rPr>
        <w:t>电    话：023-58983203</w:t>
      </w:r>
    </w:p>
    <w:p w14:paraId="3EB36D5F">
      <w:pPr>
        <w:pStyle w:val="2"/>
        <w:bidi w:val="0"/>
        <w:rPr>
          <w:rFonts w:hint="eastAsia"/>
        </w:rPr>
      </w:pPr>
      <w:r>
        <w:rPr>
          <w:rFonts w:hint="eastAsia"/>
        </w:rPr>
        <w:t> </w:t>
      </w:r>
    </w:p>
    <w:p w14:paraId="22DEC714">
      <w:pPr>
        <w:pStyle w:val="2"/>
        <w:bidi w:val="0"/>
        <w:rPr>
          <w:rFonts w:hint="eastAsia"/>
        </w:rPr>
      </w:pPr>
      <w:r>
        <w:rPr>
          <w:rFonts w:hint="eastAsia"/>
        </w:rPr>
        <w:t>代理机构：重庆信科设计有限公司</w:t>
      </w:r>
    </w:p>
    <w:p w14:paraId="48F29C7E">
      <w:pPr>
        <w:pStyle w:val="2"/>
        <w:bidi w:val="0"/>
        <w:rPr>
          <w:rFonts w:hint="eastAsia"/>
        </w:rPr>
      </w:pPr>
      <w:r>
        <w:rPr>
          <w:rFonts w:hint="eastAsia"/>
        </w:rPr>
        <w:t>地    址：重庆市渝北区金开大道西段106号（两江新区互联网产业园一期）15栋2楼</w:t>
      </w:r>
    </w:p>
    <w:p w14:paraId="435E9873">
      <w:pPr>
        <w:pStyle w:val="2"/>
        <w:bidi w:val="0"/>
        <w:rPr>
          <w:rFonts w:hint="eastAsia"/>
        </w:rPr>
      </w:pPr>
      <w:r>
        <w:rPr>
          <w:rFonts w:hint="eastAsia"/>
        </w:rPr>
        <w:t>联 系 人：杨老师</w:t>
      </w:r>
    </w:p>
    <w:p w14:paraId="413C3687">
      <w:pPr>
        <w:pStyle w:val="2"/>
        <w:bidi w:val="0"/>
        <w:rPr>
          <w:rFonts w:hint="eastAsia"/>
        </w:rPr>
      </w:pPr>
      <w:r>
        <w:rPr>
          <w:rFonts w:hint="eastAsia"/>
        </w:rPr>
        <w:t>电    话：023-60363955</w:t>
      </w:r>
    </w:p>
    <w:p w14:paraId="17A14752">
      <w:pPr>
        <w:pStyle w:val="2"/>
        <w:bidi w:val="0"/>
        <w:rPr>
          <w:rFonts w:hint="eastAsia"/>
        </w:rPr>
      </w:pPr>
      <w:r>
        <w:rPr>
          <w:rFonts w:hint="eastAsia"/>
        </w:rPr>
        <w:t> </w:t>
      </w:r>
    </w:p>
    <w:p w14:paraId="14A25FEC">
      <w:pPr>
        <w:pStyle w:val="2"/>
        <w:bidi w:val="0"/>
        <w:rPr>
          <w:rFonts w:hint="eastAsia"/>
        </w:rPr>
      </w:pPr>
      <w:r>
        <w:rPr>
          <w:rFonts w:hint="eastAsia"/>
        </w:rPr>
        <w:t>2025年4月3日</w:t>
      </w:r>
    </w:p>
    <w:p w14:paraId="5404E18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262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2025-04-03T06:32:26Z</dcterms:created>
  <dc:creator>28039</dc:creator>
  <cp:lastModifiedBy>沫燃 *</cp:lastModifiedBy>
  <dcterms:modified xsi:type="dcterms:W3CDTF">2025-04-03T06:32:37Z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3A5E2CEF5F014CFDA36C48DF0C224F76_12</vt:lpwstr>
  </property>
</Properties>
</file>