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B65FE">
      <w:pPr>
        <w:pStyle w:val="2"/>
        <w:bidi w:val="0"/>
      </w:pPr>
      <w:r>
        <w:rPr>
          <w:rFonts w:hint="eastAsia"/>
        </w:rPr>
        <w:t>第一章招标公告</w:t>
      </w:r>
    </w:p>
    <w:p w14:paraId="23F05ACE">
      <w:pPr>
        <w:pStyle w:val="2"/>
        <w:bidi w:val="0"/>
        <w:rPr>
          <w:rFonts w:hint="eastAsia"/>
        </w:rPr>
      </w:pPr>
      <w:r>
        <w:rPr>
          <w:rFonts w:hint="eastAsia"/>
        </w:rPr>
        <w:t> </w:t>
      </w:r>
    </w:p>
    <w:p w14:paraId="57142820">
      <w:pPr>
        <w:pStyle w:val="2"/>
        <w:bidi w:val="0"/>
        <w:rPr>
          <w:rFonts w:hint="eastAsia"/>
        </w:rPr>
      </w:pPr>
      <w:bookmarkStart w:id="0" w:name="_GoBack"/>
      <w:r>
        <w:rPr>
          <w:rFonts w:hint="eastAsia"/>
        </w:rPr>
        <w:t> 货物运输及运输代理采购招标公告</w:t>
      </w:r>
    </w:p>
    <w:bookmarkEnd w:id="0"/>
    <w:p w14:paraId="48669C27">
      <w:pPr>
        <w:pStyle w:val="2"/>
        <w:bidi w:val="0"/>
        <w:rPr>
          <w:rFonts w:hint="eastAsia"/>
        </w:rPr>
      </w:pPr>
      <w:r>
        <w:rPr>
          <w:rFonts w:hint="eastAsia"/>
        </w:rPr>
        <w:t>招标编号： CNGZB2025-240</w:t>
      </w:r>
    </w:p>
    <w:p w14:paraId="5FE9A2AF">
      <w:pPr>
        <w:pStyle w:val="2"/>
        <w:bidi w:val="0"/>
        <w:rPr>
          <w:rFonts w:hint="eastAsia"/>
        </w:rPr>
      </w:pPr>
      <w:r>
        <w:rPr>
          <w:rFonts w:hint="eastAsia"/>
        </w:rPr>
        <w:t>1. 招标条件</w:t>
      </w:r>
    </w:p>
    <w:p w14:paraId="5AFA8722">
      <w:pPr>
        <w:pStyle w:val="2"/>
        <w:bidi w:val="0"/>
        <w:rPr>
          <w:rFonts w:hint="eastAsia"/>
        </w:rPr>
      </w:pPr>
      <w:r>
        <w:rPr>
          <w:rFonts w:hint="eastAsia"/>
        </w:rPr>
        <w:t> 河南中原黄金冶炼厂有限责任公司现需 货物运输及运输代理。招标项目资金来自企业自筹，出资比例为100%，已具备招标条件，由中国黄金集团有限公司集中采购招标中心组织公开招标对其采购。</w:t>
      </w:r>
    </w:p>
    <w:p w14:paraId="0C84C98D">
      <w:pPr>
        <w:pStyle w:val="2"/>
        <w:bidi w:val="0"/>
        <w:rPr>
          <w:rFonts w:hint="eastAsia"/>
        </w:rPr>
      </w:pPr>
      <w:r>
        <w:rPr>
          <w:rFonts w:hint="eastAsia"/>
        </w:rPr>
        <w:t>2. 招标范围</w:t>
      </w:r>
    </w:p>
    <w:p w14:paraId="5F435C46">
      <w:pPr>
        <w:pStyle w:val="2"/>
        <w:bidi w:val="0"/>
        <w:rPr>
          <w:rFonts w:hint="eastAsia"/>
        </w:rPr>
      </w:pPr>
      <w:r>
        <w:rPr>
          <w:rFonts w:hint="eastAsia"/>
        </w:rPr>
        <w:t>  组织所属企业 河南中原黄金冶炼厂有限责任公司招标选择一个年度的货物运输及运输代理企业。</w:t>
      </w:r>
    </w:p>
    <w:p w14:paraId="02816D54">
      <w:pPr>
        <w:pStyle w:val="2"/>
        <w:bidi w:val="0"/>
        <w:rPr>
          <w:rFonts w:hint="eastAsia"/>
        </w:rPr>
      </w:pPr>
      <w:r>
        <w:rPr>
          <w:rFonts w:hint="eastAsia"/>
        </w:rPr>
        <w:t>3. 投标人资格要求</w:t>
      </w:r>
    </w:p>
    <w:p w14:paraId="1DE3F28E">
      <w:pPr>
        <w:pStyle w:val="2"/>
        <w:bidi w:val="0"/>
        <w:rPr>
          <w:rFonts w:hint="eastAsia"/>
        </w:rPr>
      </w:pPr>
      <w:r>
        <w:rPr>
          <w:rFonts w:hint="eastAsia"/>
        </w:rPr>
        <w:t>  投货物运输标段的投标人须并具有道路运输经营许可证；涉及危险品的须具有道路危险货物运输许可证。投标货物代理部分要求投标人的注册资本金在500万元人民币及以上；投标货物运输部分要求投标人的注册资本金在100万元人民币及以上。 </w:t>
      </w:r>
    </w:p>
    <w:p w14:paraId="4A910D4D">
      <w:pPr>
        <w:pStyle w:val="2"/>
        <w:bidi w:val="0"/>
        <w:rPr>
          <w:rFonts w:hint="eastAsia"/>
        </w:rPr>
      </w:pPr>
      <w:r>
        <w:rPr>
          <w:rFonts w:hint="eastAsia"/>
        </w:rPr>
        <w:t>本次招标不接受联合体投标。</w:t>
      </w:r>
    </w:p>
    <w:p w14:paraId="3737FD6D">
      <w:pPr>
        <w:pStyle w:val="2"/>
        <w:bidi w:val="0"/>
        <w:rPr>
          <w:rFonts w:hint="eastAsia"/>
        </w:rPr>
      </w:pPr>
      <w:r>
        <w:rPr>
          <w:rFonts w:hint="eastAsia"/>
        </w:rPr>
        <w:t>4. 招标文件的获取</w:t>
      </w:r>
    </w:p>
    <w:p w14:paraId="10401669">
      <w:pPr>
        <w:pStyle w:val="2"/>
        <w:bidi w:val="0"/>
        <w:rPr>
          <w:rFonts w:hint="eastAsia"/>
        </w:rPr>
      </w:pPr>
      <w:r>
        <w:rPr>
          <w:rFonts w:hint="eastAsia"/>
        </w:rPr>
        <w:t>4.1 凡有意参加投标者，请于 2025年4月2日 至 2025年4月8日(北京时间，下同)，登录中国黄金集团有限公司电子招标商务平台（https：//jzcg.chinagoldgroup.com/）进行报名。</w:t>
      </w:r>
    </w:p>
    <w:p w14:paraId="044535C3">
      <w:pPr>
        <w:pStyle w:val="2"/>
        <w:bidi w:val="0"/>
        <w:rPr>
          <w:rFonts w:hint="eastAsia"/>
        </w:rPr>
      </w:pPr>
      <w:r>
        <w:rPr>
          <w:rFonts w:hint="eastAsia"/>
        </w:rPr>
        <w:t>4.2 招标文件每套售价100 元，售后不退。</w:t>
      </w:r>
    </w:p>
    <w:p w14:paraId="5BDC59A1">
      <w:pPr>
        <w:pStyle w:val="2"/>
        <w:bidi w:val="0"/>
        <w:rPr>
          <w:rFonts w:hint="eastAsia"/>
        </w:rPr>
      </w:pPr>
      <w:r>
        <w:rPr>
          <w:rFonts w:hint="eastAsia"/>
        </w:rPr>
        <w:t>4.3 招标机构通过电子招标商务平台将招标文件发送给符合本次招标要求的潜在投标人。</w:t>
      </w:r>
    </w:p>
    <w:p w14:paraId="446F9886">
      <w:pPr>
        <w:pStyle w:val="2"/>
        <w:bidi w:val="0"/>
        <w:rPr>
          <w:rFonts w:hint="eastAsia"/>
        </w:rPr>
      </w:pPr>
      <w:r>
        <w:rPr>
          <w:rFonts w:hint="eastAsia"/>
        </w:rPr>
        <w:t>5. 投标文件的递交</w:t>
      </w:r>
    </w:p>
    <w:p w14:paraId="1203B419">
      <w:pPr>
        <w:pStyle w:val="2"/>
        <w:bidi w:val="0"/>
        <w:rPr>
          <w:rFonts w:hint="eastAsia"/>
        </w:rPr>
      </w:pPr>
      <w:r>
        <w:rPr>
          <w:rFonts w:hint="eastAsia"/>
        </w:rPr>
        <w:t>5.1 投标文件递交的截止时间（投标截止时间，下同）为 2025年4月22日，投标人应在投标截止时间前通过中国黄金集团有限公司电子招标商务平台递交电子投标文件。</w:t>
      </w:r>
    </w:p>
    <w:p w14:paraId="42F88861">
      <w:pPr>
        <w:pStyle w:val="2"/>
        <w:bidi w:val="0"/>
        <w:rPr>
          <w:rFonts w:hint="eastAsia"/>
        </w:rPr>
      </w:pPr>
      <w:r>
        <w:rPr>
          <w:rFonts w:hint="eastAsia"/>
        </w:rPr>
        <w:t>5.2 逾期送达的投标文件，电子招标商务平台将予以拒收。</w:t>
      </w:r>
    </w:p>
    <w:p w14:paraId="7AC1B043">
      <w:pPr>
        <w:pStyle w:val="2"/>
        <w:bidi w:val="0"/>
        <w:rPr>
          <w:rFonts w:hint="eastAsia"/>
        </w:rPr>
      </w:pPr>
      <w:r>
        <w:rPr>
          <w:rFonts w:hint="eastAsia"/>
        </w:rPr>
        <w:t>6. 发布公告的媒介</w:t>
      </w:r>
    </w:p>
    <w:p w14:paraId="70D58BD8">
      <w:pPr>
        <w:pStyle w:val="2"/>
        <w:bidi w:val="0"/>
        <w:rPr>
          <w:rFonts w:hint="eastAsia"/>
        </w:rPr>
      </w:pPr>
      <w:r>
        <w:rPr>
          <w:rFonts w:hint="eastAsia"/>
        </w:rPr>
        <w:t>招标公告同时在中国招标投标公共服务平台（http：//www.cebpubservice.com）及中国黄金集团有限公司电子招标商务平台（jzcg.chinagoldgroup.com）上发布。</w:t>
      </w:r>
    </w:p>
    <w:p w14:paraId="0D008E4D">
      <w:pPr>
        <w:pStyle w:val="2"/>
        <w:bidi w:val="0"/>
        <w:rPr>
          <w:rFonts w:hint="eastAsia"/>
        </w:rPr>
      </w:pPr>
      <w:r>
        <w:rPr>
          <w:rFonts w:hint="eastAsia"/>
        </w:rPr>
        <w:t>7. 投标保证金金额： 400000 元。</w:t>
      </w:r>
    </w:p>
    <w:p w14:paraId="65839FC0">
      <w:pPr>
        <w:pStyle w:val="2"/>
        <w:bidi w:val="0"/>
        <w:rPr>
          <w:rFonts w:hint="eastAsia"/>
        </w:rPr>
      </w:pPr>
      <w:r>
        <w:rPr>
          <w:rFonts w:hint="eastAsia"/>
        </w:rPr>
        <w:t>8.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51"/>
        <w:gridCol w:w="7055"/>
      </w:tblGrid>
      <w:tr w14:paraId="3C65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A51892">
            <w:pPr>
              <w:pStyle w:val="2"/>
              <w:bidi w:val="0"/>
            </w:pPr>
            <w:r>
              <w:rPr>
                <w:rFonts w:hint="eastAsia"/>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BB45B4">
            <w:pPr>
              <w:pStyle w:val="2"/>
              <w:bidi w:val="0"/>
            </w:pPr>
            <w:r>
              <w:rPr>
                <w:rFonts w:hint="eastAsia"/>
              </w:rPr>
              <w:t> 河南中原黄金冶炼厂有限责任公司</w:t>
            </w:r>
          </w:p>
        </w:tc>
      </w:tr>
      <w:tr w14:paraId="28C5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3391C">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D4F286">
            <w:pPr>
              <w:pStyle w:val="2"/>
              <w:bidi w:val="0"/>
            </w:pPr>
            <w:r>
              <w:rPr>
                <w:rFonts w:hint="eastAsia"/>
              </w:rPr>
              <w:t>赵子鉴 </w:t>
            </w:r>
          </w:p>
        </w:tc>
      </w:tr>
      <w:tr w14:paraId="5AA3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CF1BE">
            <w:pPr>
              <w:pStyle w:val="2"/>
              <w:bidi w:val="0"/>
            </w:pPr>
            <w:r>
              <w:rPr>
                <w:rFonts w:hint="eastAsia"/>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AC08D2">
            <w:pPr>
              <w:pStyle w:val="2"/>
              <w:bidi w:val="0"/>
            </w:pPr>
            <w:r>
              <w:rPr>
                <w:rFonts w:hint="eastAsia"/>
              </w:rPr>
              <w:t>18839848888</w:t>
            </w:r>
          </w:p>
        </w:tc>
      </w:tr>
      <w:tr w14:paraId="5117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16803F">
            <w:pPr>
              <w:pStyle w:val="2"/>
              <w:bidi w:val="0"/>
            </w:pPr>
            <w:r>
              <w:rPr>
                <w:rFonts w:hint="eastAsia"/>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7BF114">
            <w:pPr>
              <w:pStyle w:val="2"/>
              <w:bidi w:val="0"/>
            </w:pPr>
            <w:r>
              <w:rPr>
                <w:rFonts w:hint="eastAsia"/>
              </w:rPr>
              <w:t>中国黄金集团有限公司集中采购招标中心</w:t>
            </w:r>
          </w:p>
        </w:tc>
      </w:tr>
      <w:tr w14:paraId="6957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EB0179">
            <w:pPr>
              <w:pStyle w:val="2"/>
              <w:bidi w:val="0"/>
            </w:pPr>
            <w:r>
              <w:rPr>
                <w:rFonts w:hint="eastAsia"/>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136159">
            <w:pPr>
              <w:pStyle w:val="2"/>
              <w:bidi w:val="0"/>
            </w:pPr>
            <w:r>
              <w:rPr>
                <w:rFonts w:hint="eastAsia"/>
              </w:rPr>
              <w:t>北京市顺义区机场东路2号国家地理信息科技产业园中金科创基地1号楼6层</w:t>
            </w:r>
          </w:p>
        </w:tc>
      </w:tr>
      <w:tr w14:paraId="57BA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E793CA">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17746">
            <w:pPr>
              <w:pStyle w:val="2"/>
              <w:bidi w:val="0"/>
            </w:pPr>
            <w:r>
              <w:rPr>
                <w:rFonts w:hint="eastAsia"/>
              </w:rPr>
              <w:t>刘金涛 </w:t>
            </w:r>
          </w:p>
        </w:tc>
      </w:tr>
      <w:tr w14:paraId="5A10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05270A">
            <w:pPr>
              <w:pStyle w:val="2"/>
              <w:bidi w:val="0"/>
            </w:pPr>
            <w:r>
              <w:rPr>
                <w:rFonts w:hint="eastAsia"/>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8C1786">
            <w:pPr>
              <w:pStyle w:val="2"/>
              <w:bidi w:val="0"/>
            </w:pPr>
            <w:r>
              <w:rPr>
                <w:rFonts w:hint="eastAsia"/>
              </w:rPr>
              <w:t>   010-51323743 </w:t>
            </w:r>
          </w:p>
        </w:tc>
      </w:tr>
      <w:tr w14:paraId="3C28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A9A0D4">
            <w:pPr>
              <w:pStyle w:val="2"/>
              <w:bidi w:val="0"/>
            </w:pPr>
            <w:r>
              <w:rPr>
                <w:rFonts w:hint="eastAsia"/>
              </w:rPr>
              <w:t>汇款信息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E8A41B">
            <w:pPr>
              <w:pStyle w:val="2"/>
              <w:bidi w:val="0"/>
            </w:pPr>
            <w:r>
              <w:rPr>
                <w:rFonts w:hint="eastAsia"/>
              </w:rPr>
              <w:t>中国黄金集团（上海）贸易有限公司</w:t>
            </w:r>
          </w:p>
        </w:tc>
      </w:tr>
      <w:tr w14:paraId="5434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ACC1A1">
            <w:pPr>
              <w:pStyle w:val="2"/>
              <w:bidi w:val="0"/>
            </w:pPr>
            <w:r>
              <w:rPr>
                <w:rFonts w:hint="eastAsia"/>
              </w:rPr>
              <w:t>开户行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719B9B">
            <w:pPr>
              <w:pStyle w:val="2"/>
              <w:bidi w:val="0"/>
            </w:pPr>
            <w:r>
              <w:rPr>
                <w:rFonts w:hint="eastAsia"/>
              </w:rPr>
              <w:t>中国工商银行世博支行</w:t>
            </w:r>
          </w:p>
        </w:tc>
      </w:tr>
      <w:tr w14:paraId="1AF5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306121">
            <w:pPr>
              <w:pStyle w:val="2"/>
              <w:bidi w:val="0"/>
            </w:pPr>
            <w:r>
              <w:rPr>
                <w:rFonts w:hint="eastAsia"/>
              </w:rPr>
              <w:t>账号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140D20">
            <w:pPr>
              <w:pStyle w:val="2"/>
              <w:bidi w:val="0"/>
            </w:pPr>
            <w:r>
              <w:rPr>
                <w:rFonts w:hint="eastAsia"/>
              </w:rPr>
              <w:t>1001320619100020478</w:t>
            </w:r>
          </w:p>
        </w:tc>
      </w:tr>
    </w:tbl>
    <w:p w14:paraId="4E28838C">
      <w:pPr>
        <w:pStyle w:val="2"/>
        <w:bidi w:val="0"/>
        <w:rPr>
          <w:rFonts w:hint="eastAsia"/>
        </w:rPr>
      </w:pPr>
      <w:r>
        <w:rPr>
          <w:rFonts w:hint="eastAsia"/>
        </w:rPr>
        <w:t> 2025年4月2日 </w:t>
      </w:r>
    </w:p>
    <w:p w14:paraId="7A57313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E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2025-04-03T06:25:39Z</dcterms:created>
  <dc:creator>28039</dc:creator>
  <cp:lastModifiedBy>沫燃 *</cp:lastModifiedBy>
  <dcterms:modified xsi:type="dcterms:W3CDTF">2025-04-03T06:25:47Z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B40D45DB4B5E474580ECD2C869B4E03B_12</vt:lpwstr>
  </property>
</Properties>
</file>