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CE0D4D">
      <w:pPr>
        <w:pStyle w:val="2"/>
        <w:bidi w:val="0"/>
      </w:pPr>
      <w:r>
        <w:rPr>
          <w:rFonts w:hint="eastAsia"/>
        </w:rPr>
        <w:t>根据我公司供应商资源储备及开发拓展需要，秉承公平公开公正之原则，公开寻源能供应如下类别的供应商，建立长期共赢的合作基础，欢迎符合条件的供应商与我们联系。</w:t>
      </w:r>
    </w:p>
    <w:p w14:paraId="603D26DF">
      <w:pPr>
        <w:pStyle w:val="2"/>
        <w:bidi w:val="0"/>
        <w:rPr>
          <w:rFonts w:hint="eastAsia"/>
        </w:rPr>
      </w:pPr>
      <w:r>
        <w:rPr>
          <w:rFonts w:hint="eastAsia"/>
        </w:rPr>
        <w:t>采购内容：整体自动化立体仓库项目</w:t>
      </w:r>
    </w:p>
    <w:p w14:paraId="41BE909F">
      <w:pPr>
        <w:pStyle w:val="2"/>
        <w:bidi w:val="0"/>
        <w:rPr>
          <w:rFonts w:hint="eastAsia"/>
        </w:rPr>
      </w:pPr>
      <w:r>
        <w:rPr>
          <w:rFonts w:hint="eastAsia"/>
        </w:rPr>
        <w:t>资质要求：</w:t>
      </w:r>
    </w:p>
    <w:p w14:paraId="60593834">
      <w:pPr>
        <w:pStyle w:val="2"/>
        <w:bidi w:val="0"/>
        <w:rPr>
          <w:rFonts w:hint="eastAsia"/>
        </w:rPr>
      </w:pPr>
      <w:r>
        <w:rPr>
          <w:rFonts w:hint="eastAsia"/>
        </w:rPr>
        <w:t>1、初选条件：注册资本</w:t>
      </w:r>
      <w:r>
        <w:rPr>
          <w:rFonts w:hint="default"/>
        </w:rPr>
        <w:t>≥500</w:t>
      </w:r>
      <w:r>
        <w:rPr>
          <w:rFonts w:hint="eastAsia"/>
        </w:rPr>
        <w:t>万；成立时间</w:t>
      </w:r>
      <w:r>
        <w:rPr>
          <w:rFonts w:hint="default"/>
        </w:rPr>
        <w:t>≥5</w:t>
      </w:r>
      <w:r>
        <w:rPr>
          <w:rFonts w:hint="eastAsia"/>
        </w:rPr>
        <w:t>年；关键技术人员</w:t>
      </w:r>
      <w:r>
        <w:rPr>
          <w:rFonts w:hint="default"/>
        </w:rPr>
        <w:t>≥5</w:t>
      </w:r>
      <w:r>
        <w:rPr>
          <w:rFonts w:hint="eastAsia"/>
        </w:rPr>
        <w:t>人；年销售额</w:t>
      </w:r>
      <w:r>
        <w:rPr>
          <w:rFonts w:hint="default"/>
        </w:rPr>
        <w:t>≥2000</w:t>
      </w:r>
      <w:r>
        <w:rPr>
          <w:rFonts w:hint="eastAsia"/>
        </w:rPr>
        <w:t>万；</w:t>
      </w:r>
    </w:p>
    <w:p w14:paraId="0985760A">
      <w:pPr>
        <w:pStyle w:val="2"/>
        <w:bidi w:val="0"/>
        <w:rPr>
          <w:rFonts w:hint="eastAsia"/>
        </w:rPr>
      </w:pPr>
      <w:r>
        <w:rPr>
          <w:rFonts w:hint="eastAsia"/>
        </w:rPr>
        <w:t>2、在江浙沪区域具有不少于</w:t>
      </w:r>
      <w:r>
        <w:rPr>
          <w:rFonts w:hint="default"/>
        </w:rPr>
        <w:t>5</w:t>
      </w:r>
      <w:r>
        <w:rPr>
          <w:rFonts w:hint="eastAsia"/>
        </w:rPr>
        <w:t>起成功立体仓库案例并可现场考察；</w:t>
      </w:r>
    </w:p>
    <w:p w14:paraId="7341312F">
      <w:pPr>
        <w:pStyle w:val="2"/>
        <w:bidi w:val="0"/>
        <w:rPr>
          <w:rFonts w:hint="eastAsia"/>
        </w:rPr>
      </w:pPr>
      <w:r>
        <w:rPr>
          <w:rFonts w:hint="eastAsia"/>
        </w:rPr>
        <w:t>3、生产型企业，具有法人资格、具有独立承担民事责任的能力；</w:t>
      </w:r>
    </w:p>
    <w:p w14:paraId="6D1E1EA1">
      <w:pPr>
        <w:pStyle w:val="2"/>
        <w:bidi w:val="0"/>
        <w:rPr>
          <w:rFonts w:hint="eastAsia"/>
        </w:rPr>
      </w:pPr>
      <w:r>
        <w:rPr>
          <w:rFonts w:hint="eastAsia"/>
        </w:rPr>
        <w:t>4、具有与该业务配套的设计、研发、制造、售后能力及相关检测设备；</w:t>
      </w:r>
    </w:p>
    <w:p w14:paraId="3DC01D26">
      <w:pPr>
        <w:pStyle w:val="2"/>
        <w:bidi w:val="0"/>
        <w:rPr>
          <w:rFonts w:hint="eastAsia"/>
        </w:rPr>
      </w:pPr>
      <w:r>
        <w:rPr>
          <w:rFonts w:hint="default"/>
        </w:rPr>
        <w:t>5</w:t>
      </w:r>
      <w:r>
        <w:rPr>
          <w:rFonts w:hint="eastAsia"/>
        </w:rPr>
        <w:t>、具有国家有关部门、行业或集团公司要求必须取得的质量、安全、环保、认证及其他生产经营许可；</w:t>
      </w:r>
    </w:p>
    <w:p w14:paraId="602EB33B">
      <w:pPr>
        <w:pStyle w:val="2"/>
        <w:bidi w:val="0"/>
        <w:rPr>
          <w:rFonts w:hint="eastAsia"/>
        </w:rPr>
      </w:pPr>
      <w:r>
        <w:rPr>
          <w:rFonts w:hint="default"/>
        </w:rPr>
        <w:t>6</w:t>
      </w:r>
      <w:r>
        <w:rPr>
          <w:rFonts w:hint="eastAsia"/>
        </w:rPr>
        <w:t>、具有履行合同的能力、良好的经营业绩和售后保障能力；</w:t>
      </w:r>
    </w:p>
    <w:p w14:paraId="5B5F01EB">
      <w:pPr>
        <w:pStyle w:val="2"/>
        <w:bidi w:val="0"/>
        <w:rPr>
          <w:rFonts w:hint="eastAsia"/>
        </w:rPr>
      </w:pPr>
      <w:r>
        <w:rPr>
          <w:rFonts w:hint="default"/>
        </w:rPr>
        <w:t>7</w:t>
      </w:r>
      <w:r>
        <w:rPr>
          <w:rFonts w:hint="eastAsia"/>
        </w:rPr>
        <w:t>、能接受我公司供应商审核团队到生产或同类客户现场进行质量审核和查勘。</w:t>
      </w:r>
    </w:p>
    <w:p w14:paraId="4D1BF657">
      <w:pPr>
        <w:pStyle w:val="2"/>
        <w:bidi w:val="0"/>
        <w:rPr>
          <w:rFonts w:hint="eastAsia"/>
        </w:rPr>
      </w:pPr>
      <w:r>
        <w:rPr>
          <w:rFonts w:hint="eastAsia"/>
        </w:rPr>
        <w:t>联系人：郭荣</w:t>
      </w:r>
    </w:p>
    <w:p w14:paraId="6794A333">
      <w:pPr>
        <w:pStyle w:val="2"/>
        <w:bidi w:val="0"/>
        <w:rPr>
          <w:rFonts w:hint="eastAsia"/>
        </w:rPr>
      </w:pPr>
      <w:r>
        <w:rPr>
          <w:rFonts w:hint="eastAsia"/>
        </w:rPr>
        <w:t>联系方式：</w:t>
      </w:r>
      <w:r>
        <w:rPr>
          <w:rFonts w:hint="default"/>
        </w:rPr>
        <w:t>15896077737 </w:t>
      </w:r>
      <w:r>
        <w:rPr>
          <w:rFonts w:hint="eastAsia"/>
        </w:rPr>
        <w:t>； </w:t>
      </w:r>
      <w:r>
        <w:rPr>
          <w:rFonts w:hint="default"/>
        </w:rPr>
        <w:t>0523-87089999</w:t>
      </w:r>
    </w:p>
    <w:p w14:paraId="517E7C4F">
      <w:pPr>
        <w:pStyle w:val="2"/>
        <w:bidi w:val="0"/>
        <w:rPr>
          <w:rFonts w:hint="eastAsia"/>
        </w:rPr>
      </w:pPr>
      <w:r>
        <w:rPr>
          <w:rFonts w:hint="eastAsia"/>
        </w:rPr>
        <w:t>邮箱：</w:t>
      </w:r>
      <w:r>
        <w:rPr>
          <w:rFonts w:hint="default"/>
        </w:rPr>
        <w:t>supplydepartment@wincellchina.com</w:t>
      </w:r>
    </w:p>
    <w:p w14:paraId="2A3751B8">
      <w:pPr>
        <w:pStyle w:val="2"/>
        <w:bidi w:val="0"/>
        <w:rPr>
          <w:rFonts w:hint="default" w:eastAsiaTheme="minorEastAsia"/>
          <w:lang w:val="en-US" w:eastAsia="zh-CN"/>
        </w:rPr>
      </w:pPr>
      <w:r>
        <w:rPr>
          <w:rFonts w:hint="eastAsia"/>
          <w:lang w:val="en-US" w:eastAsia="zh-CN"/>
        </w:rPr>
        <w:t>截至时间：2025</w:t>
      </w:r>
      <w:bookmarkStart w:id="0" w:name="_GoBack"/>
      <w:bookmarkEnd w:id="0"/>
      <w:r>
        <w:rPr>
          <w:rFonts w:hint="eastAsia"/>
          <w:lang w:val="en-US" w:eastAsia="zh-CN"/>
        </w:rPr>
        <w:t>/4/14</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AF5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2025-04-08T02:42:41Z</dcterms:created>
  <dc:creator>28039</dc:creator>
  <cp:lastModifiedBy>沫燃 *</cp:lastModifiedBy>
  <dcterms:modified xsi:type="dcterms:W3CDTF">2025-04-08T02:43:08Z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12423FDDBB3A42ECAB9EB8D7131E9153_12</vt:lpwstr>
  </property>
</Properties>
</file>