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04810">
      <w:pPr>
        <w:spacing w:line="560" w:lineRule="atLeast"/>
        <w:jc w:val="both"/>
        <w:rPr>
          <w:rFonts w:hint="eastAsia" w:ascii="仿宋" w:hAnsi="仿宋" w:eastAsia="仿宋" w:cs="仿宋"/>
          <w:b/>
          <w:sz w:val="28"/>
          <w:szCs w:val="28"/>
        </w:rPr>
      </w:pPr>
    </w:p>
    <w:p w14:paraId="37520AF6">
      <w:pPr>
        <w:spacing w:line="560" w:lineRule="atLeas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中色国际贸易有限公司</w:t>
      </w:r>
    </w:p>
    <w:p w14:paraId="7BD5AA71">
      <w:pPr>
        <w:spacing w:line="560" w:lineRule="atLeast"/>
        <w:jc w:val="center"/>
        <w:rPr>
          <w:rFonts w:hint="eastAsia" w:ascii="仿宋" w:hAnsi="仿宋" w:eastAsia="仿宋" w:cs="仿宋"/>
          <w:sz w:val="28"/>
          <w:szCs w:val="28"/>
        </w:rPr>
      </w:pPr>
      <w:r>
        <w:rPr>
          <w:rFonts w:hint="eastAsia" w:ascii="仿宋" w:hAnsi="仿宋" w:eastAsia="仿宋" w:cs="仿宋"/>
          <w:b/>
          <w:sz w:val="28"/>
          <w:szCs w:val="28"/>
          <w:lang w:eastAsia="zh-CN"/>
        </w:rPr>
        <w:t>电解铜上海口岸</w:t>
      </w:r>
      <w:r>
        <w:rPr>
          <w:rFonts w:hint="eastAsia" w:ascii="仿宋" w:hAnsi="仿宋" w:eastAsia="仿宋" w:cs="仿宋"/>
          <w:b/>
          <w:sz w:val="28"/>
          <w:szCs w:val="28"/>
        </w:rPr>
        <w:t>进口清关代理及运输服务采购项目</w:t>
      </w:r>
    </w:p>
    <w:p w14:paraId="3B43C082">
      <w:pPr>
        <w:tabs>
          <w:tab w:val="left" w:pos="1442"/>
        </w:tabs>
        <w:spacing w:line="560" w:lineRule="atLeast"/>
        <w:jc w:val="center"/>
        <w:rPr>
          <w:rFonts w:hint="eastAsia" w:ascii="仿宋" w:hAnsi="仿宋" w:eastAsia="仿宋" w:cs="仿宋"/>
          <w:bCs/>
          <w:sz w:val="28"/>
          <w:szCs w:val="28"/>
        </w:rPr>
      </w:pPr>
      <w:r>
        <w:rPr>
          <w:rFonts w:hint="eastAsia" w:ascii="仿宋" w:hAnsi="仿宋" w:eastAsia="仿宋" w:cs="仿宋"/>
          <w:bCs/>
          <w:sz w:val="28"/>
          <w:szCs w:val="28"/>
        </w:rPr>
        <w:t>（采购编号：</w:t>
      </w:r>
      <w:r>
        <w:rPr>
          <w:rFonts w:hint="eastAsia" w:ascii="仿宋" w:hAnsi="仿宋" w:eastAsia="仿宋" w:cs="仿宋"/>
          <w:bCs/>
          <w:sz w:val="28"/>
          <w:szCs w:val="28"/>
          <w:lang w:eastAsia="zh-CN"/>
        </w:rPr>
        <w:t>2025WLSYB04001</w:t>
      </w:r>
      <w:r>
        <w:rPr>
          <w:rFonts w:hint="eastAsia" w:ascii="仿宋" w:hAnsi="仿宋" w:eastAsia="仿宋" w:cs="仿宋"/>
          <w:bCs/>
          <w:sz w:val="28"/>
          <w:szCs w:val="28"/>
        </w:rPr>
        <w:t>）</w:t>
      </w:r>
    </w:p>
    <w:p w14:paraId="7438B770">
      <w:pPr>
        <w:spacing w:line="560" w:lineRule="atLeast"/>
        <w:jc w:val="center"/>
        <w:rPr>
          <w:rFonts w:hint="eastAsia" w:ascii="仿宋" w:hAnsi="仿宋" w:eastAsia="仿宋" w:cs="仿宋"/>
          <w:b/>
          <w:sz w:val="28"/>
          <w:szCs w:val="28"/>
        </w:rPr>
      </w:pPr>
    </w:p>
    <w:p w14:paraId="153AE7D6">
      <w:pPr>
        <w:tabs>
          <w:tab w:val="left" w:pos="420"/>
          <w:tab w:val="left" w:pos="3617"/>
        </w:tabs>
        <w:spacing w:line="560" w:lineRule="atLeast"/>
        <w:rPr>
          <w:rFonts w:hint="eastAsia" w:ascii="仿宋" w:hAnsi="仿宋" w:eastAsia="仿宋" w:cs="仿宋"/>
          <w:b/>
          <w:sz w:val="28"/>
          <w:szCs w:val="28"/>
        </w:rPr>
      </w:pPr>
      <w:r>
        <w:rPr>
          <w:rFonts w:hint="eastAsia" w:ascii="仿宋" w:hAnsi="仿宋" w:eastAsia="仿宋" w:cs="仿宋"/>
          <w:b/>
          <w:sz w:val="28"/>
          <w:szCs w:val="28"/>
        </w:rPr>
        <w:tab/>
      </w:r>
      <w:r>
        <w:rPr>
          <w:rFonts w:hint="eastAsia" w:ascii="仿宋" w:hAnsi="仿宋" w:eastAsia="仿宋" w:cs="仿宋"/>
          <w:b/>
          <w:sz w:val="28"/>
          <w:szCs w:val="28"/>
        </w:rPr>
        <w:tab/>
      </w:r>
    </w:p>
    <w:p w14:paraId="4CB4F4B7">
      <w:pPr>
        <w:spacing w:line="560" w:lineRule="atLeast"/>
        <w:rPr>
          <w:rFonts w:hint="eastAsia" w:ascii="仿宋" w:hAnsi="仿宋" w:eastAsia="仿宋" w:cs="仿宋"/>
          <w:sz w:val="28"/>
          <w:szCs w:val="28"/>
        </w:rPr>
      </w:pPr>
    </w:p>
    <w:p w14:paraId="40B8676F">
      <w:pPr>
        <w:pStyle w:val="6"/>
        <w:spacing w:after="0" w:line="560" w:lineRule="atLeast"/>
        <w:ind w:left="0" w:leftChars="0"/>
        <w:jc w:val="center"/>
        <w:rPr>
          <w:rFonts w:hint="eastAsia" w:ascii="仿宋" w:hAnsi="仿宋" w:eastAsia="仿宋" w:cs="仿宋"/>
          <w:b/>
          <w:bCs/>
          <w:sz w:val="28"/>
          <w:szCs w:val="28"/>
        </w:rPr>
      </w:pPr>
      <w:r>
        <w:rPr>
          <w:rFonts w:hint="eastAsia" w:ascii="仿宋" w:hAnsi="仿宋" w:eastAsia="仿宋" w:cs="仿宋"/>
          <w:b/>
          <w:bCs/>
          <w:sz w:val="28"/>
          <w:szCs w:val="28"/>
        </w:rPr>
        <w:t>询比采购文件</w:t>
      </w:r>
    </w:p>
    <w:p w14:paraId="6E699C7D">
      <w:pPr>
        <w:tabs>
          <w:tab w:val="left" w:pos="1442"/>
        </w:tabs>
        <w:spacing w:line="560" w:lineRule="atLeast"/>
        <w:jc w:val="center"/>
        <w:rPr>
          <w:rFonts w:hint="eastAsia" w:ascii="仿宋" w:hAnsi="仿宋" w:eastAsia="仿宋" w:cs="仿宋"/>
          <w:b/>
          <w:sz w:val="28"/>
          <w:szCs w:val="28"/>
        </w:rPr>
      </w:pPr>
    </w:p>
    <w:p w14:paraId="4FB18441">
      <w:pPr>
        <w:tabs>
          <w:tab w:val="left" w:pos="1442"/>
        </w:tabs>
        <w:spacing w:line="560" w:lineRule="atLeast"/>
        <w:jc w:val="center"/>
        <w:rPr>
          <w:rFonts w:hint="eastAsia" w:ascii="仿宋" w:hAnsi="仿宋" w:eastAsia="仿宋" w:cs="仿宋"/>
          <w:b/>
          <w:sz w:val="28"/>
          <w:szCs w:val="28"/>
        </w:rPr>
      </w:pPr>
    </w:p>
    <w:p w14:paraId="496677F7">
      <w:pPr>
        <w:spacing w:line="560" w:lineRule="atLeast"/>
        <w:jc w:val="center"/>
        <w:rPr>
          <w:rFonts w:hint="eastAsia" w:ascii="仿宋" w:hAnsi="仿宋" w:eastAsia="仿宋" w:cs="仿宋"/>
          <w:sz w:val="28"/>
          <w:szCs w:val="28"/>
        </w:rPr>
      </w:pPr>
    </w:p>
    <w:p w14:paraId="483F5D0D">
      <w:pPr>
        <w:spacing w:line="560" w:lineRule="atLeast"/>
        <w:jc w:val="center"/>
        <w:rPr>
          <w:rFonts w:hint="eastAsia" w:ascii="仿宋" w:hAnsi="仿宋" w:eastAsia="仿宋" w:cs="仿宋"/>
          <w:sz w:val="28"/>
          <w:szCs w:val="28"/>
        </w:rPr>
      </w:pPr>
    </w:p>
    <w:p w14:paraId="44C93035">
      <w:pPr>
        <w:spacing w:line="560" w:lineRule="atLeast"/>
        <w:rPr>
          <w:rFonts w:hint="eastAsia" w:ascii="仿宋" w:hAnsi="仿宋" w:eastAsia="仿宋" w:cs="仿宋"/>
          <w:b/>
          <w:sz w:val="28"/>
          <w:szCs w:val="28"/>
        </w:rPr>
      </w:pPr>
    </w:p>
    <w:p w14:paraId="2C74F41B">
      <w:pPr>
        <w:spacing w:line="560" w:lineRule="atLeast"/>
        <w:jc w:val="center"/>
        <w:rPr>
          <w:rFonts w:hint="eastAsia" w:ascii="仿宋" w:hAnsi="仿宋" w:eastAsia="仿宋" w:cs="仿宋"/>
          <w:b/>
          <w:sz w:val="28"/>
          <w:szCs w:val="28"/>
          <w:lang w:eastAsia="zh-CN"/>
        </w:rPr>
      </w:pPr>
      <w:r>
        <w:rPr>
          <w:rFonts w:hint="eastAsia" w:ascii="仿宋" w:hAnsi="仿宋" w:eastAsia="仿宋" w:cs="仿宋"/>
          <w:b/>
          <w:sz w:val="28"/>
          <w:szCs w:val="28"/>
        </w:rPr>
        <w:t>采购方：</w:t>
      </w:r>
      <w:r>
        <w:rPr>
          <w:rFonts w:hint="eastAsia" w:ascii="仿宋" w:hAnsi="仿宋" w:eastAsia="仿宋" w:cs="仿宋"/>
          <w:b/>
          <w:sz w:val="28"/>
          <w:szCs w:val="28"/>
          <w:lang w:eastAsia="zh-CN"/>
        </w:rPr>
        <w:t>中色国际贸易有限公司</w:t>
      </w:r>
    </w:p>
    <w:p w14:paraId="2ADD3EBF">
      <w:pPr>
        <w:spacing w:line="560" w:lineRule="atLeast"/>
        <w:jc w:val="center"/>
        <w:rPr>
          <w:rFonts w:hint="eastAsia" w:ascii="仿宋" w:hAnsi="仿宋" w:eastAsia="仿宋" w:cs="仿宋"/>
          <w:b/>
          <w:sz w:val="28"/>
          <w:szCs w:val="28"/>
        </w:rPr>
      </w:pPr>
      <w:r>
        <w:rPr>
          <w:rFonts w:hint="eastAsia" w:ascii="仿宋" w:hAnsi="仿宋" w:eastAsia="仿宋" w:cs="仿宋"/>
          <w:b/>
          <w:sz w:val="28"/>
          <w:szCs w:val="28"/>
        </w:rPr>
        <w:t>202</w:t>
      </w:r>
      <w:r>
        <w:rPr>
          <w:rFonts w:hint="eastAsia" w:ascii="仿宋" w:hAnsi="仿宋" w:eastAsia="仿宋" w:cs="仿宋"/>
          <w:b/>
          <w:sz w:val="28"/>
          <w:szCs w:val="28"/>
          <w:lang w:val="en-US" w:eastAsia="zh-CN"/>
        </w:rPr>
        <w:t>5</w:t>
      </w:r>
      <w:r>
        <w:rPr>
          <w:rFonts w:hint="eastAsia" w:ascii="仿宋" w:hAnsi="仿宋" w:eastAsia="仿宋" w:cs="仿宋"/>
          <w:b/>
          <w:sz w:val="28"/>
          <w:szCs w:val="28"/>
        </w:rPr>
        <w:t>年</w:t>
      </w:r>
      <w:r>
        <w:rPr>
          <w:rFonts w:hint="eastAsia" w:ascii="仿宋" w:hAnsi="仿宋" w:eastAsia="仿宋" w:cs="仿宋"/>
          <w:b/>
          <w:sz w:val="28"/>
          <w:szCs w:val="28"/>
          <w:lang w:val="en-US" w:eastAsia="zh-CN"/>
        </w:rPr>
        <w:t>04</w:t>
      </w:r>
      <w:r>
        <w:rPr>
          <w:rFonts w:hint="eastAsia" w:ascii="仿宋" w:hAnsi="仿宋" w:eastAsia="仿宋" w:cs="仿宋"/>
          <w:b/>
          <w:sz w:val="28"/>
          <w:szCs w:val="28"/>
        </w:rPr>
        <w:t>月</w:t>
      </w:r>
    </w:p>
    <w:p w14:paraId="0B858AD0">
      <w:pPr>
        <w:spacing w:line="560" w:lineRule="atLeast"/>
        <w:rPr>
          <w:rFonts w:hint="eastAsia" w:ascii="仿宋" w:hAnsi="仿宋" w:eastAsia="仿宋" w:cs="仿宋"/>
          <w:sz w:val="28"/>
          <w:szCs w:val="28"/>
        </w:rPr>
      </w:pPr>
    </w:p>
    <w:p w14:paraId="45F6339C">
      <w:pPr>
        <w:spacing w:line="560" w:lineRule="atLeast"/>
        <w:rPr>
          <w:rFonts w:hint="eastAsia" w:ascii="仿宋" w:hAnsi="仿宋" w:eastAsia="仿宋" w:cs="仿宋"/>
          <w:sz w:val="28"/>
          <w:szCs w:val="28"/>
        </w:rPr>
      </w:pPr>
    </w:p>
    <w:p w14:paraId="1C610682">
      <w:pPr>
        <w:spacing w:line="560" w:lineRule="atLeast"/>
        <w:rPr>
          <w:rFonts w:hint="eastAsia" w:ascii="仿宋" w:hAnsi="仿宋" w:eastAsia="仿宋" w:cs="仿宋"/>
          <w:sz w:val="28"/>
          <w:szCs w:val="28"/>
        </w:rPr>
      </w:pPr>
    </w:p>
    <w:p w14:paraId="7AF418CE">
      <w:pPr>
        <w:spacing w:line="560" w:lineRule="atLeast"/>
        <w:rPr>
          <w:rFonts w:hint="eastAsia" w:ascii="仿宋" w:hAnsi="仿宋" w:eastAsia="仿宋" w:cs="仿宋"/>
          <w:sz w:val="28"/>
          <w:szCs w:val="28"/>
        </w:rPr>
      </w:pPr>
    </w:p>
    <w:p w14:paraId="2FD67A51">
      <w:pPr>
        <w:spacing w:line="560" w:lineRule="atLeast"/>
        <w:rPr>
          <w:rFonts w:hint="eastAsia" w:ascii="仿宋" w:hAnsi="仿宋" w:eastAsia="仿宋" w:cs="仿宋"/>
          <w:sz w:val="28"/>
          <w:szCs w:val="28"/>
        </w:rPr>
      </w:pPr>
    </w:p>
    <w:p w14:paraId="3D041436">
      <w:pPr>
        <w:spacing w:line="560" w:lineRule="atLeast"/>
        <w:rPr>
          <w:rFonts w:hint="eastAsia" w:ascii="仿宋" w:hAnsi="仿宋" w:eastAsia="仿宋" w:cs="仿宋"/>
          <w:sz w:val="28"/>
          <w:szCs w:val="28"/>
        </w:rPr>
      </w:pPr>
    </w:p>
    <w:p w14:paraId="2D7D7726">
      <w:pPr>
        <w:spacing w:line="560" w:lineRule="atLeast"/>
        <w:rPr>
          <w:rFonts w:hint="eastAsia" w:ascii="仿宋" w:hAnsi="仿宋" w:eastAsia="仿宋" w:cs="仿宋"/>
          <w:sz w:val="28"/>
          <w:szCs w:val="28"/>
        </w:rPr>
      </w:pPr>
    </w:p>
    <w:p w14:paraId="4F25DC19">
      <w:pPr>
        <w:spacing w:line="560" w:lineRule="atLeast"/>
        <w:outlineLvl w:val="0"/>
        <w:rPr>
          <w:rFonts w:hint="eastAsia" w:ascii="仿宋" w:hAnsi="仿宋" w:eastAsia="仿宋" w:cs="仿宋"/>
          <w:b/>
          <w:bCs/>
          <w:sz w:val="28"/>
          <w:szCs w:val="28"/>
        </w:rPr>
      </w:pPr>
    </w:p>
    <w:p w14:paraId="043E52CF">
      <w:pPr>
        <w:spacing w:line="560" w:lineRule="atLeast"/>
        <w:ind w:firstLine="281" w:firstLineChars="100"/>
        <w:jc w:val="center"/>
        <w:outlineLvl w:val="0"/>
        <w:rPr>
          <w:rFonts w:hint="eastAsia" w:ascii="仿宋" w:hAnsi="仿宋" w:eastAsia="仿宋" w:cs="仿宋"/>
          <w:b/>
          <w:bCs/>
          <w:sz w:val="28"/>
          <w:szCs w:val="28"/>
        </w:rPr>
      </w:pPr>
      <w:r>
        <w:rPr>
          <w:rFonts w:hint="eastAsia" w:ascii="仿宋" w:hAnsi="仿宋" w:eastAsia="仿宋" w:cs="仿宋"/>
          <w:b/>
          <w:bCs/>
          <w:sz w:val="28"/>
          <w:szCs w:val="28"/>
        </w:rPr>
        <w:t>第一部分：采购文件</w:t>
      </w:r>
    </w:p>
    <w:p w14:paraId="18EA4747">
      <w:pPr>
        <w:pStyle w:val="6"/>
        <w:spacing w:line="560" w:lineRule="atLeast"/>
        <w:rPr>
          <w:rFonts w:hint="eastAsia" w:ascii="仿宋" w:hAnsi="仿宋" w:eastAsia="仿宋" w:cs="仿宋"/>
          <w:sz w:val="28"/>
          <w:szCs w:val="28"/>
        </w:rPr>
      </w:pPr>
    </w:p>
    <w:p w14:paraId="3DF6F5AF">
      <w:pPr>
        <w:spacing w:line="560" w:lineRule="atLeas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因“</w:t>
      </w:r>
      <w:r>
        <w:rPr>
          <w:rFonts w:hint="eastAsia" w:ascii="仿宋" w:hAnsi="仿宋" w:eastAsia="仿宋" w:cs="仿宋"/>
          <w:sz w:val="28"/>
          <w:szCs w:val="28"/>
          <w:highlight w:val="none"/>
          <w:u w:val="single"/>
          <w:lang w:eastAsia="zh-CN"/>
        </w:rPr>
        <w:t>电解铜上海口岸进口清关代理及运输服务</w:t>
      </w:r>
      <w:r>
        <w:rPr>
          <w:rFonts w:hint="eastAsia" w:ascii="仿宋" w:hAnsi="仿宋" w:eastAsia="仿宋" w:cs="仿宋"/>
          <w:sz w:val="28"/>
          <w:szCs w:val="28"/>
          <w:highlight w:val="none"/>
        </w:rPr>
        <w:t>”项目需要，</w:t>
      </w:r>
      <w:r>
        <w:rPr>
          <w:rFonts w:hint="eastAsia" w:ascii="仿宋" w:hAnsi="仿宋" w:eastAsia="仿宋" w:cs="仿宋"/>
          <w:sz w:val="28"/>
          <w:szCs w:val="28"/>
          <w:highlight w:val="none"/>
          <w:lang w:eastAsia="zh-CN"/>
        </w:rPr>
        <w:t>中色国际贸易有限公司</w:t>
      </w:r>
      <w:r>
        <w:rPr>
          <w:rFonts w:hint="eastAsia" w:ascii="仿宋" w:hAnsi="仿宋" w:eastAsia="仿宋" w:cs="仿宋"/>
          <w:sz w:val="28"/>
          <w:szCs w:val="28"/>
          <w:highlight w:val="none"/>
        </w:rPr>
        <w:t>采用公开询比价采购方式进行“</w:t>
      </w:r>
      <w:r>
        <w:rPr>
          <w:rFonts w:hint="eastAsia" w:ascii="仿宋" w:hAnsi="仿宋" w:eastAsia="仿宋" w:cs="仿宋"/>
          <w:sz w:val="28"/>
          <w:szCs w:val="28"/>
          <w:highlight w:val="none"/>
          <w:u w:val="single"/>
          <w:lang w:eastAsia="zh-CN"/>
        </w:rPr>
        <w:t>电解铜上海口岸进口清关代理及运输服务</w:t>
      </w:r>
      <w:r>
        <w:rPr>
          <w:rFonts w:hint="eastAsia" w:ascii="仿宋" w:hAnsi="仿宋" w:eastAsia="仿宋" w:cs="仿宋"/>
          <w:sz w:val="28"/>
          <w:szCs w:val="28"/>
          <w:highlight w:val="none"/>
        </w:rPr>
        <w:t>”的采购，请按以下要求将报价文件通过中国有色集团采购招标电子商务平台（http://ecp.cnmc.com.cn</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w:t>
      </w:r>
    </w:p>
    <w:p w14:paraId="21981124">
      <w:pPr>
        <w:numPr>
          <w:ilvl w:val="0"/>
          <w:numId w:val="2"/>
        </w:numPr>
        <w:spacing w:line="560" w:lineRule="atLeast"/>
        <w:ind w:firstLine="562" w:firstLineChars="200"/>
        <w:outlineLvl w:val="1"/>
        <w:rPr>
          <w:rFonts w:hint="eastAsia" w:ascii="仿宋" w:hAnsi="仿宋" w:eastAsia="仿宋" w:cs="仿宋"/>
          <w:b/>
          <w:bCs w:val="0"/>
          <w:sz w:val="28"/>
          <w:szCs w:val="28"/>
        </w:rPr>
      </w:pPr>
      <w:r>
        <w:rPr>
          <w:rFonts w:hint="eastAsia" w:ascii="仿宋" w:hAnsi="仿宋" w:eastAsia="仿宋" w:cs="仿宋"/>
          <w:b/>
          <w:bCs w:val="0"/>
          <w:sz w:val="28"/>
          <w:szCs w:val="28"/>
        </w:rPr>
        <w:t>项目简介</w:t>
      </w:r>
    </w:p>
    <w:p w14:paraId="6A949EAF">
      <w:pPr>
        <w:pStyle w:val="9"/>
        <w:spacing w:line="560" w:lineRule="atLeas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中色国际贸易有限公司</w:t>
      </w:r>
      <w:r>
        <w:rPr>
          <w:rFonts w:hint="eastAsia" w:ascii="仿宋" w:hAnsi="仿宋" w:eastAsia="仿宋" w:cs="仿宋"/>
          <w:sz w:val="28"/>
          <w:szCs w:val="28"/>
          <w:highlight w:val="none"/>
        </w:rPr>
        <w:t>拟选择一家</w:t>
      </w:r>
      <w:r>
        <w:rPr>
          <w:rFonts w:hint="eastAsia" w:ascii="仿宋" w:hAnsi="仿宋" w:eastAsia="仿宋" w:cs="仿宋"/>
          <w:sz w:val="28"/>
          <w:szCs w:val="28"/>
          <w:highlight w:val="none"/>
          <w:lang w:eastAsia="zh-CN"/>
        </w:rPr>
        <w:t>上海口岸</w:t>
      </w:r>
      <w:r>
        <w:rPr>
          <w:rFonts w:hint="eastAsia" w:ascii="仿宋" w:hAnsi="仿宋" w:eastAsia="仿宋" w:cs="仿宋"/>
          <w:sz w:val="28"/>
          <w:szCs w:val="28"/>
          <w:highlight w:val="none"/>
        </w:rPr>
        <w:t>清关及运输代理提供本次进口清关代理及运输服务。</w:t>
      </w:r>
      <w:r>
        <w:rPr>
          <w:rFonts w:hint="eastAsia" w:ascii="仿宋" w:hAnsi="仿宋" w:eastAsia="仿宋" w:cs="仿宋"/>
          <w:sz w:val="28"/>
          <w:szCs w:val="28"/>
          <w:highlight w:val="none"/>
          <w:lang w:val="en-US" w:eastAsia="zh-CN"/>
        </w:rPr>
        <w:t>本项目中电解铜产品总货量约10000吨，</w:t>
      </w:r>
      <w:r>
        <w:rPr>
          <w:rFonts w:hint="eastAsia" w:ascii="仿宋" w:hAnsi="仿宋" w:eastAsia="仿宋" w:cs="仿宋"/>
          <w:sz w:val="28"/>
          <w:szCs w:val="28"/>
          <w:highlight w:val="none"/>
        </w:rPr>
        <w:t xml:space="preserve"> 服务周期约</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个月。（每批次货量及操作时间以实际业务委托为准）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本项目货物自上海进口后需按照要求送至上海指定地点（详细地址为：上海市宝山区安达路240号/宝山区逸仙路4377号H986区域）。该项目</w:t>
      </w:r>
      <w:r>
        <w:rPr>
          <w:rFonts w:hint="eastAsia" w:ascii="仿宋" w:hAnsi="仿宋" w:eastAsia="仿宋" w:cs="仿宋"/>
          <w:sz w:val="28"/>
          <w:szCs w:val="28"/>
          <w:highlight w:val="none"/>
        </w:rPr>
        <w:t>对港口操作、港口转运、进口报关及汽运等节点操作应用较强。本次询比内容包括上述范围内的进口操作各阶段、各环节提供服务企业的营业执照等文件审查工作。</w:t>
      </w:r>
    </w:p>
    <w:p w14:paraId="02518372">
      <w:pPr>
        <w:pStyle w:val="9"/>
        <w:spacing w:line="560" w:lineRule="atLeas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本次询比采购范围内的各环节报价服务项目需分阶段提供，报价方应根据采购人审查文件提供情况分阶段及时进行审查。</w:t>
      </w:r>
    </w:p>
    <w:p w14:paraId="60B56F96">
      <w:pPr>
        <w:numPr>
          <w:ilvl w:val="0"/>
          <w:numId w:val="0"/>
        </w:numPr>
        <w:spacing w:line="560" w:lineRule="atLeast"/>
        <w:ind w:firstLine="562" w:firstLineChars="200"/>
        <w:outlineLvl w:val="1"/>
        <w:rPr>
          <w:rFonts w:hint="eastAsia" w:ascii="仿宋" w:hAnsi="仿宋" w:eastAsia="仿宋" w:cs="仿宋"/>
          <w:bCs/>
          <w:sz w:val="28"/>
          <w:szCs w:val="28"/>
        </w:rPr>
      </w:pPr>
      <w:r>
        <w:rPr>
          <w:rFonts w:hint="eastAsia" w:ascii="仿宋" w:hAnsi="仿宋" w:eastAsia="仿宋" w:cs="仿宋"/>
          <w:b/>
          <w:bCs w:val="0"/>
          <w:kern w:val="2"/>
          <w:sz w:val="28"/>
          <w:szCs w:val="28"/>
          <w:lang w:val="en-US" w:eastAsia="zh-CN" w:bidi="ar-SA"/>
        </w:rPr>
        <w:t>二、</w:t>
      </w:r>
      <w:r>
        <w:rPr>
          <w:rFonts w:hint="eastAsia" w:ascii="仿宋" w:hAnsi="仿宋" w:eastAsia="仿宋" w:cs="仿宋"/>
          <w:b/>
          <w:bCs w:val="0"/>
          <w:sz w:val="28"/>
          <w:szCs w:val="28"/>
        </w:rPr>
        <w:t>服务要求</w:t>
      </w:r>
    </w:p>
    <w:p w14:paraId="51BE79A7">
      <w:pPr>
        <w:pStyle w:val="6"/>
        <w:numPr>
          <w:ilvl w:val="0"/>
          <w:numId w:val="0"/>
        </w:numPr>
        <w:spacing w:after="0" w:line="560" w:lineRule="atLeast"/>
        <w:ind w:left="0" w:leftChars="0" w:firstLine="562" w:firstLineChars="200"/>
        <w:outlineLvl w:val="2"/>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1.</w:t>
      </w:r>
      <w:r>
        <w:rPr>
          <w:rFonts w:hint="eastAsia" w:ascii="仿宋" w:hAnsi="仿宋" w:eastAsia="仿宋" w:cs="仿宋"/>
          <w:b/>
          <w:bCs/>
          <w:sz w:val="28"/>
          <w:szCs w:val="28"/>
        </w:rPr>
        <w:t>服务范围</w:t>
      </w:r>
    </w:p>
    <w:p w14:paraId="611BE2E4">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基于本项目的具体情况，需提供的进口清关及运输服务包括但不限于：</w:t>
      </w:r>
    </w:p>
    <w:p w14:paraId="56AB5E90">
      <w:pPr>
        <w:pStyle w:val="6"/>
        <w:numPr>
          <w:ilvl w:val="0"/>
          <w:numId w:val="0"/>
        </w:numPr>
        <w:spacing w:after="0" w:line="560" w:lineRule="atLeast"/>
        <w:ind w:left="0" w:firstLine="560" w:firstLineChars="2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（1）</w:t>
      </w:r>
      <w:r>
        <w:rPr>
          <w:rFonts w:hint="eastAsia" w:ascii="仿宋" w:hAnsi="仿宋" w:eastAsia="仿宋" w:cs="仿宋"/>
          <w:sz w:val="28"/>
          <w:szCs w:val="28"/>
        </w:rPr>
        <w:t>为采购方遵守有关的</w:t>
      </w:r>
      <w:r>
        <w:rPr>
          <w:rFonts w:hint="eastAsia" w:ascii="仿宋" w:hAnsi="仿宋" w:eastAsia="仿宋" w:cs="仿宋"/>
          <w:sz w:val="28"/>
          <w:szCs w:val="28"/>
          <w:lang w:eastAsia="zh-CN"/>
        </w:rPr>
        <w:t>法律法规</w:t>
      </w:r>
      <w:r>
        <w:rPr>
          <w:rFonts w:hint="eastAsia" w:ascii="仿宋" w:hAnsi="仿宋" w:eastAsia="仿宋" w:cs="仿宋"/>
          <w:sz w:val="28"/>
          <w:szCs w:val="28"/>
        </w:rPr>
        <w:t>、规章等提供意见；</w:t>
      </w:r>
    </w:p>
    <w:p w14:paraId="780AFF8E">
      <w:pPr>
        <w:pStyle w:val="6"/>
        <w:numPr>
          <w:ilvl w:val="0"/>
          <w:numId w:val="0"/>
        </w:numPr>
        <w:spacing w:after="0" w:line="560" w:lineRule="atLeast"/>
        <w:ind w:left="0" w:firstLine="560" w:firstLineChars="2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rPr>
        <w:t>就采购方在海关方面业务的有关问题，进行双边或多边权利义务方案提供，并对其决策的可行性、风险性等问题提出解决方案；应采购方要求，根据业务进口信息，上报、审查企业在进口申报业务中的各类规范性文件以及其他有关事务文件；在采购方需要的时候，参加并协调与海关的磋商沟通。</w:t>
      </w:r>
    </w:p>
    <w:p w14:paraId="19225A76">
      <w:pPr>
        <w:pStyle w:val="6"/>
        <w:numPr>
          <w:ilvl w:val="0"/>
          <w:numId w:val="0"/>
        </w:numPr>
        <w:spacing w:after="0" w:line="560" w:lineRule="atLeast"/>
        <w:ind w:left="0" w:firstLine="560" w:firstLineChars="2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（3）</w:t>
      </w:r>
      <w:r>
        <w:rPr>
          <w:rFonts w:hint="eastAsia" w:ascii="仿宋" w:hAnsi="仿宋" w:eastAsia="仿宋" w:cs="仿宋"/>
          <w:sz w:val="28"/>
          <w:szCs w:val="28"/>
        </w:rPr>
        <w:t>对采购方员工进行海关制度及进口操作培训，并定期向采购方提供</w:t>
      </w:r>
      <w:r>
        <w:rPr>
          <w:rFonts w:hint="eastAsia" w:ascii="仿宋" w:hAnsi="仿宋" w:eastAsia="仿宋" w:cs="仿宋"/>
          <w:sz w:val="28"/>
          <w:szCs w:val="28"/>
          <w:lang w:eastAsia="zh-CN"/>
        </w:rPr>
        <w:t>涉及</w:t>
      </w:r>
      <w:r>
        <w:rPr>
          <w:rFonts w:hint="eastAsia" w:ascii="仿宋" w:hAnsi="仿宋" w:eastAsia="仿宋" w:cs="仿宋"/>
          <w:sz w:val="28"/>
          <w:szCs w:val="28"/>
        </w:rPr>
        <w:t>采购方业务范围的相关制度与政策的更新信息简报；</w:t>
      </w:r>
    </w:p>
    <w:p w14:paraId="0163DC14">
      <w:pPr>
        <w:pStyle w:val="6"/>
        <w:numPr>
          <w:ilvl w:val="0"/>
          <w:numId w:val="0"/>
        </w:numPr>
        <w:spacing w:after="0" w:line="560" w:lineRule="atLeast"/>
        <w:ind w:left="0" w:firstLine="560" w:firstLineChars="2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（4）</w:t>
      </w:r>
      <w:r>
        <w:rPr>
          <w:rFonts w:hint="eastAsia" w:ascii="仿宋" w:hAnsi="仿宋" w:eastAsia="仿宋" w:cs="仿宋"/>
          <w:sz w:val="28"/>
          <w:szCs w:val="28"/>
        </w:rPr>
        <w:t>协助采购方处理与相关监管部门的关系，协助采购方进行合规性管理；</w:t>
      </w:r>
    </w:p>
    <w:p w14:paraId="4B8C0AB9">
      <w:pPr>
        <w:pStyle w:val="6"/>
        <w:numPr>
          <w:ilvl w:val="0"/>
          <w:numId w:val="0"/>
        </w:numPr>
        <w:spacing w:after="0" w:line="560" w:lineRule="atLeast"/>
        <w:ind w:left="0" w:firstLine="560" w:firstLineChars="2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（5）</w:t>
      </w:r>
      <w:r>
        <w:rPr>
          <w:rFonts w:hint="eastAsia" w:ascii="仿宋" w:hAnsi="仿宋" w:eastAsia="仿宋" w:cs="仿宋"/>
          <w:sz w:val="28"/>
          <w:szCs w:val="28"/>
        </w:rPr>
        <w:t>应采购方要求，对采购方业务工作人员的工作提供必要的支持和配合；</w:t>
      </w:r>
    </w:p>
    <w:p w14:paraId="0C7EB1DC">
      <w:pPr>
        <w:pStyle w:val="6"/>
        <w:numPr>
          <w:ilvl w:val="0"/>
          <w:numId w:val="0"/>
        </w:numPr>
        <w:spacing w:after="0" w:line="560" w:lineRule="atLeast"/>
        <w:ind w:left="0" w:firstLine="560" w:firstLineChars="2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（6）</w:t>
      </w:r>
      <w:r>
        <w:rPr>
          <w:rFonts w:hint="eastAsia" w:ascii="仿宋" w:hAnsi="仿宋" w:eastAsia="仿宋" w:cs="仿宋"/>
          <w:sz w:val="28"/>
          <w:szCs w:val="28"/>
        </w:rPr>
        <w:t>应采购方要求，提供处理海关申报争议的批次，协助采购方处理相关事件；</w:t>
      </w:r>
    </w:p>
    <w:p w14:paraId="6FCBEF8E">
      <w:pPr>
        <w:pStyle w:val="6"/>
        <w:numPr>
          <w:ilvl w:val="0"/>
          <w:numId w:val="0"/>
        </w:numPr>
        <w:spacing w:after="0" w:line="560" w:lineRule="atLeast"/>
        <w:ind w:left="0" w:firstLine="560" w:firstLineChars="2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（7）</w:t>
      </w:r>
      <w:r>
        <w:rPr>
          <w:rFonts w:hint="eastAsia" w:ascii="仿宋" w:hAnsi="仿宋" w:eastAsia="仿宋" w:cs="仿宋"/>
          <w:sz w:val="28"/>
          <w:szCs w:val="28"/>
        </w:rPr>
        <w:t>应采购方要求，对项目进口各环节操作采用资质合格的合作单位，确保符合相关法律规定要求，保障货物安全；</w:t>
      </w:r>
    </w:p>
    <w:p w14:paraId="51EED692">
      <w:pPr>
        <w:pStyle w:val="6"/>
        <w:numPr>
          <w:ilvl w:val="0"/>
          <w:numId w:val="0"/>
        </w:numPr>
        <w:spacing w:after="0" w:line="560" w:lineRule="atLeast"/>
        <w:ind w:left="0" w:firstLine="560" w:firstLineChars="2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（8）</w:t>
      </w:r>
      <w:r>
        <w:rPr>
          <w:rFonts w:hint="eastAsia" w:ascii="仿宋" w:hAnsi="仿宋" w:eastAsia="仿宋" w:cs="仿宋"/>
          <w:sz w:val="28"/>
          <w:szCs w:val="28"/>
        </w:rPr>
        <w:t>应采购方要求，就采购方已经提出的方案要求，以委托方名义参与并协调相关合作单位积极推进，在有效期内完成委托指令等；</w:t>
      </w:r>
    </w:p>
    <w:p w14:paraId="2FC6A9F0">
      <w:pPr>
        <w:pStyle w:val="6"/>
        <w:numPr>
          <w:ilvl w:val="0"/>
          <w:numId w:val="0"/>
        </w:numPr>
        <w:spacing w:after="0" w:line="560" w:lineRule="atLeast"/>
        <w:ind w:left="0" w:firstLine="560" w:firstLineChars="2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（9）</w:t>
      </w:r>
      <w:r>
        <w:rPr>
          <w:rFonts w:hint="eastAsia" w:ascii="仿宋" w:hAnsi="仿宋" w:eastAsia="仿宋" w:cs="仿宋"/>
          <w:sz w:val="28"/>
          <w:szCs w:val="28"/>
        </w:rPr>
        <w:t>保护企业的商业秘密；</w:t>
      </w:r>
    </w:p>
    <w:p w14:paraId="1163E9A4">
      <w:pPr>
        <w:pStyle w:val="6"/>
        <w:numPr>
          <w:ilvl w:val="0"/>
          <w:numId w:val="0"/>
        </w:numPr>
        <w:spacing w:after="0" w:line="560" w:lineRule="atLeast"/>
        <w:ind w:left="0" w:leftChars="0" w:firstLine="560" w:firstLineChars="2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（10）</w:t>
      </w:r>
      <w:r>
        <w:rPr>
          <w:rFonts w:hint="eastAsia" w:ascii="仿宋" w:hAnsi="仿宋" w:eastAsia="仿宋" w:cs="仿宋"/>
          <w:sz w:val="28"/>
          <w:szCs w:val="28"/>
        </w:rPr>
        <w:t>乙方提供上述服务时，除本协议或双方另有约定外，不再另行收费；</w:t>
      </w:r>
    </w:p>
    <w:p w14:paraId="26C8DDCC">
      <w:pPr>
        <w:pStyle w:val="6"/>
        <w:numPr>
          <w:ilvl w:val="0"/>
          <w:numId w:val="0"/>
        </w:numPr>
        <w:spacing w:after="0" w:line="560" w:lineRule="atLeast"/>
        <w:ind w:left="0" w:leftChars="0" w:firstLine="562" w:firstLineChars="200"/>
        <w:outlineLvl w:val="2"/>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2.</w:t>
      </w:r>
      <w:r>
        <w:rPr>
          <w:rFonts w:hint="eastAsia" w:ascii="仿宋" w:hAnsi="仿宋" w:eastAsia="仿宋" w:cs="仿宋"/>
          <w:b/>
          <w:bCs/>
          <w:sz w:val="28"/>
          <w:szCs w:val="28"/>
        </w:rPr>
        <w:t>服务期限</w:t>
      </w:r>
    </w:p>
    <w:p w14:paraId="00402195">
      <w:pPr>
        <w:pStyle w:val="6"/>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atLeast"/>
        <w:ind w:leftChars="0"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下发中标通知书之日起所有委托货物完成海关二次报关、报验、报检、缮制有关单证等一系列货运代理及运输服务工作后结束。具体工作安排以采购方指示为准。</w:t>
      </w:r>
    </w:p>
    <w:p w14:paraId="7403E8CD">
      <w:pPr>
        <w:pStyle w:val="6"/>
        <w:numPr>
          <w:ilvl w:val="0"/>
          <w:numId w:val="0"/>
        </w:numPr>
        <w:spacing w:after="0" w:line="560" w:lineRule="atLeast"/>
        <w:ind w:left="0" w:leftChars="0" w:firstLine="562" w:firstLineChars="200"/>
        <w:outlineLvl w:val="2"/>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3.</w:t>
      </w:r>
      <w:r>
        <w:rPr>
          <w:rFonts w:hint="eastAsia" w:ascii="仿宋" w:hAnsi="仿宋" w:eastAsia="仿宋" w:cs="仿宋"/>
          <w:b/>
          <w:bCs/>
          <w:sz w:val="28"/>
          <w:szCs w:val="28"/>
        </w:rPr>
        <w:t>服务地点</w:t>
      </w:r>
    </w:p>
    <w:p w14:paraId="7F8CF9F1">
      <w:pPr>
        <w:pStyle w:val="6"/>
        <w:numPr>
          <w:ilvl w:val="0"/>
          <w:numId w:val="0"/>
        </w:numPr>
        <w:spacing w:after="0" w:afterLines="0" w:line="560" w:lineRule="atLeast"/>
        <w:ind w:left="0" w:leftChars="0" w:firstLine="560" w:firstLineChars="200"/>
        <w:rPr>
          <w:rFonts w:hint="eastAsia" w:ascii="仿宋" w:hAnsi="仿宋" w:eastAsia="仿宋" w:cs="仿宋"/>
          <w:bCs/>
          <w:sz w:val="28"/>
          <w:szCs w:val="28"/>
          <w:u w:val="single"/>
        </w:rPr>
      </w:pPr>
      <w:r>
        <w:rPr>
          <w:rFonts w:hint="eastAsia" w:ascii="仿宋" w:hAnsi="仿宋" w:eastAsia="仿宋" w:cs="仿宋"/>
          <w:b w:val="0"/>
          <w:bCs/>
          <w:color w:val="auto"/>
          <w:sz w:val="28"/>
          <w:szCs w:val="28"/>
          <w:highlight w:val="none"/>
          <w:lang w:val="en-US" w:eastAsia="zh-CN"/>
        </w:rPr>
        <w:t>上海港</w:t>
      </w:r>
    </w:p>
    <w:p w14:paraId="3981052F">
      <w:pPr>
        <w:pStyle w:val="6"/>
        <w:numPr>
          <w:ilvl w:val="0"/>
          <w:numId w:val="0"/>
        </w:numPr>
        <w:spacing w:after="0" w:line="560" w:lineRule="atLeast"/>
        <w:ind w:left="0" w:leftChars="0" w:firstLine="562" w:firstLineChars="200"/>
        <w:outlineLvl w:val="2"/>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4.</w:t>
      </w:r>
      <w:r>
        <w:rPr>
          <w:rFonts w:hint="eastAsia" w:ascii="仿宋" w:hAnsi="仿宋" w:eastAsia="仿宋" w:cs="仿宋"/>
          <w:b/>
          <w:bCs/>
          <w:sz w:val="28"/>
          <w:szCs w:val="28"/>
        </w:rPr>
        <w:t>服务合同</w:t>
      </w:r>
    </w:p>
    <w:p w14:paraId="2B5E8BCB">
      <w:pPr>
        <w:pStyle w:val="6"/>
        <w:numPr>
          <w:ilvl w:val="0"/>
          <w:numId w:val="0"/>
        </w:numPr>
        <w:spacing w:after="0" w:line="560" w:lineRule="atLeast"/>
        <w:ind w:left="0" w:leftChars="0" w:firstLine="0" w:firstLineChars="0"/>
        <w:outlineLvl w:val="2"/>
        <w:rPr>
          <w:rFonts w:hint="eastAsia" w:ascii="仿宋" w:hAnsi="仿宋" w:eastAsia="仿宋" w:cs="仿宋"/>
          <w:bCs/>
          <w:sz w:val="28"/>
          <w:szCs w:val="28"/>
          <w:highlight w:val="none"/>
        </w:rPr>
      </w:pPr>
      <w:r>
        <w:rPr>
          <w:rFonts w:hint="eastAsia" w:ascii="仿宋" w:hAnsi="仿宋" w:eastAsia="仿宋" w:cs="仿宋"/>
          <w:bCs/>
          <w:sz w:val="28"/>
          <w:szCs w:val="28"/>
          <w:highlight w:val="none"/>
        </w:rPr>
        <w:t>由采购方与最终成交方签署以下《进口货物代理报关及运输委托合同，合同文本以采购方提供的常用合同示范文本为基础进行协商。</w:t>
      </w:r>
    </w:p>
    <w:p w14:paraId="7D5F3EF9">
      <w:pPr>
        <w:pStyle w:val="6"/>
        <w:numPr>
          <w:ilvl w:val="0"/>
          <w:numId w:val="0"/>
        </w:numPr>
        <w:spacing w:after="0" w:line="560" w:lineRule="atLeast"/>
        <w:ind w:left="0" w:leftChars="0" w:firstLine="562" w:firstLineChars="200"/>
        <w:outlineLvl w:val="2"/>
        <w:rPr>
          <w:rFonts w:hint="eastAsia" w:ascii="仿宋" w:hAnsi="仿宋" w:eastAsia="仿宋" w:cs="仿宋"/>
          <w:b/>
          <w:color w:val="auto"/>
          <w:sz w:val="28"/>
          <w:szCs w:val="28"/>
        </w:rPr>
      </w:pPr>
      <w:r>
        <w:rPr>
          <w:rFonts w:hint="eastAsia" w:ascii="仿宋" w:hAnsi="仿宋" w:eastAsia="仿宋" w:cs="仿宋"/>
          <w:b/>
          <w:color w:val="auto"/>
          <w:kern w:val="2"/>
          <w:sz w:val="28"/>
          <w:szCs w:val="28"/>
          <w:lang w:val="en-US" w:eastAsia="zh-CN" w:bidi="ar-SA"/>
        </w:rPr>
        <w:t>5.</w:t>
      </w:r>
      <w:r>
        <w:rPr>
          <w:rFonts w:hint="eastAsia" w:ascii="仿宋" w:hAnsi="仿宋" w:eastAsia="仿宋" w:cs="仿宋"/>
          <w:b/>
          <w:color w:val="auto"/>
          <w:sz w:val="28"/>
          <w:szCs w:val="28"/>
        </w:rPr>
        <w:t>具体服务要求</w:t>
      </w:r>
    </w:p>
    <w:p w14:paraId="796248A0">
      <w:pPr>
        <w:pStyle w:val="6"/>
        <w:spacing w:after="0" w:line="240" w:lineRule="auto"/>
        <w:ind w:left="0" w:leftChars="0" w:firstLine="560" w:firstLineChars="200"/>
        <w:outlineLvl w:val="2"/>
        <w:rPr>
          <w:rFonts w:hint="eastAsia" w:ascii="仿宋" w:hAnsi="仿宋" w:eastAsia="仿宋" w:cs="仿宋"/>
          <w:bCs/>
          <w:sz w:val="28"/>
          <w:szCs w:val="28"/>
        </w:rPr>
      </w:pPr>
      <w:r>
        <w:rPr>
          <w:rFonts w:hint="eastAsia" w:ascii="仿宋" w:hAnsi="仿宋" w:eastAsia="仿宋" w:cs="仿宋"/>
          <w:bCs/>
          <w:sz w:val="28"/>
          <w:szCs w:val="28"/>
        </w:rPr>
        <w:t>（1）根据采购人需要，申请公式定价备案（含合同备案、二次报关等），及时向海关申报和向采购人反馈海关增值税等费用，确保货物及时放行。如遇海关检验，应积极协助甲方并配合相关部门进行交涉。同时须保障货物在查验过程中的安全，配合二次申报流程。如遇退税、退保等业务，应积极协助与相关部门交涉办理。</w:t>
      </w:r>
    </w:p>
    <w:p w14:paraId="4A892C11">
      <w:pPr>
        <w:pStyle w:val="6"/>
        <w:spacing w:after="0" w:line="240" w:lineRule="auto"/>
        <w:ind w:left="0" w:leftChars="0" w:firstLine="560" w:firstLineChars="200"/>
        <w:outlineLvl w:val="2"/>
        <w:rPr>
          <w:rFonts w:hint="eastAsia" w:ascii="仿宋" w:hAnsi="仿宋" w:eastAsia="仿宋" w:cs="仿宋"/>
          <w:bCs/>
          <w:sz w:val="28"/>
          <w:szCs w:val="28"/>
        </w:rPr>
      </w:pPr>
      <w:r>
        <w:rPr>
          <w:rFonts w:hint="eastAsia" w:ascii="仿宋" w:hAnsi="仿宋" w:eastAsia="仿宋" w:cs="仿宋"/>
          <w:bCs/>
          <w:sz w:val="28"/>
          <w:szCs w:val="28"/>
        </w:rPr>
        <w:t>（2）换单提货时应对集装箱铅封及箱况予以核对，必要时需采取相应的应急处理措施。短倒运输期间应确保货物安全，必须使用符合资质要求的运输车队。</w:t>
      </w:r>
    </w:p>
    <w:p w14:paraId="0B6C7174">
      <w:pPr>
        <w:pStyle w:val="6"/>
        <w:spacing w:after="0" w:line="240" w:lineRule="auto"/>
        <w:ind w:left="0" w:leftChars="0" w:firstLine="560" w:firstLineChars="200"/>
        <w:outlineLvl w:val="2"/>
        <w:rPr>
          <w:rFonts w:hint="eastAsia" w:ascii="仿宋" w:hAnsi="仿宋" w:eastAsia="仿宋" w:cs="仿宋"/>
          <w:bCs/>
          <w:sz w:val="28"/>
          <w:szCs w:val="28"/>
        </w:rPr>
      </w:pPr>
      <w:r>
        <w:rPr>
          <w:rFonts w:hint="eastAsia" w:ascii="仿宋" w:hAnsi="仿宋" w:eastAsia="仿宋" w:cs="仿宋"/>
          <w:bCs/>
          <w:sz w:val="28"/>
          <w:szCs w:val="28"/>
        </w:rPr>
        <w:t>（3）按照运输指令将货物在期限内运输至指定地点，并及时提供货物签收单，未按相应时间完成运输和反馈签收单据的，采购人有权进行相应费用的抵扣。</w:t>
      </w:r>
    </w:p>
    <w:p w14:paraId="5A492A7C">
      <w:pPr>
        <w:pStyle w:val="6"/>
        <w:spacing w:after="0" w:line="240" w:lineRule="auto"/>
        <w:ind w:left="0" w:leftChars="0" w:firstLine="560" w:firstLineChars="200"/>
        <w:outlineLvl w:val="2"/>
        <w:rPr>
          <w:rFonts w:hint="eastAsia" w:ascii="仿宋" w:hAnsi="仿宋" w:eastAsia="仿宋" w:cs="仿宋"/>
          <w:bCs/>
          <w:sz w:val="28"/>
          <w:szCs w:val="28"/>
        </w:rPr>
      </w:pPr>
      <w:r>
        <w:rPr>
          <w:rFonts w:hint="eastAsia" w:ascii="仿宋" w:hAnsi="仿宋" w:eastAsia="仿宋" w:cs="仿宋"/>
          <w:bCs/>
          <w:sz w:val="28"/>
          <w:szCs w:val="28"/>
        </w:rPr>
        <w:t>（4）同一批货物完成项目委托及海关二次申报结束后，双方进行费用确认。采购方收到发票后30个工作日内完成付款。</w:t>
      </w:r>
    </w:p>
    <w:p w14:paraId="43EFAB7E">
      <w:pPr>
        <w:pStyle w:val="6"/>
        <w:spacing w:after="0" w:line="240" w:lineRule="auto"/>
        <w:ind w:left="0" w:leftChars="0" w:firstLine="560" w:firstLineChars="200"/>
        <w:outlineLvl w:val="2"/>
        <w:rPr>
          <w:rFonts w:hint="eastAsia" w:ascii="仿宋" w:hAnsi="仿宋" w:eastAsia="仿宋" w:cs="仿宋"/>
          <w:bCs/>
          <w:sz w:val="28"/>
          <w:szCs w:val="28"/>
        </w:rPr>
      </w:pPr>
      <w:r>
        <w:rPr>
          <w:rFonts w:hint="eastAsia" w:ascii="仿宋" w:hAnsi="仿宋" w:eastAsia="仿宋" w:cs="仿宋"/>
          <w:bCs/>
          <w:sz w:val="28"/>
          <w:szCs w:val="28"/>
        </w:rPr>
        <w:t>（5）及时向采购人反馈物流动态，包括但不限于货物到港时间、申报时间、放行时间、汽运启运时间和货物送达及签收时间等。</w:t>
      </w:r>
    </w:p>
    <w:p w14:paraId="5C92CF72">
      <w:pPr>
        <w:pStyle w:val="6"/>
        <w:spacing w:after="0" w:line="240" w:lineRule="auto"/>
        <w:ind w:left="0" w:leftChars="0" w:firstLine="560" w:firstLineChars="200"/>
        <w:outlineLvl w:val="2"/>
        <w:rPr>
          <w:rFonts w:hint="eastAsia" w:ascii="仿宋" w:hAnsi="仿宋" w:eastAsia="仿宋" w:cs="仿宋"/>
          <w:bCs/>
          <w:sz w:val="28"/>
          <w:szCs w:val="28"/>
        </w:rPr>
      </w:pPr>
      <w:r>
        <w:rPr>
          <w:rFonts w:ascii="仿宋" w:hAnsi="仿宋" w:eastAsia="仿宋" w:cs="仿宋"/>
          <w:bCs/>
          <w:sz w:val="28"/>
          <w:szCs w:val="28"/>
        </w:rPr>
        <w:t>（6）垫付采购方货物在申报过程中依规定产生的相关费用（除进口增值税、海关差额保证金由采购方在“中国国际贸易单一窗口”自行支付）</w:t>
      </w:r>
      <w:r>
        <w:rPr>
          <w:rFonts w:hint="eastAsia" w:ascii="仿宋" w:hAnsi="仿宋" w:eastAsia="仿宋" w:cs="仿宋"/>
          <w:bCs/>
          <w:sz w:val="28"/>
          <w:szCs w:val="28"/>
        </w:rPr>
        <w:t>。</w:t>
      </w:r>
      <w:r>
        <w:rPr>
          <w:rFonts w:ascii="仿宋" w:hAnsi="仿宋" w:eastAsia="仿宋" w:cs="仿宋"/>
          <w:bCs/>
          <w:sz w:val="28"/>
          <w:szCs w:val="28"/>
        </w:rPr>
        <w:br w:type="textWrapping"/>
      </w:r>
      <w:r>
        <w:rPr>
          <w:rFonts w:hint="eastAsia" w:ascii="仿宋" w:hAnsi="仿宋" w:eastAsia="仿宋" w:cs="仿宋"/>
          <w:bCs/>
          <w:sz w:val="28"/>
          <w:szCs w:val="28"/>
        </w:rPr>
        <w:t xml:space="preserve">    </w:t>
      </w:r>
      <w:r>
        <w:rPr>
          <w:rFonts w:ascii="仿宋" w:hAnsi="仿宋" w:eastAsia="仿宋" w:cs="仿宋"/>
          <w:bCs/>
          <w:sz w:val="28"/>
          <w:szCs w:val="28"/>
        </w:rPr>
        <w:t>（7）负责垫付换单支付船公司和码头费用等</w:t>
      </w:r>
      <w:r>
        <w:rPr>
          <w:rFonts w:hint="eastAsia" w:ascii="仿宋" w:hAnsi="仿宋" w:eastAsia="仿宋" w:cs="仿宋"/>
          <w:bCs/>
          <w:sz w:val="28"/>
          <w:szCs w:val="28"/>
        </w:rPr>
        <w:t>。</w:t>
      </w:r>
      <w:r>
        <w:rPr>
          <w:rFonts w:ascii="仿宋" w:hAnsi="仿宋" w:eastAsia="仿宋" w:cs="仿宋"/>
          <w:bCs/>
          <w:sz w:val="28"/>
          <w:szCs w:val="28"/>
        </w:rPr>
        <w:br w:type="textWrapping"/>
      </w:r>
      <w:r>
        <w:rPr>
          <w:rFonts w:hint="eastAsia" w:ascii="仿宋" w:hAnsi="仿宋" w:eastAsia="仿宋" w:cs="仿宋"/>
          <w:bCs/>
          <w:sz w:val="28"/>
          <w:szCs w:val="28"/>
        </w:rPr>
        <w:t xml:space="preserve">    </w:t>
      </w:r>
      <w:r>
        <w:rPr>
          <w:rFonts w:ascii="仿宋" w:hAnsi="仿宋" w:eastAsia="仿宋" w:cs="仿宋"/>
          <w:bCs/>
          <w:sz w:val="28"/>
          <w:szCs w:val="28"/>
        </w:rPr>
        <w:t>（8）根据收货人提供的车辆运输信息安排车辆进港及装车计划等。</w:t>
      </w:r>
    </w:p>
    <w:p w14:paraId="593245C0">
      <w:pPr>
        <w:numPr>
          <w:ilvl w:val="0"/>
          <w:numId w:val="0"/>
        </w:numPr>
        <w:spacing w:line="560" w:lineRule="atLeast"/>
        <w:ind w:firstLine="0" w:firstLineChars="0"/>
        <w:outlineLvl w:val="1"/>
        <w:rPr>
          <w:rFonts w:hint="eastAsia" w:ascii="仿宋" w:hAnsi="仿宋" w:eastAsia="仿宋" w:cs="仿宋"/>
          <w:bCs/>
          <w:sz w:val="28"/>
          <w:szCs w:val="28"/>
        </w:rPr>
      </w:pPr>
      <w:r>
        <w:rPr>
          <w:rFonts w:hint="eastAsia" w:ascii="仿宋" w:hAnsi="仿宋" w:eastAsia="仿宋" w:cs="仿宋"/>
          <w:b/>
          <w:bCs w:val="0"/>
          <w:kern w:val="2"/>
          <w:sz w:val="28"/>
          <w:szCs w:val="28"/>
          <w:lang w:val="en-US" w:eastAsia="zh-CN" w:bidi="ar-SA"/>
        </w:rPr>
        <w:t>三、</w:t>
      </w:r>
      <w:r>
        <w:rPr>
          <w:rFonts w:hint="eastAsia" w:ascii="仿宋" w:hAnsi="仿宋" w:eastAsia="仿宋" w:cs="仿宋"/>
          <w:b/>
          <w:bCs w:val="0"/>
          <w:sz w:val="28"/>
          <w:szCs w:val="28"/>
        </w:rPr>
        <w:t>报价方资格要求</w:t>
      </w:r>
    </w:p>
    <w:p w14:paraId="0E0F4DC1">
      <w:pPr>
        <w:pStyle w:val="3"/>
        <w:spacing w:line="560" w:lineRule="atLeast"/>
        <w:ind w:firstLine="562"/>
        <w:rPr>
          <w:rFonts w:hint="eastAsia" w:ascii="仿宋" w:hAnsi="仿宋" w:eastAsia="仿宋" w:cs="仿宋"/>
          <w:color w:val="auto"/>
          <w:sz w:val="28"/>
          <w:szCs w:val="28"/>
        </w:rPr>
      </w:pPr>
      <w:r>
        <w:rPr>
          <w:rFonts w:hint="eastAsia" w:ascii="仿宋" w:hAnsi="仿宋" w:eastAsia="仿宋" w:cs="仿宋"/>
          <w:color w:val="auto"/>
          <w:sz w:val="28"/>
          <w:szCs w:val="28"/>
        </w:rPr>
        <w:t>资质要求</w:t>
      </w:r>
    </w:p>
    <w:p w14:paraId="1E3CB084">
      <w:pPr>
        <w:pStyle w:val="6"/>
        <w:numPr>
          <w:ilvl w:val="0"/>
          <w:numId w:val="0"/>
        </w:numPr>
        <w:spacing w:after="0" w:line="560" w:lineRule="atLeast"/>
        <w:ind w:firstLine="560" w:firstLineChars="200"/>
        <w:jc w:val="left"/>
        <w:outlineLvl w:val="2"/>
        <w:rPr>
          <w:rFonts w:hint="eastAsia" w:ascii="仿宋" w:hAnsi="仿宋" w:eastAsia="仿宋" w:cs="仿宋"/>
          <w:color w:val="auto"/>
          <w:sz w:val="28"/>
          <w:szCs w:val="28"/>
        </w:rPr>
      </w:pPr>
      <w:r>
        <w:rPr>
          <w:rFonts w:hint="eastAsia" w:ascii="仿宋" w:hAnsi="仿宋" w:eastAsia="仿宋" w:cs="仿宋"/>
          <w:color w:val="auto"/>
          <w:kern w:val="2"/>
          <w:sz w:val="28"/>
          <w:szCs w:val="28"/>
          <w:lang w:val="en-US" w:eastAsia="zh-CN" w:bidi="ar-SA"/>
        </w:rPr>
        <w:t>（1）</w:t>
      </w:r>
      <w:r>
        <w:rPr>
          <w:rFonts w:hint="eastAsia" w:ascii="仿宋" w:hAnsi="仿宋" w:eastAsia="仿宋" w:cs="仿宋"/>
          <w:color w:val="auto"/>
          <w:sz w:val="28"/>
          <w:szCs w:val="28"/>
        </w:rPr>
        <w:t>有效的营业执照、组织机构代码证、税务登记证（如果三证合一只需要提供营业执照）。</w:t>
      </w:r>
    </w:p>
    <w:p w14:paraId="2C7067BC">
      <w:pPr>
        <w:pStyle w:val="6"/>
        <w:numPr>
          <w:ilvl w:val="0"/>
          <w:numId w:val="0"/>
        </w:numPr>
        <w:spacing w:after="0" w:line="560" w:lineRule="atLeast"/>
        <w:ind w:firstLine="560" w:firstLineChars="200"/>
        <w:jc w:val="left"/>
        <w:outlineLvl w:val="2"/>
        <w:rPr>
          <w:rFonts w:hint="eastAsia" w:ascii="仿宋" w:hAnsi="仿宋" w:eastAsia="仿宋" w:cs="仿宋"/>
          <w:color w:val="auto"/>
          <w:sz w:val="28"/>
          <w:szCs w:val="28"/>
        </w:rPr>
      </w:pPr>
      <w:r>
        <w:rPr>
          <w:rFonts w:hint="eastAsia" w:ascii="仿宋" w:hAnsi="仿宋" w:eastAsia="仿宋" w:cs="仿宋"/>
          <w:color w:val="auto"/>
          <w:kern w:val="2"/>
          <w:sz w:val="28"/>
          <w:szCs w:val="28"/>
          <w:lang w:val="en-US" w:eastAsia="zh-CN" w:bidi="ar-SA"/>
        </w:rPr>
        <w:t>（2）</w:t>
      </w:r>
      <w:r>
        <w:rPr>
          <w:rFonts w:hint="eastAsia" w:ascii="仿宋" w:hAnsi="仿宋" w:eastAsia="仿宋" w:cs="仿宋"/>
          <w:color w:val="auto"/>
          <w:sz w:val="28"/>
          <w:szCs w:val="28"/>
        </w:rPr>
        <w:t>报价方</w:t>
      </w:r>
      <w:r>
        <w:rPr>
          <w:rFonts w:hint="eastAsia" w:ascii="仿宋" w:hAnsi="仿宋" w:eastAsia="仿宋" w:cs="仿宋"/>
          <w:b w:val="0"/>
          <w:bCs w:val="0"/>
          <w:color w:val="auto"/>
          <w:sz w:val="28"/>
          <w:szCs w:val="28"/>
          <w:lang w:val="en-US" w:eastAsia="zh-CN"/>
        </w:rPr>
        <w:t>须</w:t>
      </w:r>
      <w:r>
        <w:rPr>
          <w:rFonts w:hint="eastAsia" w:ascii="仿宋" w:hAnsi="仿宋" w:eastAsia="仿宋" w:cs="仿宋"/>
          <w:color w:val="auto"/>
          <w:sz w:val="28"/>
          <w:szCs w:val="28"/>
        </w:rPr>
        <w:t>提供在中华人民共和国海关注册的代理报关企业行业备案证。</w:t>
      </w:r>
      <w:r>
        <w:rPr>
          <w:rFonts w:hint="eastAsia" w:ascii="仿宋" w:hAnsi="仿宋" w:eastAsia="仿宋" w:cs="仿宋"/>
          <w:b/>
          <w:bCs/>
          <w:color w:val="auto"/>
          <w:sz w:val="28"/>
          <w:szCs w:val="28"/>
        </w:rPr>
        <w:t>若为委托第三方进行报关，需提供报价方与第三方的代理报关合同</w:t>
      </w:r>
      <w:r>
        <w:rPr>
          <w:rFonts w:hint="eastAsia" w:ascii="仿宋" w:hAnsi="仿宋" w:eastAsia="仿宋" w:cs="仿宋"/>
          <w:color w:val="auto"/>
          <w:sz w:val="28"/>
          <w:szCs w:val="28"/>
        </w:rPr>
        <w:t>（</w:t>
      </w:r>
      <w:r>
        <w:rPr>
          <w:rFonts w:hint="eastAsia" w:ascii="仿宋" w:hAnsi="仿宋" w:eastAsia="仿宋" w:cs="仿宋"/>
          <w:b/>
          <w:bCs/>
          <w:color w:val="auto"/>
          <w:sz w:val="28"/>
          <w:szCs w:val="28"/>
        </w:rPr>
        <w:t>合同有效期需涵盖本次询比价服务周期</w:t>
      </w:r>
      <w:r>
        <w:rPr>
          <w:rFonts w:hint="eastAsia" w:ascii="仿宋" w:hAnsi="仿宋" w:eastAsia="仿宋" w:cs="仿宋"/>
          <w:color w:val="auto"/>
          <w:sz w:val="28"/>
          <w:szCs w:val="28"/>
        </w:rPr>
        <w:t>）及第三方报关行的报关资质文件）</w:t>
      </w:r>
    </w:p>
    <w:p w14:paraId="7F24E78E">
      <w:pPr>
        <w:pStyle w:val="6"/>
        <w:numPr>
          <w:ilvl w:val="0"/>
          <w:numId w:val="0"/>
        </w:numPr>
        <w:spacing w:after="0" w:line="560" w:lineRule="atLeast"/>
        <w:ind w:firstLine="560" w:firstLineChars="200"/>
        <w:jc w:val="left"/>
        <w:outlineLvl w:val="2"/>
        <w:rPr>
          <w:rFonts w:hint="eastAsia" w:ascii="仿宋" w:hAnsi="仿宋" w:eastAsia="仿宋" w:cs="仿宋"/>
          <w:color w:val="auto"/>
          <w:sz w:val="28"/>
          <w:szCs w:val="28"/>
        </w:rPr>
      </w:pPr>
      <w:r>
        <w:rPr>
          <w:rFonts w:hint="eastAsia" w:ascii="仿宋" w:hAnsi="仿宋" w:eastAsia="仿宋" w:cs="仿宋"/>
          <w:color w:val="auto"/>
          <w:kern w:val="2"/>
          <w:sz w:val="28"/>
          <w:szCs w:val="28"/>
          <w:lang w:val="en-US" w:eastAsia="zh-CN" w:bidi="ar-SA"/>
        </w:rPr>
        <w:t>（3）</w:t>
      </w:r>
      <w:r>
        <w:rPr>
          <w:rFonts w:hint="eastAsia" w:ascii="仿宋" w:hAnsi="仿宋" w:eastAsia="仿宋" w:cs="仿宋"/>
          <w:b/>
          <w:bCs/>
          <w:color w:val="auto"/>
          <w:sz w:val="28"/>
          <w:szCs w:val="28"/>
        </w:rPr>
        <w:t>报价方</w:t>
      </w:r>
      <w:r>
        <w:rPr>
          <w:rFonts w:hint="eastAsia" w:ascii="仿宋" w:hAnsi="仿宋" w:eastAsia="仿宋" w:cs="仿宋"/>
          <w:b/>
          <w:bCs/>
          <w:color w:val="auto"/>
          <w:sz w:val="28"/>
          <w:szCs w:val="28"/>
          <w:lang w:val="en-US" w:eastAsia="zh-CN"/>
        </w:rPr>
        <w:t>须</w:t>
      </w:r>
      <w:r>
        <w:rPr>
          <w:rFonts w:hint="eastAsia" w:ascii="仿宋" w:hAnsi="仿宋" w:eastAsia="仿宋" w:cs="仿宋"/>
          <w:b/>
          <w:bCs/>
          <w:color w:val="auto"/>
          <w:sz w:val="28"/>
          <w:szCs w:val="28"/>
        </w:rPr>
        <w:t>提供国内汽运运力证明。若为委托第三方进行运输，需提供报价方与第三方的运输代理合同</w:t>
      </w:r>
      <w:r>
        <w:rPr>
          <w:rFonts w:hint="eastAsia" w:ascii="仿宋" w:hAnsi="仿宋" w:eastAsia="仿宋" w:cs="仿宋"/>
          <w:color w:val="auto"/>
          <w:sz w:val="28"/>
          <w:szCs w:val="28"/>
        </w:rPr>
        <w:t>（</w:t>
      </w:r>
      <w:r>
        <w:rPr>
          <w:rFonts w:hint="eastAsia" w:ascii="仿宋" w:hAnsi="仿宋" w:eastAsia="仿宋" w:cs="仿宋"/>
          <w:b/>
          <w:bCs/>
          <w:color w:val="auto"/>
          <w:sz w:val="28"/>
          <w:szCs w:val="28"/>
        </w:rPr>
        <w:t>合同有效期需涵盖本次询比价服务周期</w:t>
      </w:r>
      <w:r>
        <w:rPr>
          <w:rFonts w:hint="eastAsia" w:ascii="仿宋" w:hAnsi="仿宋" w:eastAsia="仿宋" w:cs="仿宋"/>
          <w:color w:val="auto"/>
          <w:sz w:val="28"/>
          <w:szCs w:val="28"/>
        </w:rPr>
        <w:t>）</w:t>
      </w:r>
    </w:p>
    <w:p w14:paraId="56CCE664">
      <w:pPr>
        <w:pStyle w:val="6"/>
        <w:numPr>
          <w:ilvl w:val="0"/>
          <w:numId w:val="0"/>
        </w:numPr>
        <w:spacing w:after="0" w:line="560" w:lineRule="atLeast"/>
        <w:ind w:firstLine="560" w:firstLineChars="200"/>
        <w:jc w:val="left"/>
        <w:outlineLvl w:val="2"/>
        <w:rPr>
          <w:rFonts w:hint="eastAsia" w:ascii="仿宋" w:hAnsi="仿宋" w:eastAsia="仿宋" w:cs="仿宋"/>
          <w:color w:val="auto"/>
          <w:sz w:val="28"/>
          <w:szCs w:val="28"/>
        </w:rPr>
      </w:pPr>
      <w:r>
        <w:rPr>
          <w:rFonts w:hint="eastAsia" w:ascii="仿宋" w:hAnsi="仿宋" w:eastAsia="仿宋" w:cs="仿宋"/>
          <w:color w:val="auto"/>
          <w:kern w:val="2"/>
          <w:sz w:val="28"/>
          <w:szCs w:val="28"/>
          <w:lang w:val="en-US" w:eastAsia="zh-CN" w:bidi="ar-SA"/>
        </w:rPr>
        <w:t>（4）</w:t>
      </w:r>
      <w:r>
        <w:rPr>
          <w:rFonts w:hint="eastAsia" w:ascii="仿宋" w:hAnsi="仿宋" w:eastAsia="仿宋" w:cs="仿宋"/>
          <w:color w:val="auto"/>
          <w:sz w:val="28"/>
          <w:szCs w:val="28"/>
        </w:rPr>
        <w:t>报价方</w:t>
      </w:r>
      <w:r>
        <w:rPr>
          <w:rFonts w:hint="eastAsia" w:ascii="仿宋" w:hAnsi="仿宋" w:eastAsia="仿宋" w:cs="仿宋"/>
          <w:b w:val="0"/>
          <w:bCs w:val="0"/>
          <w:color w:val="auto"/>
          <w:sz w:val="28"/>
          <w:szCs w:val="28"/>
          <w:lang w:val="en-US" w:eastAsia="zh-CN"/>
        </w:rPr>
        <w:t>须</w:t>
      </w:r>
      <w:r>
        <w:rPr>
          <w:rFonts w:hint="eastAsia" w:ascii="仿宋" w:hAnsi="仿宋" w:eastAsia="仿宋" w:cs="仿宋"/>
          <w:color w:val="auto"/>
          <w:sz w:val="28"/>
          <w:szCs w:val="28"/>
        </w:rPr>
        <w:t>提供自202</w:t>
      </w:r>
      <w:r>
        <w:rPr>
          <w:rFonts w:hint="eastAsia" w:ascii="仿宋" w:hAnsi="仿宋" w:eastAsia="仿宋" w:cs="仿宋"/>
          <w:color w:val="auto"/>
          <w:sz w:val="28"/>
          <w:szCs w:val="28"/>
          <w:lang w:eastAsia="zh-CN"/>
        </w:rPr>
        <w:t>4</w:t>
      </w:r>
      <w:r>
        <w:rPr>
          <w:rFonts w:hint="eastAsia" w:ascii="仿宋" w:hAnsi="仿宋" w:eastAsia="仿宋" w:cs="仿宋"/>
          <w:color w:val="auto"/>
          <w:sz w:val="28"/>
          <w:szCs w:val="28"/>
        </w:rPr>
        <w:t>年1月1日起至报价截止日</w:t>
      </w:r>
      <w:r>
        <w:rPr>
          <w:rFonts w:hint="eastAsia" w:ascii="仿宋" w:hAnsi="仿宋" w:eastAsia="仿宋" w:cs="仿宋"/>
          <w:color w:val="auto"/>
          <w:sz w:val="28"/>
          <w:szCs w:val="28"/>
          <w:lang w:val="en-US" w:eastAsia="zh-CN"/>
        </w:rPr>
        <w:t>期，其为相关企业提供过自上海口岸进口的电解铜清关及运输相关服务的</w:t>
      </w:r>
      <w:r>
        <w:rPr>
          <w:rFonts w:hint="eastAsia" w:ascii="仿宋" w:hAnsi="仿宋" w:eastAsia="仿宋" w:cs="仿宋"/>
          <w:color w:val="auto"/>
          <w:sz w:val="28"/>
          <w:szCs w:val="28"/>
        </w:rPr>
        <w:t>业绩证明材料。</w:t>
      </w:r>
    </w:p>
    <w:p w14:paraId="33B5A783">
      <w:pPr>
        <w:pStyle w:val="6"/>
        <w:numPr>
          <w:ilvl w:val="0"/>
          <w:numId w:val="0"/>
        </w:numPr>
        <w:spacing w:after="0" w:line="560" w:lineRule="atLeast"/>
        <w:ind w:firstLine="560" w:firstLineChars="200"/>
        <w:jc w:val="left"/>
        <w:outlineLvl w:val="2"/>
        <w:rPr>
          <w:rFonts w:hint="eastAsia" w:ascii="仿宋" w:hAnsi="仿宋" w:eastAsia="仿宋" w:cs="仿宋"/>
          <w:color w:val="auto"/>
          <w:sz w:val="28"/>
          <w:szCs w:val="28"/>
        </w:rPr>
      </w:pPr>
      <w:r>
        <w:rPr>
          <w:rFonts w:hint="eastAsia" w:ascii="仿宋" w:hAnsi="仿宋" w:eastAsia="仿宋" w:cs="仿宋"/>
          <w:color w:val="auto"/>
          <w:kern w:val="2"/>
          <w:sz w:val="28"/>
          <w:szCs w:val="28"/>
          <w:lang w:val="en-US" w:eastAsia="zh-CN" w:bidi="ar-SA"/>
        </w:rPr>
        <w:t>（5）</w:t>
      </w:r>
      <w:r>
        <w:rPr>
          <w:rFonts w:hint="eastAsia" w:ascii="仿宋" w:hAnsi="仿宋" w:eastAsia="仿宋" w:cs="仿宋"/>
          <w:color w:val="auto"/>
          <w:sz w:val="28"/>
          <w:szCs w:val="28"/>
        </w:rPr>
        <w:t>报价方至少提供一份材料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可以是公式定价备案申报材料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，证明其为企业提供过自</w:t>
      </w:r>
      <w:r>
        <w:rPr>
          <w:rFonts w:hint="eastAsia" w:ascii="仿宋" w:hAnsi="仿宋" w:eastAsia="仿宋" w:cs="仿宋"/>
          <w:color w:val="auto"/>
          <w:sz w:val="28"/>
          <w:szCs w:val="28"/>
          <w:lang w:eastAsia="zh-CN"/>
        </w:rPr>
        <w:t>上海口岸</w:t>
      </w:r>
      <w:r>
        <w:rPr>
          <w:rFonts w:hint="eastAsia" w:ascii="仿宋" w:hAnsi="仿宋" w:eastAsia="仿宋" w:cs="仿宋"/>
          <w:color w:val="auto"/>
          <w:sz w:val="28"/>
          <w:szCs w:val="28"/>
          <w:lang w:val="en-US" w:eastAsia="zh-CN"/>
        </w:rPr>
        <w:t>进口</w:t>
      </w:r>
      <w:r>
        <w:rPr>
          <w:rFonts w:hint="eastAsia" w:ascii="仿宋" w:hAnsi="仿宋" w:eastAsia="仿宋" w:cs="仿宋"/>
          <w:color w:val="auto"/>
          <w:sz w:val="28"/>
          <w:szCs w:val="28"/>
        </w:rPr>
        <w:t>的公式定价备案、二次申报流程的代理服务。</w:t>
      </w:r>
    </w:p>
    <w:p w14:paraId="11A3868E">
      <w:pPr>
        <w:pStyle w:val="3"/>
        <w:spacing w:line="560" w:lineRule="atLeast"/>
        <w:ind w:firstLine="562"/>
        <w:rPr>
          <w:rFonts w:hint="eastAsia" w:ascii="仿宋" w:hAnsi="仿宋" w:eastAsia="仿宋" w:cs="仿宋"/>
          <w:bCs/>
          <w:sz w:val="28"/>
          <w:szCs w:val="28"/>
        </w:rPr>
      </w:pPr>
      <w:r>
        <w:rPr>
          <w:rFonts w:hint="eastAsia" w:ascii="仿宋" w:hAnsi="仿宋" w:eastAsia="仿宋" w:cs="仿宋"/>
          <w:bCs w:val="0"/>
          <w:color w:val="auto"/>
          <w:sz w:val="28"/>
          <w:szCs w:val="28"/>
        </w:rPr>
        <w:t>业绩要求</w:t>
      </w:r>
    </w:p>
    <w:p w14:paraId="37776790">
      <w:pPr>
        <w:pStyle w:val="6"/>
        <w:spacing w:after="0" w:line="560" w:lineRule="atLeas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承办团队具有丰富的进口</w:t>
      </w:r>
      <w:r>
        <w:rPr>
          <w:rFonts w:hint="eastAsia" w:ascii="仿宋" w:hAnsi="仿宋" w:eastAsia="仿宋" w:cs="仿宋"/>
          <w:sz w:val="28"/>
          <w:szCs w:val="28"/>
          <w:lang w:val="en-US" w:eastAsia="zh-CN"/>
        </w:rPr>
        <w:t>有色产品清关</w:t>
      </w:r>
      <w:r>
        <w:rPr>
          <w:rFonts w:hint="eastAsia" w:ascii="仿宋" w:hAnsi="仿宋" w:eastAsia="仿宋" w:cs="仿宋"/>
          <w:sz w:val="28"/>
          <w:szCs w:val="28"/>
        </w:rPr>
        <w:t>代理</w:t>
      </w:r>
      <w:r>
        <w:rPr>
          <w:rFonts w:hint="eastAsia" w:ascii="仿宋" w:hAnsi="仿宋" w:eastAsia="仿宋" w:cs="仿宋"/>
          <w:sz w:val="28"/>
          <w:szCs w:val="28"/>
          <w:lang w:val="en-US" w:eastAsia="zh-CN"/>
        </w:rPr>
        <w:t>运输</w:t>
      </w:r>
      <w:r>
        <w:rPr>
          <w:rFonts w:hint="eastAsia" w:ascii="仿宋" w:hAnsi="仿宋" w:eastAsia="仿宋" w:cs="仿宋"/>
          <w:sz w:val="28"/>
          <w:szCs w:val="28"/>
        </w:rPr>
        <w:t>服务经验，可以随时调集、组织相关人员提供日常委托项目服务。</w:t>
      </w:r>
    </w:p>
    <w:p w14:paraId="7B4B8C23">
      <w:pPr>
        <w:pStyle w:val="3"/>
        <w:spacing w:line="560" w:lineRule="atLeast"/>
        <w:ind w:firstLine="562"/>
        <w:rPr>
          <w:rFonts w:hint="eastAsia" w:ascii="仿宋" w:hAnsi="仿宋" w:eastAsia="仿宋" w:cs="仿宋"/>
          <w:bCs/>
          <w:sz w:val="28"/>
          <w:szCs w:val="28"/>
        </w:rPr>
      </w:pPr>
      <w:r>
        <w:rPr>
          <w:rFonts w:hint="eastAsia" w:ascii="仿宋" w:hAnsi="仿宋" w:eastAsia="仿宋" w:cs="仿宋"/>
          <w:bCs w:val="0"/>
          <w:color w:val="auto"/>
          <w:sz w:val="28"/>
          <w:szCs w:val="28"/>
        </w:rPr>
        <w:t>信誉要求</w:t>
      </w:r>
    </w:p>
    <w:p w14:paraId="28A7324D">
      <w:pPr>
        <w:pStyle w:val="6"/>
        <w:spacing w:after="0" w:line="560" w:lineRule="atLeas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具有良好的商业信誉，投标人提供报价</w:t>
      </w:r>
      <w:r>
        <w:rPr>
          <w:rFonts w:hint="eastAsia" w:ascii="仿宋" w:hAnsi="仿宋" w:eastAsia="仿宋" w:cs="仿宋"/>
          <w:sz w:val="28"/>
          <w:szCs w:val="28"/>
          <w:lang w:eastAsia="zh-CN"/>
        </w:rPr>
        <w:t>截止日前</w:t>
      </w:r>
      <w:r>
        <w:rPr>
          <w:rFonts w:hint="eastAsia" w:ascii="仿宋" w:hAnsi="仿宋" w:eastAsia="仿宋" w:cs="仿宋"/>
          <w:sz w:val="28"/>
          <w:szCs w:val="28"/>
        </w:rPr>
        <w:t>未被“国家企业信用信息公示系统”网站列入经营异常名录、严重违法失信企业名录。（信誉要求文件：提供投标人存续期间“</w:t>
      </w:r>
      <w:r>
        <w:rPr>
          <w:rFonts w:hint="eastAsia" w:ascii="仿宋" w:hAnsi="仿宋" w:eastAsia="仿宋" w:cs="仿宋"/>
          <w:sz w:val="28"/>
          <w:szCs w:val="28"/>
          <w:lang w:eastAsia="zh-CN"/>
        </w:rPr>
        <w:t>国家企业信用信息公示系统</w:t>
      </w:r>
      <w:r>
        <w:rPr>
          <w:rFonts w:hint="eastAsia" w:ascii="仿宋" w:hAnsi="仿宋" w:eastAsia="仿宋" w:cs="仿宋"/>
          <w:sz w:val="28"/>
          <w:szCs w:val="28"/>
        </w:rPr>
        <w:t>”网站下载的信用报告或截图）。</w:t>
      </w:r>
    </w:p>
    <w:p w14:paraId="31D9966C">
      <w:pPr>
        <w:pStyle w:val="3"/>
        <w:spacing w:line="560" w:lineRule="atLeast"/>
        <w:ind w:firstLine="562"/>
        <w:rPr>
          <w:rFonts w:hint="eastAsia" w:ascii="仿宋" w:hAnsi="仿宋" w:eastAsia="仿宋" w:cs="仿宋"/>
          <w:bCs/>
          <w:sz w:val="28"/>
          <w:szCs w:val="28"/>
        </w:rPr>
      </w:pPr>
      <w:r>
        <w:rPr>
          <w:rFonts w:hint="eastAsia" w:ascii="仿宋" w:hAnsi="仿宋" w:eastAsia="仿宋" w:cs="仿宋"/>
          <w:bCs w:val="0"/>
          <w:color w:val="auto"/>
          <w:sz w:val="28"/>
          <w:szCs w:val="28"/>
        </w:rPr>
        <w:t>利益冲突及保密要求</w:t>
      </w:r>
    </w:p>
    <w:p w14:paraId="5F9C3E94">
      <w:pPr>
        <w:pStyle w:val="6"/>
        <w:spacing w:after="0" w:line="560" w:lineRule="atLeas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报价方应确认并承诺为采购方提供相关服务不与自身的其他项目存在利益冲突。本项目所涉信息均为商业秘密，无论报价方是否为最终成交人，均应当遵守本文件第二部分“报价文件格式”中《保密承诺函》约定的全部保密义务。</w:t>
      </w:r>
      <w:bookmarkStart w:id="2" w:name="_GoBack"/>
      <w:bookmarkEnd w:id="2"/>
    </w:p>
    <w:p w14:paraId="104B92EC">
      <w:pPr>
        <w:pStyle w:val="6"/>
        <w:spacing w:after="0" w:line="560" w:lineRule="atLeast"/>
        <w:ind w:left="0" w:leftChars="0" w:firstLine="0" w:firstLineChars="0"/>
        <w:rPr>
          <w:rFonts w:hint="eastAsia" w:ascii="仿宋" w:hAnsi="仿宋" w:eastAsia="仿宋" w:cs="仿宋"/>
          <w:sz w:val="28"/>
          <w:szCs w:val="28"/>
        </w:rPr>
      </w:pPr>
    </w:p>
    <w:p w14:paraId="6C537224">
      <w:pPr>
        <w:numPr>
          <w:ilvl w:val="0"/>
          <w:numId w:val="0"/>
        </w:numPr>
        <w:spacing w:line="560" w:lineRule="atLeast"/>
        <w:ind w:firstLine="0" w:firstLineChars="0"/>
        <w:outlineLvl w:val="1"/>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四、</w:t>
      </w:r>
      <w:r>
        <w:rPr>
          <w:rFonts w:hint="eastAsia" w:ascii="仿宋" w:hAnsi="仿宋" w:eastAsia="仿宋" w:cs="仿宋"/>
          <w:b/>
          <w:bCs/>
          <w:sz w:val="28"/>
          <w:szCs w:val="28"/>
        </w:rPr>
        <w:t>询比采购文件的获取</w:t>
      </w:r>
    </w:p>
    <w:p w14:paraId="623D2712">
      <w:pPr>
        <w:spacing w:line="560" w:lineRule="atLeast"/>
        <w:ind w:firstLine="560" w:firstLineChars="200"/>
        <w:rPr>
          <w:rFonts w:hint="eastAsia" w:ascii="仿宋" w:hAnsi="仿宋" w:eastAsia="仿宋" w:cs="仿宋"/>
          <w:sz w:val="28"/>
          <w:szCs w:val="28"/>
          <w:highlight w:val="yellow"/>
        </w:rPr>
      </w:pPr>
      <w:r>
        <w:rPr>
          <w:rFonts w:hint="eastAsia" w:ascii="仿宋" w:hAnsi="仿宋" w:eastAsia="仿宋" w:cs="仿宋"/>
          <w:sz w:val="28"/>
          <w:szCs w:val="28"/>
        </w:rPr>
        <w:t>凡有意参加报价者，</w:t>
      </w:r>
      <w:r>
        <w:rPr>
          <w:rFonts w:hint="eastAsia" w:ascii="仿宋" w:hAnsi="仿宋" w:eastAsia="仿宋" w:cs="仿宋"/>
          <w:sz w:val="28"/>
          <w:szCs w:val="28"/>
          <w:highlight w:val="yellow"/>
        </w:rPr>
        <w:t>请于202</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04</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09</w:t>
      </w:r>
      <w:r>
        <w:rPr>
          <w:rFonts w:hint="eastAsia" w:ascii="仿宋" w:hAnsi="仿宋" w:eastAsia="仿宋" w:cs="仿宋"/>
          <w:sz w:val="28"/>
          <w:szCs w:val="28"/>
          <w:highlight w:val="yellow"/>
        </w:rPr>
        <w:t>日</w:t>
      </w:r>
      <w:r>
        <w:rPr>
          <w:rFonts w:hint="eastAsia" w:ascii="仿宋" w:hAnsi="仿宋" w:eastAsia="仿宋" w:cs="仿宋"/>
          <w:sz w:val="28"/>
          <w:szCs w:val="28"/>
          <w:highlight w:val="yellow"/>
          <w:lang w:val="en-US" w:eastAsia="zh-CN"/>
        </w:rPr>
        <w:t>11</w:t>
      </w:r>
      <w:r>
        <w:rPr>
          <w:rFonts w:hint="eastAsia" w:ascii="仿宋" w:hAnsi="仿宋" w:eastAsia="仿宋" w:cs="仿宋"/>
          <w:sz w:val="28"/>
          <w:szCs w:val="28"/>
          <w:highlight w:val="yellow"/>
        </w:rPr>
        <w:t>时</w:t>
      </w:r>
      <w:r>
        <w:rPr>
          <w:rFonts w:hint="eastAsia" w:ascii="仿宋" w:hAnsi="仿宋" w:eastAsia="仿宋" w:cs="仿宋"/>
          <w:sz w:val="28"/>
          <w:szCs w:val="28"/>
          <w:highlight w:val="yellow"/>
          <w:lang w:val="en-US" w:eastAsia="zh-CN"/>
        </w:rPr>
        <w:t>00</w:t>
      </w:r>
      <w:r>
        <w:rPr>
          <w:rFonts w:hint="eastAsia" w:ascii="仿宋" w:hAnsi="仿宋" w:eastAsia="仿宋" w:cs="仿宋"/>
          <w:sz w:val="28"/>
          <w:szCs w:val="28"/>
          <w:highlight w:val="yellow"/>
        </w:rPr>
        <w:t>分至202</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04</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14</w:t>
      </w:r>
      <w:r>
        <w:rPr>
          <w:rFonts w:hint="eastAsia" w:ascii="仿宋" w:hAnsi="仿宋" w:eastAsia="仿宋" w:cs="仿宋"/>
          <w:sz w:val="28"/>
          <w:szCs w:val="28"/>
          <w:highlight w:val="yellow"/>
        </w:rPr>
        <w:t>日</w:t>
      </w:r>
      <w:r>
        <w:rPr>
          <w:rFonts w:hint="eastAsia" w:ascii="仿宋" w:hAnsi="仿宋" w:eastAsia="仿宋" w:cs="仿宋"/>
          <w:sz w:val="28"/>
          <w:szCs w:val="28"/>
          <w:highlight w:val="yellow"/>
          <w:lang w:val="en-US" w:eastAsia="zh-CN"/>
        </w:rPr>
        <w:t>11</w:t>
      </w:r>
      <w:r>
        <w:rPr>
          <w:rFonts w:hint="eastAsia" w:ascii="仿宋" w:hAnsi="仿宋" w:eastAsia="仿宋" w:cs="仿宋"/>
          <w:sz w:val="28"/>
          <w:szCs w:val="28"/>
          <w:highlight w:val="yellow"/>
        </w:rPr>
        <w:t>时00分</w:t>
      </w:r>
      <w:r>
        <w:rPr>
          <w:rFonts w:hint="eastAsia" w:ascii="仿宋" w:hAnsi="仿宋" w:eastAsia="仿宋" w:cs="仿宋"/>
          <w:sz w:val="28"/>
          <w:szCs w:val="28"/>
          <w:highlight w:val="yellow"/>
          <w:lang w:eastAsia="zh-CN"/>
        </w:rPr>
        <w:t>（</w:t>
      </w:r>
      <w:r>
        <w:rPr>
          <w:rFonts w:hint="eastAsia" w:ascii="仿宋" w:hAnsi="仿宋" w:eastAsia="仿宋" w:cs="仿宋"/>
          <w:sz w:val="28"/>
          <w:szCs w:val="28"/>
          <w:highlight w:val="yellow"/>
        </w:rPr>
        <w:t>北京时间，下同</w:t>
      </w:r>
      <w:r>
        <w:rPr>
          <w:rFonts w:hint="eastAsia" w:ascii="仿宋" w:hAnsi="仿宋" w:eastAsia="仿宋" w:cs="仿宋"/>
          <w:sz w:val="28"/>
          <w:szCs w:val="28"/>
          <w:highlight w:val="yellow"/>
          <w:lang w:eastAsia="zh-CN"/>
        </w:rPr>
        <w:t>）</w:t>
      </w:r>
      <w:r>
        <w:rPr>
          <w:rFonts w:hint="eastAsia" w:ascii="仿宋" w:hAnsi="仿宋" w:eastAsia="仿宋" w:cs="仿宋"/>
          <w:sz w:val="28"/>
          <w:szCs w:val="28"/>
          <w:highlight w:val="yellow"/>
        </w:rPr>
        <w:t>，登录中国有色集团采购招标电子商务平台（http://ecp.cnmc.com.cn</w:t>
      </w:r>
      <w:r>
        <w:rPr>
          <w:rFonts w:hint="eastAsia" w:ascii="仿宋" w:hAnsi="仿宋" w:eastAsia="仿宋" w:cs="仿宋"/>
          <w:sz w:val="28"/>
          <w:szCs w:val="28"/>
          <w:highlight w:val="yellow"/>
          <w:lang w:eastAsia="zh-CN"/>
        </w:rPr>
        <w:t>）</w:t>
      </w:r>
      <w:r>
        <w:rPr>
          <w:rFonts w:hint="eastAsia" w:ascii="仿宋" w:hAnsi="仿宋" w:eastAsia="仿宋" w:cs="仿宋"/>
          <w:sz w:val="28"/>
          <w:szCs w:val="28"/>
          <w:highlight w:val="yellow"/>
        </w:rPr>
        <w:t>（以下简称平台）下载电子采购文件。</w:t>
      </w:r>
    </w:p>
    <w:p w14:paraId="55FFE1AC">
      <w:pPr>
        <w:numPr>
          <w:ilvl w:val="0"/>
          <w:numId w:val="0"/>
        </w:numPr>
        <w:spacing w:line="560" w:lineRule="atLeast"/>
        <w:ind w:firstLine="0" w:firstLineChars="0"/>
        <w:outlineLvl w:val="1"/>
        <w:rPr>
          <w:rFonts w:hint="eastAsia" w:ascii="仿宋" w:hAnsi="仿宋" w:eastAsia="仿宋" w:cs="仿宋"/>
          <w:bCs/>
          <w:sz w:val="28"/>
          <w:szCs w:val="28"/>
        </w:rPr>
      </w:pPr>
      <w:r>
        <w:rPr>
          <w:rFonts w:hint="eastAsia" w:ascii="仿宋" w:hAnsi="仿宋" w:eastAsia="仿宋" w:cs="仿宋"/>
          <w:b/>
          <w:bCs/>
          <w:kern w:val="2"/>
          <w:sz w:val="28"/>
          <w:szCs w:val="28"/>
          <w:lang w:val="en-US" w:eastAsia="zh-CN" w:bidi="ar-SA"/>
        </w:rPr>
        <w:t>五、</w:t>
      </w:r>
      <w:r>
        <w:rPr>
          <w:rFonts w:hint="eastAsia" w:ascii="仿宋" w:hAnsi="仿宋" w:eastAsia="仿宋" w:cs="仿宋"/>
          <w:b/>
          <w:bCs/>
          <w:sz w:val="28"/>
          <w:szCs w:val="28"/>
        </w:rPr>
        <w:t>报价文件的递交</w:t>
      </w:r>
    </w:p>
    <w:p w14:paraId="30A97C5B">
      <w:pPr>
        <w:numPr>
          <w:ilvl w:val="0"/>
          <w:numId w:val="0"/>
        </w:numPr>
        <w:spacing w:line="560" w:lineRule="atLeast"/>
        <w:ind w:left="0" w:firstLine="562" w:firstLineChars="200"/>
        <w:outlineLvl w:val="2"/>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1.</w:t>
      </w:r>
      <w:r>
        <w:rPr>
          <w:rFonts w:hint="eastAsia" w:ascii="仿宋" w:hAnsi="仿宋" w:eastAsia="仿宋" w:cs="仿宋"/>
          <w:b/>
          <w:bCs/>
          <w:sz w:val="28"/>
          <w:szCs w:val="28"/>
        </w:rPr>
        <w:t>报价要求</w:t>
      </w:r>
    </w:p>
    <w:p w14:paraId="70804825">
      <w:pPr>
        <w:adjustRightInd w:val="0"/>
        <w:spacing w:line="240" w:lineRule="auto"/>
        <w:ind w:firstLine="560" w:firstLineChars="200"/>
        <w:jc w:val="left"/>
        <w:rPr>
          <w:rFonts w:hint="eastAsia" w:ascii="仿宋" w:hAnsi="仿宋" w:eastAsia="仿宋" w:cs="仿宋"/>
          <w:b/>
          <w:bCs/>
          <w:color w:val="auto"/>
          <w:sz w:val="28"/>
          <w:szCs w:val="28"/>
          <w:highlight w:val="none"/>
        </w:rPr>
      </w:pPr>
      <w:r>
        <w:rPr>
          <w:rFonts w:hint="eastAsia" w:ascii="仿宋" w:hAnsi="仿宋" w:eastAsia="仿宋" w:cs="仿宋"/>
          <w:sz w:val="28"/>
          <w:szCs w:val="28"/>
        </w:rPr>
        <w:t>本项目不接受联合体报价。报价方提交的服务报价应为固定价格（含税，人民币计价）。</w:t>
      </w:r>
      <w:r>
        <w:rPr>
          <w:rFonts w:hint="eastAsia" w:ascii="仿宋" w:hAnsi="仿宋" w:eastAsia="仿宋" w:cs="仿宋"/>
          <w:b/>
          <w:bCs/>
          <w:color w:val="auto"/>
          <w:sz w:val="28"/>
          <w:szCs w:val="28"/>
          <w:highlight w:val="none"/>
        </w:rPr>
        <w:t>报价方不得恶意低标准报价（报价低于或高于所有投标报价</w:t>
      </w:r>
      <w:r>
        <w:rPr>
          <w:rFonts w:hint="eastAsia" w:ascii="仿宋" w:hAnsi="仿宋" w:eastAsia="仿宋" w:cs="仿宋"/>
          <w:b/>
          <w:bCs/>
          <w:color w:val="auto"/>
          <w:sz w:val="28"/>
          <w:szCs w:val="28"/>
          <w:highlight w:val="none"/>
          <w:lang w:eastAsia="zh-CN"/>
        </w:rPr>
        <w:t>算术</w:t>
      </w:r>
      <w:r>
        <w:rPr>
          <w:rFonts w:hint="eastAsia" w:ascii="仿宋" w:hAnsi="仿宋" w:eastAsia="仿宋" w:cs="仿宋"/>
          <w:b/>
          <w:bCs/>
          <w:color w:val="auto"/>
          <w:sz w:val="28"/>
          <w:szCs w:val="28"/>
          <w:highlight w:val="none"/>
        </w:rPr>
        <w:t>平均值的40%，视为无效报价</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评审委员会有权直接否定报价有效性）。</w:t>
      </w:r>
    </w:p>
    <w:p w14:paraId="0186F5B5">
      <w:pPr>
        <w:numPr>
          <w:ilvl w:val="0"/>
          <w:numId w:val="0"/>
        </w:numPr>
        <w:spacing w:line="560" w:lineRule="atLeast"/>
        <w:ind w:left="0" w:firstLine="562" w:firstLineChars="200"/>
        <w:outlineLvl w:val="2"/>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2.</w:t>
      </w:r>
      <w:r>
        <w:rPr>
          <w:rFonts w:hint="eastAsia" w:ascii="仿宋" w:hAnsi="仿宋" w:eastAsia="仿宋" w:cs="仿宋"/>
          <w:b/>
          <w:bCs/>
          <w:sz w:val="28"/>
          <w:szCs w:val="28"/>
        </w:rPr>
        <w:t>报价文件格式要求</w:t>
      </w:r>
    </w:p>
    <w:p w14:paraId="3845B6E0">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报价方应仔细阅读本文件，按照本文件第二部分“报价文件格式”要求编制报价文件。报价文件需排版合理、内容明确清晰、有索引目录、对实质性内容作出响应。报价方须对提供材料的真实性、合法性负责，如有虚假，后果自负。</w:t>
      </w:r>
    </w:p>
    <w:p w14:paraId="5AA83519">
      <w:pPr>
        <w:numPr>
          <w:ilvl w:val="0"/>
          <w:numId w:val="0"/>
        </w:numPr>
        <w:spacing w:line="560" w:lineRule="atLeast"/>
        <w:ind w:left="0" w:firstLine="562" w:firstLineChars="200"/>
        <w:outlineLvl w:val="2"/>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3.</w:t>
      </w:r>
      <w:r>
        <w:rPr>
          <w:rFonts w:hint="eastAsia" w:ascii="仿宋" w:hAnsi="仿宋" w:eastAsia="仿宋" w:cs="仿宋"/>
          <w:b/>
          <w:bCs/>
          <w:sz w:val="28"/>
          <w:szCs w:val="28"/>
        </w:rPr>
        <w:t>报价截止日</w:t>
      </w:r>
    </w:p>
    <w:p w14:paraId="4C0496E6">
      <w:pPr>
        <w:pStyle w:val="6"/>
        <w:spacing w:after="0" w:line="560" w:lineRule="atLeast"/>
        <w:ind w:left="0" w:leftChars="0" w:firstLine="560" w:firstLineChars="200"/>
        <w:rPr>
          <w:rFonts w:hint="eastAsia" w:ascii="仿宋" w:hAnsi="仿宋" w:eastAsia="仿宋" w:cs="仿宋"/>
          <w:sz w:val="28"/>
          <w:szCs w:val="28"/>
        </w:rPr>
      </w:pPr>
      <w:r>
        <w:rPr>
          <w:rFonts w:hint="eastAsia" w:ascii="仿宋" w:hAnsi="仿宋" w:eastAsia="仿宋" w:cs="仿宋"/>
          <w:sz w:val="28"/>
          <w:szCs w:val="28"/>
          <w:highlight w:val="yellow"/>
        </w:rPr>
        <w:t>报价文件递交的截止时间为202</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04</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14</w:t>
      </w:r>
      <w:r>
        <w:rPr>
          <w:rFonts w:hint="eastAsia" w:ascii="仿宋" w:hAnsi="仿宋" w:eastAsia="仿宋" w:cs="仿宋"/>
          <w:sz w:val="28"/>
          <w:szCs w:val="28"/>
          <w:highlight w:val="yellow"/>
        </w:rPr>
        <w:t>日</w:t>
      </w:r>
      <w:r>
        <w:rPr>
          <w:rFonts w:hint="eastAsia" w:ascii="仿宋" w:hAnsi="仿宋" w:eastAsia="仿宋" w:cs="仿宋"/>
          <w:sz w:val="28"/>
          <w:szCs w:val="28"/>
          <w:highlight w:val="yellow"/>
          <w:lang w:val="en-US" w:eastAsia="zh-CN"/>
        </w:rPr>
        <w:t>11</w:t>
      </w:r>
      <w:r>
        <w:rPr>
          <w:rFonts w:hint="eastAsia" w:ascii="仿宋" w:hAnsi="仿宋" w:eastAsia="仿宋" w:cs="仿宋"/>
          <w:sz w:val="28"/>
          <w:szCs w:val="28"/>
          <w:highlight w:val="yellow"/>
        </w:rPr>
        <w:t>时00分，报价方</w:t>
      </w:r>
      <w:r>
        <w:rPr>
          <w:rFonts w:hint="eastAsia" w:ascii="仿宋" w:hAnsi="仿宋" w:eastAsia="仿宋" w:cs="仿宋"/>
          <w:sz w:val="28"/>
          <w:szCs w:val="28"/>
        </w:rPr>
        <w:t>应在截止时间前通过平台递交电子报价文件。逾期送达的报价文件，平台将予以拒收。</w:t>
      </w:r>
    </w:p>
    <w:p w14:paraId="185393A4">
      <w:pPr>
        <w:numPr>
          <w:ilvl w:val="0"/>
          <w:numId w:val="0"/>
        </w:numPr>
        <w:spacing w:line="560" w:lineRule="atLeast"/>
        <w:ind w:left="0" w:firstLine="562" w:firstLineChars="200"/>
        <w:outlineLvl w:val="2"/>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4.</w:t>
      </w:r>
      <w:r>
        <w:rPr>
          <w:rFonts w:hint="eastAsia" w:ascii="仿宋" w:hAnsi="仿宋" w:eastAsia="仿宋" w:cs="仿宋"/>
          <w:b/>
          <w:bCs/>
          <w:sz w:val="28"/>
          <w:szCs w:val="28"/>
        </w:rPr>
        <w:t>其他</w:t>
      </w:r>
    </w:p>
    <w:p w14:paraId="4A8C71DA">
      <w:pPr>
        <w:pStyle w:val="6"/>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报价方应自行承担其递交报价文件所需的一切费用，如因报价方原因引起的报价事务，其后果由报价方自行承担。</w:t>
      </w:r>
    </w:p>
    <w:p w14:paraId="60D44E78">
      <w:pPr>
        <w:numPr>
          <w:ilvl w:val="0"/>
          <w:numId w:val="0"/>
        </w:numPr>
        <w:spacing w:line="560" w:lineRule="atLeast"/>
        <w:ind w:firstLine="0" w:firstLineChars="0"/>
        <w:outlineLvl w:val="1"/>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六、</w:t>
      </w:r>
      <w:r>
        <w:rPr>
          <w:rFonts w:hint="eastAsia" w:ascii="仿宋" w:hAnsi="仿宋" w:eastAsia="仿宋" w:cs="仿宋"/>
          <w:b/>
          <w:bCs/>
          <w:sz w:val="28"/>
          <w:szCs w:val="28"/>
        </w:rPr>
        <w:t>评审规则</w:t>
      </w:r>
    </w:p>
    <w:p w14:paraId="24DD4D69">
      <w:pPr>
        <w:numPr>
          <w:ilvl w:val="0"/>
          <w:numId w:val="0"/>
        </w:numPr>
        <w:spacing w:line="560" w:lineRule="atLeast"/>
        <w:ind w:left="0" w:firstLine="562" w:firstLineChars="200"/>
        <w:jc w:val="left"/>
        <w:outlineLvl w:val="2"/>
        <w:rPr>
          <w:rFonts w:hint="eastAsia" w:ascii="仿宋" w:hAnsi="仿宋" w:eastAsia="仿宋" w:cs="仿宋"/>
          <w:b/>
          <w:sz w:val="28"/>
          <w:szCs w:val="28"/>
        </w:rPr>
      </w:pPr>
      <w:r>
        <w:rPr>
          <w:rFonts w:hint="eastAsia" w:ascii="仿宋" w:hAnsi="仿宋" w:eastAsia="仿宋" w:cs="仿宋"/>
          <w:b/>
          <w:bCs/>
          <w:kern w:val="2"/>
          <w:sz w:val="28"/>
          <w:szCs w:val="28"/>
          <w:lang w:val="en-US" w:eastAsia="zh-CN" w:bidi="ar-SA"/>
        </w:rPr>
        <w:t>1.</w:t>
      </w:r>
      <w:r>
        <w:rPr>
          <w:rFonts w:hint="eastAsia" w:ascii="仿宋" w:hAnsi="仿宋" w:eastAsia="仿宋" w:cs="仿宋"/>
          <w:b/>
          <w:bCs/>
          <w:sz w:val="28"/>
          <w:szCs w:val="28"/>
        </w:rPr>
        <w:t>评审方法</w:t>
      </w:r>
    </w:p>
    <w:p w14:paraId="54BDCC17">
      <w:pPr>
        <w:pStyle w:val="6"/>
        <w:spacing w:after="0" w:line="560" w:lineRule="atLeas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有效最低价成交法。按要求进行单项报价，合计总价作为最终评标依据。如有报价相同的情况，则以平台上传报价时间顺序选择优先报价者为成交人。中标价格高于我公司历史采购价或明显偏离市场价格的我公司有权取消本项目。</w:t>
      </w:r>
    </w:p>
    <w:p w14:paraId="0F7DE329">
      <w:pPr>
        <w:pStyle w:val="6"/>
        <w:spacing w:after="0" w:line="560" w:lineRule="atLeas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注：评审规则由采购方负责解释。</w:t>
      </w:r>
    </w:p>
    <w:p w14:paraId="636B1B85">
      <w:pPr>
        <w:pStyle w:val="6"/>
        <w:spacing w:after="0" w:line="560" w:lineRule="atLeast"/>
        <w:ind w:left="0" w:leftChars="0" w:firstLine="560" w:firstLineChars="200"/>
        <w:rPr>
          <w:rFonts w:hint="eastAsia" w:ascii="仿宋" w:hAnsi="仿宋" w:eastAsia="仿宋" w:cs="仿宋"/>
          <w:sz w:val="28"/>
          <w:szCs w:val="28"/>
        </w:rPr>
      </w:pPr>
    </w:p>
    <w:p w14:paraId="211612E8">
      <w:pPr>
        <w:numPr>
          <w:ilvl w:val="0"/>
          <w:numId w:val="0"/>
        </w:numPr>
        <w:spacing w:line="560" w:lineRule="atLeast"/>
        <w:ind w:firstLine="0" w:firstLineChars="0"/>
        <w:jc w:val="left"/>
        <w:outlineLvl w:val="1"/>
        <w:rPr>
          <w:rFonts w:hint="eastAsia" w:ascii="仿宋" w:hAnsi="仿宋" w:eastAsia="仿宋" w:cs="仿宋"/>
          <w:bCs/>
          <w:sz w:val="28"/>
          <w:szCs w:val="28"/>
        </w:rPr>
      </w:pPr>
      <w:r>
        <w:rPr>
          <w:rFonts w:hint="eastAsia" w:ascii="仿宋" w:hAnsi="仿宋" w:eastAsia="仿宋" w:cs="仿宋"/>
          <w:b/>
          <w:bCs/>
          <w:kern w:val="2"/>
          <w:sz w:val="28"/>
          <w:szCs w:val="28"/>
          <w:lang w:val="en-US" w:eastAsia="zh-CN" w:bidi="ar-SA"/>
        </w:rPr>
        <w:t>七、</w:t>
      </w:r>
      <w:r>
        <w:rPr>
          <w:rFonts w:hint="eastAsia" w:ascii="仿宋" w:hAnsi="仿宋" w:eastAsia="仿宋" w:cs="仿宋"/>
          <w:b/>
          <w:bCs/>
          <w:sz w:val="28"/>
          <w:szCs w:val="28"/>
        </w:rPr>
        <w:t>发布公告的媒介</w:t>
      </w:r>
    </w:p>
    <w:p w14:paraId="00E7B335">
      <w:pPr>
        <w:pStyle w:val="6"/>
        <w:spacing w:after="0" w:line="560" w:lineRule="atLeast"/>
        <w:ind w:left="0" w:lef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本次采购相关公告均在中国有色集团采购招标电子商务平台（http://ecp.cnmc.com.cn</w:t>
      </w:r>
      <w:r>
        <w:rPr>
          <w:rFonts w:hint="eastAsia" w:ascii="仿宋" w:hAnsi="仿宋" w:eastAsia="仿宋" w:cs="仿宋"/>
          <w:sz w:val="28"/>
          <w:szCs w:val="28"/>
          <w:lang w:eastAsia="zh-CN"/>
        </w:rPr>
        <w:t>）</w:t>
      </w:r>
      <w:r>
        <w:rPr>
          <w:rFonts w:hint="eastAsia" w:ascii="仿宋" w:hAnsi="仿宋" w:eastAsia="仿宋" w:cs="仿宋"/>
          <w:sz w:val="28"/>
          <w:szCs w:val="28"/>
        </w:rPr>
        <w:t>上发布。</w:t>
      </w:r>
    </w:p>
    <w:p w14:paraId="2382CD59">
      <w:pPr>
        <w:numPr>
          <w:ilvl w:val="0"/>
          <w:numId w:val="0"/>
        </w:numPr>
        <w:spacing w:line="560" w:lineRule="atLeast"/>
        <w:ind w:firstLine="0" w:firstLineChars="0"/>
        <w:jc w:val="left"/>
        <w:outlineLvl w:val="1"/>
        <w:rPr>
          <w:rFonts w:hint="eastAsia" w:ascii="仿宋" w:hAnsi="仿宋" w:eastAsia="仿宋" w:cs="仿宋"/>
          <w:bCs/>
          <w:sz w:val="28"/>
          <w:szCs w:val="28"/>
        </w:rPr>
      </w:pPr>
      <w:r>
        <w:rPr>
          <w:rFonts w:hint="eastAsia" w:ascii="仿宋" w:hAnsi="仿宋" w:eastAsia="仿宋" w:cs="仿宋"/>
          <w:b/>
          <w:bCs/>
          <w:kern w:val="2"/>
          <w:sz w:val="28"/>
          <w:szCs w:val="28"/>
          <w:lang w:val="en-US" w:eastAsia="zh-CN" w:bidi="ar-SA"/>
        </w:rPr>
        <w:t>八、</w:t>
      </w:r>
      <w:r>
        <w:rPr>
          <w:rFonts w:hint="eastAsia" w:ascii="仿宋" w:hAnsi="仿宋" w:eastAsia="仿宋" w:cs="仿宋"/>
          <w:b/>
          <w:bCs/>
          <w:sz w:val="28"/>
          <w:szCs w:val="28"/>
        </w:rPr>
        <w:t>联系方式</w:t>
      </w:r>
    </w:p>
    <w:p w14:paraId="64392E41">
      <w:pPr>
        <w:pStyle w:val="6"/>
        <w:spacing w:after="0" w:line="560" w:lineRule="atLeast"/>
        <w:ind w:left="0" w:leftChars="0"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采购代理人：</w:t>
      </w:r>
      <w:r>
        <w:rPr>
          <w:rFonts w:hint="eastAsia" w:ascii="仿宋" w:hAnsi="仿宋" w:eastAsia="仿宋" w:cs="仿宋"/>
          <w:sz w:val="28"/>
          <w:szCs w:val="28"/>
          <w:lang w:eastAsia="zh-CN"/>
        </w:rPr>
        <w:t>中色国际贸易有限公司</w:t>
      </w:r>
    </w:p>
    <w:p w14:paraId="79546859">
      <w:pPr>
        <w:pStyle w:val="6"/>
        <w:spacing w:after="0" w:line="560" w:lineRule="atLeast"/>
        <w:ind w:left="0" w:lef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地  址：北京市朝阳区安定路10号中国有色大厦北楼8层</w:t>
      </w:r>
    </w:p>
    <w:p w14:paraId="3DEC6B42">
      <w:pPr>
        <w:pStyle w:val="6"/>
        <w:spacing w:after="0" w:line="560" w:lineRule="atLeast"/>
        <w:ind w:left="0" w:lef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联系人：丁涛</w:t>
      </w:r>
    </w:p>
    <w:p w14:paraId="56F4B593">
      <w:pPr>
        <w:pStyle w:val="6"/>
        <w:spacing w:after="0" w:line="560" w:lineRule="atLeast"/>
        <w:ind w:left="0" w:lef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电  话：021-32258781</w:t>
      </w:r>
    </w:p>
    <w:p w14:paraId="776BFBFE">
      <w:pPr>
        <w:pStyle w:val="6"/>
        <w:spacing w:line="560" w:lineRule="atLeast"/>
        <w:ind w:left="0" w:lef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电子邮箱：dingtao@cnitsh.com</w:t>
      </w:r>
    </w:p>
    <w:p w14:paraId="6D0D0519">
      <w:pPr>
        <w:pStyle w:val="6"/>
        <w:spacing w:line="560" w:lineRule="atLeast"/>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平台运营方客服（平台操作解答）：4000809508</w:t>
      </w:r>
    </w:p>
    <w:p w14:paraId="59230D32">
      <w:pPr>
        <w:tabs>
          <w:tab w:val="left" w:pos="1442"/>
        </w:tabs>
        <w:spacing w:line="560" w:lineRule="atLeast"/>
        <w:ind w:firstLine="4760" w:firstLineChars="1700"/>
        <w:jc w:val="both"/>
        <w:outlineLvl w:val="9"/>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04</w:t>
      </w:r>
      <w:r>
        <w:rPr>
          <w:rFonts w:hint="eastAsia" w:ascii="仿宋" w:hAnsi="仿宋" w:eastAsia="仿宋" w:cs="仿宋"/>
          <w:sz w:val="28"/>
          <w:szCs w:val="28"/>
        </w:rPr>
        <w:t>月</w:t>
      </w:r>
      <w:r>
        <w:rPr>
          <w:rFonts w:hint="eastAsia" w:ascii="仿宋" w:hAnsi="仿宋" w:eastAsia="仿宋" w:cs="仿宋"/>
          <w:sz w:val="28"/>
          <w:szCs w:val="28"/>
          <w:lang w:val="en-US" w:eastAsia="zh-CN"/>
        </w:rPr>
        <w:t>09</w:t>
      </w:r>
      <w:r>
        <w:rPr>
          <w:rFonts w:hint="eastAsia" w:ascii="仿宋" w:hAnsi="仿宋" w:eastAsia="仿宋" w:cs="仿宋"/>
          <w:sz w:val="28"/>
          <w:szCs w:val="28"/>
        </w:rPr>
        <w:t>日</w:t>
      </w:r>
    </w:p>
    <w:p w14:paraId="7803711B">
      <w:pPr>
        <w:tabs>
          <w:tab w:val="left" w:pos="1442"/>
        </w:tabs>
        <w:spacing w:line="560" w:lineRule="atLeast"/>
        <w:ind w:firstLine="4760" w:firstLineChars="1700"/>
        <w:jc w:val="both"/>
        <w:outlineLvl w:val="9"/>
        <w:rPr>
          <w:rFonts w:hint="eastAsia" w:ascii="仿宋" w:hAnsi="仿宋" w:eastAsia="仿宋" w:cs="仿宋"/>
          <w:sz w:val="28"/>
          <w:szCs w:val="28"/>
        </w:rPr>
      </w:pPr>
    </w:p>
    <w:p w14:paraId="620F9E77">
      <w:pPr>
        <w:spacing w:line="560" w:lineRule="atLeast"/>
        <w:jc w:val="center"/>
        <w:outlineLvl w:val="0"/>
        <w:rPr>
          <w:rFonts w:hint="eastAsia" w:ascii="仿宋" w:hAnsi="仿宋" w:eastAsia="仿宋" w:cs="仿宋"/>
          <w:b/>
          <w:bCs/>
          <w:sz w:val="28"/>
          <w:szCs w:val="28"/>
        </w:rPr>
      </w:pPr>
      <w:r>
        <w:rPr>
          <w:rFonts w:hint="eastAsia" w:ascii="仿宋" w:hAnsi="仿宋" w:eastAsia="仿宋" w:cs="仿宋"/>
          <w:b/>
          <w:bCs/>
          <w:sz w:val="28"/>
          <w:szCs w:val="28"/>
        </w:rPr>
        <w:t>第二部分 报价文件格式</w:t>
      </w:r>
    </w:p>
    <w:p w14:paraId="3DAD083B">
      <w:pPr>
        <w:spacing w:line="560" w:lineRule="atLeast"/>
        <w:jc w:val="center"/>
        <w:rPr>
          <w:rFonts w:hint="eastAsia" w:ascii="仿宋" w:hAnsi="仿宋" w:eastAsia="仿宋" w:cs="仿宋"/>
          <w:b/>
          <w:bCs/>
          <w:sz w:val="28"/>
          <w:szCs w:val="28"/>
        </w:rPr>
      </w:pPr>
      <w:r>
        <w:rPr>
          <w:rFonts w:hint="eastAsia" w:ascii="仿宋" w:hAnsi="仿宋" w:eastAsia="仿宋" w:cs="仿宋"/>
          <w:b/>
          <w:bCs/>
          <w:sz w:val="28"/>
          <w:szCs w:val="28"/>
        </w:rPr>
        <w:t>（注：报价文件必须按此格式提交）</w:t>
      </w:r>
    </w:p>
    <w:p w14:paraId="46F65753">
      <w:pPr>
        <w:pStyle w:val="5"/>
        <w:spacing w:line="560" w:lineRule="atLeast"/>
        <w:ind w:firstLine="0" w:firstLineChars="0"/>
        <w:jc w:val="right"/>
        <w:rPr>
          <w:rFonts w:hint="eastAsia" w:ascii="仿宋" w:hAnsi="仿宋" w:eastAsia="仿宋" w:cs="仿宋"/>
          <w:b/>
          <w:bCs/>
          <w:sz w:val="28"/>
          <w:szCs w:val="28"/>
        </w:rPr>
      </w:pPr>
    </w:p>
    <w:p w14:paraId="2CDA9ADF">
      <w:pPr>
        <w:spacing w:line="560" w:lineRule="atLeast"/>
        <w:jc w:val="center"/>
        <w:rPr>
          <w:rFonts w:hint="eastAsia" w:ascii="仿宋" w:hAnsi="仿宋" w:eastAsia="仿宋" w:cs="仿宋"/>
          <w:b/>
          <w:bCs/>
          <w:sz w:val="28"/>
          <w:szCs w:val="28"/>
        </w:rPr>
      </w:pPr>
    </w:p>
    <w:p w14:paraId="65B3CCB8">
      <w:pPr>
        <w:spacing w:line="560" w:lineRule="atLeast"/>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中色国际贸易有限公司</w:t>
      </w:r>
    </w:p>
    <w:p w14:paraId="6AD2CD06">
      <w:pPr>
        <w:pStyle w:val="6"/>
        <w:spacing w:line="560" w:lineRule="atLeast"/>
        <w:jc w:val="center"/>
        <w:rPr>
          <w:rFonts w:hint="eastAsia" w:ascii="仿宋" w:hAnsi="仿宋" w:eastAsia="仿宋" w:cs="仿宋"/>
          <w:b/>
          <w:bCs/>
          <w:sz w:val="28"/>
          <w:szCs w:val="28"/>
        </w:rPr>
      </w:pPr>
      <w:r>
        <w:rPr>
          <w:rFonts w:hint="eastAsia" w:ascii="仿宋" w:hAnsi="仿宋" w:eastAsia="仿宋" w:cs="仿宋"/>
          <w:b/>
          <w:bCs/>
          <w:sz w:val="28"/>
          <w:szCs w:val="28"/>
          <w:highlight w:val="none"/>
          <w:u w:val="single"/>
          <w:lang w:eastAsia="zh-CN"/>
        </w:rPr>
        <w:t>电解铜上海口岸进口清关代理及运输服务</w:t>
      </w:r>
      <w:r>
        <w:rPr>
          <w:rFonts w:hint="eastAsia" w:ascii="仿宋" w:hAnsi="仿宋" w:eastAsia="仿宋" w:cs="仿宋"/>
          <w:b/>
          <w:bCs/>
          <w:sz w:val="28"/>
          <w:szCs w:val="28"/>
        </w:rPr>
        <w:t>采购项目</w:t>
      </w:r>
    </w:p>
    <w:p w14:paraId="0EBB907E">
      <w:pPr>
        <w:tabs>
          <w:tab w:val="left" w:pos="1442"/>
        </w:tabs>
        <w:spacing w:line="560" w:lineRule="atLeast"/>
        <w:jc w:val="center"/>
        <w:rPr>
          <w:rFonts w:hint="eastAsia" w:ascii="仿宋" w:hAnsi="仿宋" w:eastAsia="仿宋" w:cs="仿宋"/>
          <w:b/>
          <w:bCs/>
          <w:sz w:val="28"/>
          <w:szCs w:val="28"/>
        </w:rPr>
      </w:pPr>
      <w:r>
        <w:rPr>
          <w:rFonts w:hint="eastAsia" w:ascii="仿宋" w:hAnsi="仿宋" w:eastAsia="仿宋" w:cs="仿宋"/>
          <w:b/>
          <w:bCs/>
          <w:sz w:val="28"/>
          <w:szCs w:val="28"/>
        </w:rPr>
        <w:t>（采购编号：</w:t>
      </w:r>
      <w:r>
        <w:rPr>
          <w:rFonts w:hint="eastAsia" w:ascii="仿宋" w:hAnsi="仿宋" w:eastAsia="仿宋" w:cs="仿宋"/>
          <w:b/>
          <w:bCs/>
          <w:sz w:val="28"/>
          <w:szCs w:val="28"/>
          <w:lang w:eastAsia="zh-CN"/>
        </w:rPr>
        <w:t>2025WLSYB04001</w:t>
      </w:r>
      <w:r>
        <w:rPr>
          <w:rFonts w:hint="eastAsia" w:ascii="仿宋" w:hAnsi="仿宋" w:eastAsia="仿宋" w:cs="仿宋"/>
          <w:b/>
          <w:bCs/>
          <w:sz w:val="28"/>
          <w:szCs w:val="28"/>
        </w:rPr>
        <w:t>）</w:t>
      </w:r>
    </w:p>
    <w:p w14:paraId="5F267910">
      <w:pPr>
        <w:spacing w:line="560" w:lineRule="atLeast"/>
        <w:jc w:val="center"/>
        <w:rPr>
          <w:rFonts w:hint="eastAsia" w:ascii="仿宋" w:hAnsi="仿宋" w:eastAsia="仿宋" w:cs="仿宋"/>
          <w:b/>
          <w:bCs/>
          <w:sz w:val="28"/>
          <w:szCs w:val="28"/>
        </w:rPr>
      </w:pPr>
    </w:p>
    <w:p w14:paraId="0EEE582D">
      <w:pPr>
        <w:pStyle w:val="4"/>
        <w:spacing w:before="9" w:line="560" w:lineRule="atLeast"/>
        <w:rPr>
          <w:rFonts w:hint="eastAsia" w:ascii="仿宋" w:hAnsi="仿宋" w:eastAsia="仿宋" w:cs="仿宋"/>
          <w:b/>
          <w:bCs/>
          <w:sz w:val="28"/>
          <w:szCs w:val="28"/>
        </w:rPr>
      </w:pPr>
    </w:p>
    <w:p w14:paraId="78F2602E">
      <w:pPr>
        <w:spacing w:line="560" w:lineRule="atLeast"/>
        <w:ind w:left="3" w:right="1"/>
        <w:jc w:val="center"/>
        <w:rPr>
          <w:rFonts w:hint="eastAsia" w:ascii="仿宋" w:hAnsi="仿宋" w:eastAsia="仿宋" w:cs="仿宋"/>
          <w:b/>
          <w:bCs/>
          <w:sz w:val="28"/>
          <w:szCs w:val="28"/>
        </w:rPr>
      </w:pPr>
      <w:r>
        <w:rPr>
          <w:rFonts w:hint="eastAsia" w:ascii="仿宋" w:hAnsi="仿宋" w:eastAsia="仿宋" w:cs="仿宋"/>
          <w:b/>
          <w:bCs/>
          <w:sz w:val="28"/>
          <w:szCs w:val="28"/>
        </w:rPr>
        <w:t>报价文件</w:t>
      </w:r>
    </w:p>
    <w:p w14:paraId="0021F703">
      <w:pPr>
        <w:pStyle w:val="4"/>
        <w:spacing w:line="560" w:lineRule="atLeast"/>
        <w:rPr>
          <w:rFonts w:hint="eastAsia" w:ascii="仿宋" w:hAnsi="仿宋" w:eastAsia="仿宋" w:cs="仿宋"/>
          <w:b/>
          <w:bCs/>
          <w:sz w:val="28"/>
          <w:szCs w:val="28"/>
        </w:rPr>
      </w:pPr>
    </w:p>
    <w:p w14:paraId="6CDF69E4">
      <w:pPr>
        <w:pStyle w:val="4"/>
        <w:spacing w:line="560" w:lineRule="atLeast"/>
        <w:rPr>
          <w:rFonts w:hint="eastAsia" w:ascii="仿宋" w:hAnsi="仿宋" w:eastAsia="仿宋" w:cs="仿宋"/>
          <w:b/>
          <w:bCs/>
          <w:sz w:val="28"/>
          <w:szCs w:val="28"/>
        </w:rPr>
      </w:pPr>
    </w:p>
    <w:p w14:paraId="1D4ADE5F">
      <w:pPr>
        <w:spacing w:line="560" w:lineRule="atLeast"/>
        <w:rPr>
          <w:rFonts w:hint="eastAsia" w:ascii="仿宋" w:hAnsi="仿宋" w:eastAsia="仿宋" w:cs="仿宋"/>
          <w:b/>
          <w:bCs/>
          <w:sz w:val="28"/>
          <w:szCs w:val="28"/>
        </w:rPr>
      </w:pPr>
    </w:p>
    <w:p w14:paraId="12122EA3">
      <w:pPr>
        <w:pStyle w:val="4"/>
        <w:spacing w:line="560" w:lineRule="atLeast"/>
        <w:rPr>
          <w:rFonts w:hint="eastAsia" w:ascii="仿宋" w:hAnsi="仿宋" w:eastAsia="仿宋" w:cs="仿宋"/>
          <w:b/>
          <w:bCs/>
          <w:sz w:val="28"/>
          <w:szCs w:val="28"/>
        </w:rPr>
      </w:pPr>
    </w:p>
    <w:p w14:paraId="3EB2C6FF">
      <w:pPr>
        <w:pStyle w:val="4"/>
        <w:spacing w:line="560" w:lineRule="atLeast"/>
        <w:rPr>
          <w:rFonts w:hint="eastAsia" w:ascii="仿宋" w:hAnsi="仿宋" w:eastAsia="仿宋" w:cs="仿宋"/>
          <w:b/>
          <w:bCs/>
          <w:sz w:val="28"/>
          <w:szCs w:val="28"/>
        </w:rPr>
      </w:pPr>
    </w:p>
    <w:p w14:paraId="00FCEA6C">
      <w:pPr>
        <w:pStyle w:val="4"/>
        <w:spacing w:before="2" w:line="560" w:lineRule="atLeast"/>
        <w:rPr>
          <w:rFonts w:hint="eastAsia" w:ascii="仿宋" w:hAnsi="仿宋" w:eastAsia="仿宋" w:cs="仿宋"/>
          <w:b/>
          <w:bCs/>
          <w:sz w:val="28"/>
          <w:szCs w:val="28"/>
        </w:rPr>
      </w:pPr>
    </w:p>
    <w:p w14:paraId="1139C412">
      <w:pPr>
        <w:tabs>
          <w:tab w:val="left" w:pos="6942"/>
          <w:tab w:val="left" w:pos="7535"/>
        </w:tabs>
        <w:spacing w:line="560" w:lineRule="atLeast"/>
        <w:ind w:right="1"/>
        <w:jc w:val="center"/>
        <w:rPr>
          <w:rFonts w:hint="eastAsia" w:ascii="仿宋" w:hAnsi="仿宋" w:eastAsia="仿宋" w:cs="仿宋"/>
          <w:b/>
          <w:bCs/>
          <w:sz w:val="28"/>
          <w:szCs w:val="28"/>
        </w:rPr>
      </w:pPr>
      <w:r>
        <w:rPr>
          <w:rFonts w:hint="eastAsia" w:ascii="仿宋" w:hAnsi="仿宋" w:eastAsia="仿宋" w:cs="仿宋"/>
          <w:b/>
          <w:bCs/>
          <w:sz w:val="28"/>
          <w:szCs w:val="28"/>
        </w:rPr>
        <w:t>报价方：____________________（盖单位章）</w:t>
      </w:r>
    </w:p>
    <w:p w14:paraId="60AC7031">
      <w:pPr>
        <w:tabs>
          <w:tab w:val="left" w:pos="6942"/>
          <w:tab w:val="left" w:pos="7535"/>
        </w:tabs>
        <w:spacing w:line="560" w:lineRule="atLeast"/>
        <w:ind w:right="1"/>
        <w:jc w:val="center"/>
        <w:rPr>
          <w:rFonts w:hint="eastAsia" w:ascii="仿宋" w:hAnsi="仿宋" w:eastAsia="仿宋" w:cs="仿宋"/>
          <w:b/>
          <w:bCs/>
          <w:sz w:val="28"/>
          <w:szCs w:val="28"/>
        </w:rPr>
      </w:pPr>
      <w:r>
        <w:rPr>
          <w:rFonts w:hint="eastAsia" w:ascii="仿宋" w:hAnsi="仿宋" w:eastAsia="仿宋" w:cs="仿宋"/>
          <w:b/>
          <w:bCs/>
          <w:sz w:val="28"/>
          <w:szCs w:val="28"/>
        </w:rPr>
        <w:t>法定代表人（单位负责人）或其委托代理人：______</w:t>
      </w:r>
      <w:r>
        <w:rPr>
          <w:rFonts w:hint="eastAsia" w:ascii="仿宋" w:hAnsi="仿宋" w:eastAsia="仿宋" w:cs="仿宋"/>
          <w:b/>
          <w:bCs/>
          <w:spacing w:val="-1"/>
          <w:sz w:val="28"/>
          <w:szCs w:val="28"/>
        </w:rPr>
        <w:t>（签字）</w:t>
      </w:r>
    </w:p>
    <w:p w14:paraId="60BC0489">
      <w:pPr>
        <w:tabs>
          <w:tab w:val="left" w:pos="3611"/>
          <w:tab w:val="left" w:pos="4626"/>
          <w:tab w:val="left" w:pos="5642"/>
        </w:tabs>
        <w:spacing w:before="15" w:line="560" w:lineRule="atLeast"/>
        <w:jc w:val="center"/>
        <w:rPr>
          <w:rFonts w:hint="eastAsia" w:ascii="仿宋" w:hAnsi="仿宋" w:eastAsia="仿宋" w:cs="仿宋"/>
          <w:b/>
          <w:bCs/>
          <w:sz w:val="28"/>
          <w:szCs w:val="28"/>
        </w:rPr>
      </w:pPr>
      <w:r>
        <w:rPr>
          <w:rFonts w:hint="eastAsia" w:ascii="仿宋" w:hAnsi="仿宋" w:eastAsia="仿宋" w:cs="仿宋"/>
          <w:b/>
          <w:bCs/>
          <w:sz w:val="28"/>
          <w:szCs w:val="28"/>
        </w:rPr>
        <w:t>______年___月___日</w:t>
      </w:r>
    </w:p>
    <w:p w14:paraId="3BA70247">
      <w:pPr>
        <w:spacing w:line="560" w:lineRule="atLeast"/>
        <w:jc w:val="center"/>
        <w:rPr>
          <w:rFonts w:hint="eastAsia" w:ascii="仿宋" w:hAnsi="仿宋" w:eastAsia="仿宋" w:cs="仿宋"/>
          <w:b/>
          <w:bCs/>
          <w:sz w:val="28"/>
          <w:szCs w:val="28"/>
        </w:rPr>
        <w:sectPr>
          <w:footerReference r:id="rId3" w:type="default"/>
          <w:pgSz w:w="12240" w:h="15840"/>
          <w:pgMar w:top="1500" w:right="1720" w:bottom="1120" w:left="1720" w:header="0" w:footer="921" w:gutter="0"/>
          <w:cols w:space="720" w:num="1"/>
        </w:sectPr>
      </w:pPr>
    </w:p>
    <w:p w14:paraId="373BB898">
      <w:pPr>
        <w:pStyle w:val="5"/>
        <w:spacing w:line="560" w:lineRule="atLeast"/>
        <w:ind w:firstLine="0" w:firstLineChars="0"/>
        <w:jc w:val="center"/>
        <w:rPr>
          <w:rFonts w:hint="eastAsia" w:ascii="仿宋" w:hAnsi="仿宋" w:eastAsia="仿宋" w:cs="仿宋"/>
          <w:b/>
          <w:sz w:val="28"/>
          <w:szCs w:val="28"/>
        </w:rPr>
      </w:pPr>
    </w:p>
    <w:p w14:paraId="0AF376C3">
      <w:pPr>
        <w:pStyle w:val="5"/>
        <w:spacing w:line="560" w:lineRule="atLeast"/>
        <w:ind w:firstLine="0" w:firstLineChars="0"/>
        <w:jc w:val="center"/>
        <w:rPr>
          <w:rFonts w:hint="eastAsia" w:ascii="仿宋" w:hAnsi="仿宋" w:eastAsia="仿宋" w:cs="仿宋"/>
          <w:b/>
          <w:sz w:val="28"/>
          <w:szCs w:val="28"/>
        </w:rPr>
      </w:pPr>
    </w:p>
    <w:p w14:paraId="39EC3D19">
      <w:pPr>
        <w:pStyle w:val="5"/>
        <w:spacing w:line="240" w:lineRule="auto"/>
        <w:ind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目  录</w:t>
      </w:r>
    </w:p>
    <w:p w14:paraId="3B62B55C">
      <w:pPr>
        <w:pStyle w:val="5"/>
        <w:spacing w:line="240" w:lineRule="auto"/>
        <w:ind w:firstLine="0" w:firstLineChars="0"/>
        <w:jc w:val="center"/>
        <w:rPr>
          <w:rFonts w:hint="eastAsia" w:ascii="仿宋" w:hAnsi="仿宋" w:eastAsia="仿宋" w:cs="仿宋"/>
          <w:b/>
          <w:bCs/>
          <w:sz w:val="28"/>
          <w:szCs w:val="28"/>
        </w:rPr>
      </w:pPr>
    </w:p>
    <w:p w14:paraId="20E74071">
      <w:pPr>
        <w:pStyle w:val="5"/>
        <w:numPr>
          <w:ilvl w:val="0"/>
          <w:numId w:val="0"/>
        </w:numPr>
        <w:spacing w:line="240" w:lineRule="auto"/>
        <w:ind w:firstLine="560" w:firstLineChars="200"/>
        <w:jc w:val="left"/>
        <w:rPr>
          <w:rFonts w:hint="eastAsia" w:ascii="仿宋" w:hAnsi="仿宋" w:eastAsia="仿宋" w:cs="仿宋"/>
          <w:b/>
          <w:bCs/>
          <w:sz w:val="28"/>
          <w:szCs w:val="28"/>
        </w:rPr>
      </w:pPr>
      <w:r>
        <w:rPr>
          <w:rFonts w:hint="eastAsia" w:ascii="仿宋" w:hAnsi="仿宋" w:eastAsia="仿宋" w:cs="仿宋"/>
          <w:b w:val="0"/>
          <w:bCs w:val="0"/>
          <w:kern w:val="2"/>
          <w:sz w:val="28"/>
          <w:szCs w:val="28"/>
          <w:lang w:val="en-US" w:eastAsia="zh-CN" w:bidi="ar-SA"/>
        </w:rPr>
        <w:t>一、</w:t>
      </w:r>
      <w:r>
        <w:rPr>
          <w:rFonts w:hint="eastAsia" w:ascii="仿宋" w:hAnsi="仿宋" w:eastAsia="仿宋" w:cs="仿宋"/>
          <w:b/>
          <w:bCs/>
          <w:sz w:val="28"/>
          <w:szCs w:val="28"/>
        </w:rPr>
        <w:t>法定代表人（单位负责人）身份证明（适用于无委托代理人的情况）</w:t>
      </w:r>
    </w:p>
    <w:p w14:paraId="3C800D51">
      <w:pPr>
        <w:pStyle w:val="5"/>
        <w:numPr>
          <w:ilvl w:val="0"/>
          <w:numId w:val="0"/>
        </w:numPr>
        <w:spacing w:line="240" w:lineRule="auto"/>
        <w:ind w:firstLine="560" w:firstLineChars="200"/>
        <w:jc w:val="left"/>
        <w:rPr>
          <w:rFonts w:hint="eastAsia" w:ascii="仿宋" w:hAnsi="仿宋" w:eastAsia="仿宋" w:cs="仿宋"/>
          <w:b/>
          <w:bCs/>
          <w:sz w:val="28"/>
          <w:szCs w:val="28"/>
        </w:rPr>
      </w:pPr>
      <w:r>
        <w:rPr>
          <w:rFonts w:hint="eastAsia" w:ascii="仿宋" w:hAnsi="仿宋" w:eastAsia="仿宋" w:cs="仿宋"/>
          <w:b w:val="0"/>
          <w:bCs w:val="0"/>
          <w:kern w:val="2"/>
          <w:sz w:val="28"/>
          <w:szCs w:val="28"/>
          <w:lang w:val="en-US" w:eastAsia="zh-CN" w:bidi="ar-SA"/>
        </w:rPr>
        <w:t>二、</w:t>
      </w:r>
      <w:r>
        <w:rPr>
          <w:rFonts w:hint="eastAsia" w:ascii="仿宋" w:hAnsi="仿宋" w:eastAsia="仿宋" w:cs="仿宋"/>
          <w:b/>
          <w:bCs/>
          <w:sz w:val="28"/>
          <w:szCs w:val="28"/>
        </w:rPr>
        <w:t>授权委托书（适用于有委托代理人的情况）</w:t>
      </w:r>
    </w:p>
    <w:p w14:paraId="63628B75">
      <w:pPr>
        <w:pStyle w:val="5"/>
        <w:numPr>
          <w:ilvl w:val="0"/>
          <w:numId w:val="0"/>
        </w:numPr>
        <w:spacing w:line="240" w:lineRule="auto"/>
        <w:ind w:firstLine="560" w:firstLineChars="200"/>
        <w:jc w:val="left"/>
        <w:rPr>
          <w:rFonts w:hint="eastAsia" w:ascii="仿宋" w:hAnsi="仿宋" w:eastAsia="仿宋" w:cs="仿宋"/>
          <w:b/>
          <w:bCs/>
          <w:sz w:val="28"/>
          <w:szCs w:val="28"/>
        </w:rPr>
      </w:pPr>
      <w:r>
        <w:rPr>
          <w:rFonts w:hint="eastAsia" w:ascii="仿宋" w:hAnsi="仿宋" w:eastAsia="仿宋" w:cs="仿宋"/>
          <w:b w:val="0"/>
          <w:bCs w:val="0"/>
          <w:kern w:val="2"/>
          <w:sz w:val="28"/>
          <w:szCs w:val="28"/>
          <w:lang w:val="en-US" w:eastAsia="zh-CN" w:bidi="ar-SA"/>
        </w:rPr>
        <w:t>三、</w:t>
      </w:r>
      <w:r>
        <w:rPr>
          <w:rFonts w:hint="eastAsia" w:ascii="仿宋" w:hAnsi="仿宋" w:eastAsia="仿宋" w:cs="仿宋"/>
          <w:b/>
          <w:bCs/>
          <w:sz w:val="28"/>
          <w:szCs w:val="28"/>
        </w:rPr>
        <w:t>报价一览表</w:t>
      </w:r>
    </w:p>
    <w:p w14:paraId="2E489BCA">
      <w:pPr>
        <w:pStyle w:val="5"/>
        <w:numPr>
          <w:ilvl w:val="0"/>
          <w:numId w:val="0"/>
        </w:numPr>
        <w:spacing w:line="240" w:lineRule="auto"/>
        <w:ind w:firstLine="560" w:firstLineChars="200"/>
        <w:jc w:val="left"/>
        <w:rPr>
          <w:rFonts w:hint="eastAsia" w:ascii="仿宋" w:hAnsi="仿宋" w:eastAsia="仿宋" w:cs="仿宋"/>
          <w:b/>
          <w:bCs/>
          <w:sz w:val="28"/>
          <w:szCs w:val="28"/>
        </w:rPr>
      </w:pPr>
      <w:r>
        <w:rPr>
          <w:rFonts w:hint="eastAsia" w:ascii="仿宋" w:hAnsi="仿宋" w:eastAsia="仿宋" w:cs="仿宋"/>
          <w:b w:val="0"/>
          <w:bCs w:val="0"/>
          <w:kern w:val="2"/>
          <w:sz w:val="28"/>
          <w:szCs w:val="28"/>
          <w:lang w:val="en-US" w:eastAsia="zh-CN" w:bidi="ar-SA"/>
        </w:rPr>
        <w:t>四、</w:t>
      </w:r>
      <w:r>
        <w:rPr>
          <w:rFonts w:hint="eastAsia" w:ascii="仿宋" w:hAnsi="仿宋" w:eastAsia="仿宋" w:cs="仿宋"/>
          <w:b/>
          <w:bCs/>
          <w:sz w:val="28"/>
          <w:szCs w:val="28"/>
        </w:rPr>
        <w:t>报价方及服务环节合作方资格证明文件</w:t>
      </w:r>
    </w:p>
    <w:p w14:paraId="26E664CE">
      <w:pPr>
        <w:pStyle w:val="5"/>
        <w:numPr>
          <w:ilvl w:val="0"/>
          <w:numId w:val="0"/>
        </w:numPr>
        <w:spacing w:line="240" w:lineRule="auto"/>
        <w:ind w:firstLine="560" w:firstLineChars="200"/>
        <w:jc w:val="left"/>
        <w:rPr>
          <w:rFonts w:hint="eastAsia" w:ascii="仿宋" w:hAnsi="仿宋" w:eastAsia="仿宋" w:cs="仿宋"/>
          <w:b/>
          <w:bCs/>
          <w:sz w:val="28"/>
          <w:szCs w:val="28"/>
        </w:rPr>
      </w:pPr>
      <w:r>
        <w:rPr>
          <w:rFonts w:hint="eastAsia" w:ascii="仿宋" w:hAnsi="仿宋" w:eastAsia="仿宋" w:cs="仿宋"/>
          <w:b w:val="0"/>
          <w:bCs w:val="0"/>
          <w:kern w:val="2"/>
          <w:sz w:val="28"/>
          <w:szCs w:val="28"/>
          <w:lang w:val="en-US" w:eastAsia="zh-CN" w:bidi="ar-SA"/>
        </w:rPr>
        <w:t>五、</w:t>
      </w:r>
      <w:r>
        <w:rPr>
          <w:rFonts w:hint="eastAsia" w:ascii="仿宋" w:hAnsi="仿宋" w:eastAsia="仿宋" w:cs="仿宋"/>
          <w:b/>
          <w:bCs/>
          <w:sz w:val="28"/>
          <w:szCs w:val="28"/>
        </w:rPr>
        <w:t>企业近</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年业绩</w:t>
      </w:r>
    </w:p>
    <w:p w14:paraId="77BA566B">
      <w:pPr>
        <w:pStyle w:val="5"/>
        <w:numPr>
          <w:ilvl w:val="0"/>
          <w:numId w:val="0"/>
        </w:numPr>
        <w:spacing w:line="240" w:lineRule="auto"/>
        <w:ind w:firstLine="560" w:firstLineChars="200"/>
        <w:jc w:val="left"/>
        <w:rPr>
          <w:rFonts w:hint="eastAsia" w:ascii="仿宋" w:hAnsi="仿宋" w:eastAsia="仿宋" w:cs="仿宋"/>
          <w:b/>
          <w:bCs/>
          <w:sz w:val="28"/>
          <w:szCs w:val="28"/>
        </w:rPr>
      </w:pPr>
      <w:r>
        <w:rPr>
          <w:rFonts w:hint="eastAsia" w:ascii="仿宋" w:hAnsi="仿宋" w:eastAsia="仿宋" w:cs="仿宋"/>
          <w:b w:val="0"/>
          <w:bCs w:val="0"/>
          <w:kern w:val="2"/>
          <w:sz w:val="28"/>
          <w:szCs w:val="28"/>
          <w:lang w:val="en-US" w:eastAsia="zh-CN" w:bidi="ar-SA"/>
        </w:rPr>
        <w:t>六、</w:t>
      </w:r>
      <w:r>
        <w:rPr>
          <w:rFonts w:hint="eastAsia" w:ascii="仿宋" w:hAnsi="仿宋" w:eastAsia="仿宋" w:cs="仿宋"/>
          <w:b/>
          <w:bCs/>
          <w:sz w:val="28"/>
          <w:szCs w:val="28"/>
        </w:rPr>
        <w:t>服务方案、质量保障方案、服务体系</w:t>
      </w:r>
    </w:p>
    <w:p w14:paraId="2FA16030">
      <w:pPr>
        <w:pStyle w:val="5"/>
        <w:numPr>
          <w:ilvl w:val="0"/>
          <w:numId w:val="0"/>
        </w:numPr>
        <w:spacing w:line="240" w:lineRule="auto"/>
        <w:ind w:firstLine="560" w:firstLineChars="200"/>
        <w:jc w:val="left"/>
        <w:rPr>
          <w:rFonts w:hint="eastAsia" w:ascii="仿宋" w:hAnsi="仿宋" w:eastAsia="仿宋" w:cs="仿宋"/>
          <w:b/>
          <w:bCs/>
          <w:sz w:val="28"/>
          <w:szCs w:val="28"/>
        </w:rPr>
      </w:pPr>
      <w:r>
        <w:rPr>
          <w:rFonts w:hint="eastAsia" w:ascii="仿宋" w:hAnsi="仿宋" w:eastAsia="仿宋" w:cs="仿宋"/>
          <w:b w:val="0"/>
          <w:bCs w:val="0"/>
          <w:kern w:val="2"/>
          <w:sz w:val="28"/>
          <w:szCs w:val="28"/>
          <w:lang w:val="en-US" w:eastAsia="zh-CN" w:bidi="ar-SA"/>
        </w:rPr>
        <w:t>七、</w:t>
      </w:r>
      <w:r>
        <w:rPr>
          <w:rFonts w:hint="eastAsia" w:ascii="仿宋" w:hAnsi="仿宋" w:eastAsia="仿宋" w:cs="仿宋"/>
          <w:b/>
          <w:bCs/>
          <w:sz w:val="28"/>
          <w:szCs w:val="28"/>
        </w:rPr>
        <w:t>其他承诺函（保密承诺函、廉洁守纪承诺书）</w:t>
      </w:r>
    </w:p>
    <w:p w14:paraId="0B1C59D4">
      <w:pPr>
        <w:pStyle w:val="5"/>
        <w:spacing w:line="560" w:lineRule="atLeast"/>
        <w:ind w:firstLine="0" w:firstLineChars="0"/>
        <w:jc w:val="left"/>
        <w:rPr>
          <w:rFonts w:hint="eastAsia" w:ascii="仿宋" w:hAnsi="仿宋" w:eastAsia="仿宋" w:cs="仿宋"/>
          <w:sz w:val="28"/>
          <w:szCs w:val="28"/>
        </w:rPr>
      </w:pPr>
    </w:p>
    <w:p w14:paraId="000C1F2F">
      <w:pPr>
        <w:pStyle w:val="5"/>
        <w:spacing w:line="560" w:lineRule="atLeast"/>
        <w:ind w:firstLine="0" w:firstLineChars="0"/>
        <w:jc w:val="left"/>
        <w:rPr>
          <w:rFonts w:hint="eastAsia" w:ascii="仿宋" w:hAnsi="仿宋" w:eastAsia="仿宋" w:cs="仿宋"/>
          <w:sz w:val="28"/>
          <w:szCs w:val="28"/>
        </w:rPr>
        <w:sectPr>
          <w:pgSz w:w="11906" w:h="16838"/>
          <w:pgMar w:top="1440" w:right="1800" w:bottom="1440" w:left="1800" w:header="851" w:footer="992" w:gutter="0"/>
          <w:cols w:space="720" w:num="1"/>
          <w:docGrid w:type="lines" w:linePitch="312" w:charSpace="0"/>
        </w:sectPr>
      </w:pPr>
    </w:p>
    <w:p w14:paraId="2E6352DC">
      <w:pPr>
        <w:pStyle w:val="5"/>
        <w:numPr>
          <w:ilvl w:val="0"/>
          <w:numId w:val="0"/>
        </w:numPr>
        <w:spacing w:line="560" w:lineRule="atLeast"/>
        <w:ind w:left="0" w:leftChars="0" w:firstLine="562" w:firstLineChars="200"/>
        <w:outlineLvl w:val="1"/>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一、</w:t>
      </w:r>
      <w:r>
        <w:rPr>
          <w:rFonts w:ascii="仿宋" w:hAnsi="仿宋" w:eastAsia="仿宋" w:cs="仿宋"/>
          <w:b/>
          <w:bCs/>
          <w:sz w:val="28"/>
          <w:szCs w:val="28"/>
        </w:rPr>
        <w:t>法定代表人（单位负责人）身份证明（适用于无委托代理人的情况）</w:t>
      </w:r>
    </w:p>
    <w:p w14:paraId="37F08377">
      <w:pPr>
        <w:tabs>
          <w:tab w:val="left" w:pos="1068"/>
        </w:tabs>
        <w:spacing w:line="560" w:lineRule="atLeast"/>
        <w:rPr>
          <w:rFonts w:hint="eastAsia" w:ascii="仿宋" w:hAnsi="仿宋" w:eastAsia="仿宋" w:cs="仿宋"/>
          <w:sz w:val="28"/>
          <w:szCs w:val="28"/>
        </w:rPr>
      </w:pPr>
    </w:p>
    <w:p w14:paraId="4527F39C">
      <w:pPr>
        <w:tabs>
          <w:tab w:val="left" w:pos="1068"/>
        </w:tabs>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报价方名称：______________</w:t>
      </w:r>
    </w:p>
    <w:p w14:paraId="668EDFEB">
      <w:pPr>
        <w:tabs>
          <w:tab w:val="left" w:pos="1068"/>
        </w:tabs>
        <w:spacing w:line="560" w:lineRule="atLeast"/>
        <w:rPr>
          <w:rFonts w:hint="eastAsia" w:ascii="仿宋" w:hAnsi="仿宋" w:eastAsia="仿宋" w:cs="仿宋"/>
          <w:sz w:val="28"/>
          <w:szCs w:val="28"/>
        </w:rPr>
      </w:pPr>
    </w:p>
    <w:p w14:paraId="6BA42011">
      <w:pPr>
        <w:tabs>
          <w:tab w:val="left" w:pos="1068"/>
        </w:tabs>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姓名：________性别：________年龄：_________职务：________</w:t>
      </w:r>
    </w:p>
    <w:p w14:paraId="2053AF16">
      <w:pPr>
        <w:tabs>
          <w:tab w:val="left" w:pos="1068"/>
        </w:tabs>
        <w:spacing w:line="560" w:lineRule="atLeast"/>
        <w:rPr>
          <w:rFonts w:hint="eastAsia" w:ascii="仿宋" w:hAnsi="仿宋" w:eastAsia="仿宋" w:cs="仿宋"/>
          <w:sz w:val="28"/>
          <w:szCs w:val="28"/>
        </w:rPr>
      </w:pPr>
    </w:p>
    <w:p w14:paraId="787228EA">
      <w:pPr>
        <w:tabs>
          <w:tab w:val="left" w:pos="1068"/>
        </w:tabs>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系_________报价方名称）的法定代表人。</w:t>
      </w:r>
    </w:p>
    <w:p w14:paraId="6D89238B">
      <w:pPr>
        <w:tabs>
          <w:tab w:val="left" w:pos="1068"/>
        </w:tabs>
        <w:spacing w:line="560" w:lineRule="atLeast"/>
        <w:rPr>
          <w:rFonts w:hint="eastAsia" w:ascii="仿宋" w:hAnsi="仿宋" w:eastAsia="仿宋" w:cs="仿宋"/>
          <w:sz w:val="28"/>
          <w:szCs w:val="28"/>
        </w:rPr>
      </w:pPr>
    </w:p>
    <w:p w14:paraId="2E0EA74F">
      <w:pPr>
        <w:tabs>
          <w:tab w:val="left" w:pos="1068"/>
        </w:tabs>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特此证明。</w:t>
      </w:r>
    </w:p>
    <w:p w14:paraId="3BDD7671">
      <w:pPr>
        <w:tabs>
          <w:tab w:val="left" w:pos="1068"/>
        </w:tabs>
        <w:spacing w:line="560" w:lineRule="atLeast"/>
        <w:rPr>
          <w:rFonts w:hint="eastAsia" w:ascii="仿宋" w:hAnsi="仿宋" w:eastAsia="仿宋" w:cs="仿宋"/>
          <w:sz w:val="28"/>
          <w:szCs w:val="28"/>
        </w:rPr>
      </w:pPr>
    </w:p>
    <w:p w14:paraId="631CF124">
      <w:pPr>
        <w:tabs>
          <w:tab w:val="left" w:pos="1068"/>
        </w:tabs>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附：法定代表人身份证原件扫描件。注：本身份证明需由报价方加盖单位公章。</w:t>
      </w:r>
    </w:p>
    <w:p w14:paraId="44278DFA">
      <w:pPr>
        <w:tabs>
          <w:tab w:val="left" w:pos="1068"/>
        </w:tabs>
        <w:spacing w:line="560" w:lineRule="atLeast"/>
        <w:rPr>
          <w:rFonts w:hint="eastAsia" w:ascii="仿宋" w:hAnsi="仿宋" w:eastAsia="仿宋" w:cs="仿宋"/>
          <w:sz w:val="28"/>
          <w:szCs w:val="28"/>
        </w:rPr>
      </w:pPr>
    </w:p>
    <w:p w14:paraId="3491A202">
      <w:pPr>
        <w:tabs>
          <w:tab w:val="left" w:pos="1068"/>
        </w:tabs>
        <w:spacing w:line="560" w:lineRule="atLeast"/>
        <w:rPr>
          <w:rFonts w:hint="eastAsia" w:ascii="仿宋" w:hAnsi="仿宋" w:eastAsia="仿宋" w:cs="仿宋"/>
          <w:sz w:val="28"/>
          <w:szCs w:val="28"/>
        </w:rPr>
      </w:pPr>
    </w:p>
    <w:p w14:paraId="23936EC0">
      <w:pPr>
        <w:tabs>
          <w:tab w:val="left" w:pos="1068"/>
        </w:tabs>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报价方：__________（单位公章）</w:t>
      </w:r>
    </w:p>
    <w:p w14:paraId="08119863">
      <w:pPr>
        <w:tabs>
          <w:tab w:val="left" w:pos="1068"/>
        </w:tabs>
        <w:spacing w:line="560" w:lineRule="atLeast"/>
        <w:rPr>
          <w:rFonts w:hint="eastAsia" w:ascii="仿宋" w:hAnsi="仿宋" w:eastAsia="仿宋" w:cs="仿宋"/>
          <w:sz w:val="28"/>
          <w:szCs w:val="28"/>
        </w:rPr>
      </w:pPr>
    </w:p>
    <w:p w14:paraId="4604264E">
      <w:pPr>
        <w:tabs>
          <w:tab w:val="left" w:pos="708"/>
        </w:tabs>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_______年______月______日</w:t>
      </w:r>
    </w:p>
    <w:p w14:paraId="3A530106">
      <w:pPr>
        <w:pStyle w:val="5"/>
        <w:numPr>
          <w:ilvl w:val="0"/>
          <w:numId w:val="0"/>
        </w:numPr>
        <w:spacing w:line="560" w:lineRule="atLeast"/>
        <w:ind w:firstLine="0" w:firstLineChars="0"/>
        <w:jc w:val="both"/>
        <w:rPr>
          <w:rFonts w:hint="eastAsia" w:ascii="仿宋" w:hAnsi="仿宋" w:eastAsia="仿宋" w:cs="仿宋"/>
          <w:b/>
          <w:bCs/>
          <w:sz w:val="28"/>
          <w:szCs w:val="28"/>
        </w:rPr>
      </w:pPr>
      <w:r>
        <w:rPr>
          <w:rFonts w:ascii="仿宋" w:hAnsi="仿宋" w:eastAsia="仿宋" w:cs="仿宋"/>
          <w:sz w:val="28"/>
          <w:szCs w:val="28"/>
        </w:rPr>
        <w:br w:type="page"/>
      </w:r>
    </w:p>
    <w:p w14:paraId="70A4FB93">
      <w:pPr>
        <w:pStyle w:val="5"/>
        <w:numPr>
          <w:ilvl w:val="0"/>
          <w:numId w:val="0"/>
        </w:numPr>
        <w:spacing w:line="560" w:lineRule="atLeast"/>
        <w:ind w:firstLine="560"/>
        <w:outlineLvl w:val="1"/>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二、</w:t>
      </w:r>
      <w:r>
        <w:rPr>
          <w:rFonts w:ascii="仿宋" w:hAnsi="仿宋" w:eastAsia="仿宋" w:cs="仿宋"/>
          <w:b/>
          <w:bCs/>
          <w:sz w:val="28"/>
          <w:szCs w:val="28"/>
        </w:rPr>
        <w:t>授权委托书（适用于有委托代理人的情况）</w:t>
      </w:r>
    </w:p>
    <w:p w14:paraId="636763AE">
      <w:pPr>
        <w:pStyle w:val="5"/>
        <w:spacing w:line="560" w:lineRule="atLeast"/>
        <w:ind w:firstLine="560"/>
        <w:rPr>
          <w:rFonts w:hint="eastAsia" w:ascii="仿宋" w:hAnsi="仿宋" w:eastAsia="仿宋" w:cs="仿宋"/>
          <w:sz w:val="28"/>
          <w:szCs w:val="28"/>
        </w:rPr>
      </w:pPr>
      <w:r>
        <w:rPr>
          <w:rFonts w:ascii="仿宋" w:hAnsi="仿宋" w:eastAsia="仿宋" w:cs="仿宋"/>
          <w:sz w:val="28"/>
          <w:szCs w:val="28"/>
        </w:rPr>
        <w:t>本人_______（姓名）系__________（报价方名称）的法定代表人，现委托________（姓名）为我方代理人。代理人根据授权，以我方名义签署、澄清确认、递交、撤回、修改</w:t>
      </w:r>
      <w:r>
        <w:rPr>
          <w:rFonts w:hint="eastAsia" w:ascii="仿宋" w:hAnsi="仿宋" w:eastAsia="仿宋" w:cs="仿宋"/>
          <w:sz w:val="28"/>
          <w:szCs w:val="28"/>
          <w:u w:val="single"/>
          <w:lang w:eastAsia="zh-CN"/>
        </w:rPr>
        <w:t>中色国际贸易有限公司</w:t>
      </w:r>
      <w:r>
        <w:rPr>
          <w:rFonts w:hint="eastAsia" w:ascii="仿宋" w:hAnsi="仿宋" w:eastAsia="仿宋" w:cs="仿宋"/>
          <w:sz w:val="28"/>
          <w:szCs w:val="28"/>
          <w:highlight w:val="none"/>
          <w:u w:val="single"/>
          <w:lang w:eastAsia="zh-CN"/>
        </w:rPr>
        <w:t>电解铜上海口岸进口清关代理及运输服务</w:t>
      </w:r>
      <w:r>
        <w:rPr>
          <w:rFonts w:ascii="仿宋" w:hAnsi="仿宋" w:eastAsia="仿宋" w:cs="仿宋"/>
          <w:sz w:val="28"/>
          <w:szCs w:val="28"/>
          <w:u w:val="single"/>
        </w:rPr>
        <w:t>采购项目</w:t>
      </w:r>
      <w:r>
        <w:rPr>
          <w:rFonts w:ascii="仿宋" w:hAnsi="仿宋" w:eastAsia="仿宋" w:cs="仿宋"/>
          <w:sz w:val="28"/>
          <w:szCs w:val="28"/>
        </w:rPr>
        <w:t>采购报价文件、签订合同和处理有关事宜，其法律后果由我方承担。</w:t>
      </w:r>
    </w:p>
    <w:p w14:paraId="6F6A6338">
      <w:pPr>
        <w:pStyle w:val="5"/>
        <w:spacing w:line="560" w:lineRule="atLeast"/>
        <w:ind w:firstLine="560"/>
        <w:rPr>
          <w:rFonts w:hint="eastAsia" w:ascii="仿宋" w:hAnsi="仿宋" w:eastAsia="仿宋" w:cs="仿宋"/>
          <w:sz w:val="28"/>
          <w:szCs w:val="28"/>
        </w:rPr>
      </w:pPr>
      <w:r>
        <w:rPr>
          <w:rFonts w:ascii="仿宋" w:hAnsi="仿宋" w:eastAsia="仿宋" w:cs="仿宋"/>
          <w:sz w:val="28"/>
          <w:szCs w:val="28"/>
        </w:rPr>
        <w:t>委托期限：_________。代理人无转委托权。</w:t>
      </w:r>
    </w:p>
    <w:p w14:paraId="0114ACAC">
      <w:pPr>
        <w:pStyle w:val="5"/>
        <w:spacing w:line="560" w:lineRule="atLeast"/>
        <w:ind w:firstLine="560"/>
        <w:rPr>
          <w:rFonts w:hint="eastAsia" w:ascii="仿宋" w:hAnsi="仿宋" w:eastAsia="仿宋" w:cs="仿宋"/>
          <w:sz w:val="28"/>
          <w:szCs w:val="28"/>
        </w:rPr>
      </w:pPr>
      <w:r>
        <w:rPr>
          <w:rFonts w:ascii="仿宋" w:hAnsi="仿宋" w:eastAsia="仿宋" w:cs="仿宋"/>
          <w:sz w:val="28"/>
          <w:szCs w:val="28"/>
        </w:rPr>
        <w:t>附：法定代表人身份证原件扫描件及委托代理人身份证原件扫描件</w:t>
      </w:r>
    </w:p>
    <w:p w14:paraId="67A201DA">
      <w:pPr>
        <w:pStyle w:val="5"/>
        <w:spacing w:line="560" w:lineRule="atLeast"/>
        <w:ind w:firstLine="560"/>
        <w:rPr>
          <w:rFonts w:hint="eastAsia" w:ascii="仿宋" w:hAnsi="仿宋" w:eastAsia="仿宋" w:cs="仿宋"/>
          <w:sz w:val="28"/>
          <w:szCs w:val="28"/>
        </w:rPr>
      </w:pPr>
      <w:r>
        <w:rPr>
          <w:rFonts w:ascii="仿宋" w:hAnsi="仿宋" w:eastAsia="仿宋" w:cs="仿宋"/>
          <w:sz w:val="28"/>
          <w:szCs w:val="28"/>
        </w:rPr>
        <w:t>注：本授权委托书需由报价方加盖单位公章并由其法定代表人和委托代理人签字或盖章。</w:t>
      </w:r>
    </w:p>
    <w:p w14:paraId="4F472CD5">
      <w:pPr>
        <w:pStyle w:val="5"/>
        <w:spacing w:line="560" w:lineRule="atLeast"/>
        <w:ind w:firstLine="560"/>
        <w:rPr>
          <w:rFonts w:hint="eastAsia" w:ascii="仿宋" w:hAnsi="仿宋" w:eastAsia="仿宋" w:cs="仿宋"/>
          <w:sz w:val="28"/>
          <w:szCs w:val="28"/>
        </w:rPr>
      </w:pPr>
    </w:p>
    <w:p w14:paraId="6B6E03EA">
      <w:pPr>
        <w:pStyle w:val="5"/>
        <w:spacing w:line="560" w:lineRule="atLeast"/>
        <w:ind w:firstLine="560"/>
        <w:rPr>
          <w:rFonts w:hint="eastAsia" w:ascii="仿宋" w:hAnsi="仿宋" w:eastAsia="仿宋" w:cs="仿宋"/>
          <w:sz w:val="28"/>
          <w:szCs w:val="28"/>
        </w:rPr>
      </w:pPr>
      <w:r>
        <w:rPr>
          <w:rFonts w:ascii="仿宋" w:hAnsi="仿宋" w:eastAsia="仿宋" w:cs="仿宋"/>
          <w:sz w:val="28"/>
          <w:szCs w:val="28"/>
        </w:rPr>
        <w:t>报价方：______________（单位公章）</w:t>
      </w:r>
    </w:p>
    <w:p w14:paraId="43B059BB">
      <w:pPr>
        <w:pStyle w:val="5"/>
        <w:spacing w:line="560" w:lineRule="atLeast"/>
        <w:ind w:firstLine="560"/>
        <w:rPr>
          <w:rFonts w:hint="eastAsia" w:ascii="仿宋" w:hAnsi="仿宋" w:eastAsia="仿宋" w:cs="仿宋"/>
          <w:sz w:val="28"/>
          <w:szCs w:val="28"/>
        </w:rPr>
      </w:pPr>
      <w:r>
        <w:rPr>
          <w:rFonts w:ascii="仿宋" w:hAnsi="仿宋" w:eastAsia="仿宋" w:cs="仿宋"/>
          <w:sz w:val="28"/>
          <w:szCs w:val="28"/>
        </w:rPr>
        <w:t>法定代表人：________（签字或盖章）</w:t>
      </w:r>
    </w:p>
    <w:p w14:paraId="0BE7D92E">
      <w:pPr>
        <w:pStyle w:val="5"/>
        <w:spacing w:line="560" w:lineRule="atLeast"/>
        <w:ind w:firstLine="560"/>
        <w:rPr>
          <w:rFonts w:hint="eastAsia" w:ascii="仿宋" w:hAnsi="仿宋" w:eastAsia="仿宋" w:cs="仿宋"/>
          <w:sz w:val="28"/>
          <w:szCs w:val="28"/>
        </w:rPr>
      </w:pPr>
      <w:r>
        <w:rPr>
          <w:rFonts w:ascii="仿宋" w:hAnsi="仿宋" w:eastAsia="仿宋" w:cs="仿宋"/>
          <w:sz w:val="28"/>
          <w:szCs w:val="28"/>
        </w:rPr>
        <w:t>身份证号码：_____________________</w:t>
      </w:r>
    </w:p>
    <w:p w14:paraId="16F11D4C">
      <w:pPr>
        <w:pStyle w:val="5"/>
        <w:spacing w:line="560" w:lineRule="atLeast"/>
        <w:ind w:firstLine="560"/>
        <w:rPr>
          <w:rFonts w:hint="eastAsia" w:ascii="仿宋" w:hAnsi="仿宋" w:eastAsia="仿宋" w:cs="仿宋"/>
          <w:sz w:val="28"/>
          <w:szCs w:val="28"/>
        </w:rPr>
      </w:pPr>
      <w:r>
        <w:rPr>
          <w:rFonts w:ascii="仿宋" w:hAnsi="仿宋" w:eastAsia="仿宋" w:cs="仿宋"/>
          <w:sz w:val="28"/>
          <w:szCs w:val="28"/>
        </w:rPr>
        <w:t>委托代理人：_______（签字或盖章）</w:t>
      </w:r>
    </w:p>
    <w:p w14:paraId="6E7B5F3E">
      <w:pPr>
        <w:pStyle w:val="5"/>
        <w:spacing w:line="560" w:lineRule="atLeast"/>
        <w:ind w:firstLine="560"/>
        <w:rPr>
          <w:rFonts w:hint="eastAsia" w:ascii="仿宋" w:hAnsi="仿宋" w:eastAsia="仿宋" w:cs="仿宋"/>
          <w:sz w:val="28"/>
          <w:szCs w:val="28"/>
        </w:rPr>
      </w:pPr>
      <w:r>
        <w:rPr>
          <w:rFonts w:ascii="仿宋" w:hAnsi="仿宋" w:eastAsia="仿宋" w:cs="仿宋"/>
          <w:sz w:val="28"/>
          <w:szCs w:val="28"/>
        </w:rPr>
        <w:t>身份证号码：_____________________</w:t>
      </w:r>
    </w:p>
    <w:p w14:paraId="6A0C4953">
      <w:pPr>
        <w:pStyle w:val="5"/>
        <w:spacing w:line="560" w:lineRule="atLeast"/>
        <w:ind w:firstLine="560"/>
        <w:rPr>
          <w:rFonts w:hint="eastAsia" w:ascii="仿宋" w:hAnsi="仿宋" w:eastAsia="仿宋" w:cs="仿宋"/>
          <w:sz w:val="28"/>
          <w:szCs w:val="28"/>
        </w:rPr>
      </w:pPr>
      <w:r>
        <w:rPr>
          <w:rFonts w:ascii="仿宋" w:hAnsi="仿宋" w:eastAsia="仿宋" w:cs="仿宋"/>
          <w:sz w:val="28"/>
          <w:szCs w:val="28"/>
        </w:rPr>
        <w:t>______年_____月______日</w:t>
      </w:r>
    </w:p>
    <w:p w14:paraId="5D8BC95C">
      <w:pPr>
        <w:pStyle w:val="5"/>
        <w:spacing w:line="560" w:lineRule="atLeast"/>
        <w:ind w:firstLine="0" w:firstLineChars="0"/>
        <w:rPr>
          <w:rFonts w:hint="eastAsia" w:ascii="仿宋" w:hAnsi="仿宋" w:eastAsia="仿宋" w:cs="仿宋"/>
          <w:b/>
          <w:bCs/>
          <w:sz w:val="28"/>
          <w:szCs w:val="28"/>
        </w:rPr>
      </w:pPr>
    </w:p>
    <w:p w14:paraId="32CBC3F6">
      <w:pPr>
        <w:pStyle w:val="5"/>
        <w:spacing w:line="560" w:lineRule="atLeast"/>
        <w:ind w:firstLine="0" w:firstLineChars="0"/>
        <w:rPr>
          <w:rFonts w:hint="eastAsia" w:ascii="仿宋" w:hAnsi="仿宋" w:eastAsia="仿宋" w:cs="仿宋"/>
          <w:b/>
          <w:bCs/>
          <w:sz w:val="28"/>
          <w:szCs w:val="28"/>
        </w:rPr>
      </w:pPr>
    </w:p>
    <w:p w14:paraId="6FABF989">
      <w:pPr>
        <w:pStyle w:val="5"/>
        <w:spacing w:line="560" w:lineRule="atLeast"/>
        <w:ind w:firstLine="0" w:firstLineChars="0"/>
        <w:rPr>
          <w:rFonts w:hint="eastAsia" w:ascii="仿宋" w:hAnsi="仿宋" w:eastAsia="仿宋" w:cs="仿宋"/>
          <w:b/>
          <w:bCs/>
          <w:sz w:val="28"/>
          <w:szCs w:val="28"/>
        </w:rPr>
      </w:pPr>
    </w:p>
    <w:p w14:paraId="65A89ABF">
      <w:pPr>
        <w:tabs>
          <w:tab w:val="left" w:pos="1442"/>
        </w:tabs>
        <w:spacing w:line="560" w:lineRule="atLeast"/>
        <w:ind w:firstLine="566"/>
        <w:jc w:val="center"/>
        <w:rPr>
          <w:rFonts w:hint="eastAsia" w:ascii="仿宋" w:hAnsi="仿宋" w:eastAsia="仿宋" w:cs="仿宋"/>
          <w:sz w:val="28"/>
          <w:szCs w:val="28"/>
        </w:rPr>
        <w:sectPr>
          <w:footerReference r:id="rId4" w:type="default"/>
          <w:pgSz w:w="11906" w:h="16838"/>
          <w:pgMar w:top="1440" w:right="1800" w:bottom="1440" w:left="1800" w:header="851" w:footer="992" w:gutter="0"/>
          <w:cols w:space="720" w:num="1"/>
          <w:docGrid w:type="lines" w:linePitch="312" w:charSpace="0"/>
        </w:sectPr>
      </w:pPr>
    </w:p>
    <w:p w14:paraId="6905CAFE">
      <w:pPr>
        <w:pStyle w:val="5"/>
        <w:numPr>
          <w:ilvl w:val="0"/>
          <w:numId w:val="0"/>
        </w:numPr>
        <w:spacing w:line="560" w:lineRule="atLeast"/>
        <w:ind w:firstLine="0" w:firstLineChars="0"/>
        <w:outlineLvl w:val="1"/>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三、</w:t>
      </w:r>
      <w:r>
        <w:rPr>
          <w:rFonts w:ascii="仿宋" w:hAnsi="仿宋" w:eastAsia="仿宋" w:cs="仿宋"/>
          <w:b/>
          <w:bCs/>
          <w:sz w:val="28"/>
          <w:szCs w:val="28"/>
        </w:rPr>
        <w:t>报价一览表</w:t>
      </w:r>
    </w:p>
    <w:p w14:paraId="791716BE">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相关说明：</w:t>
      </w:r>
    </w:p>
    <w:p w14:paraId="227C879F">
      <w:pPr>
        <w:pStyle w:val="6"/>
        <w:numPr>
          <w:ilvl w:val="0"/>
          <w:numId w:val="0"/>
        </w:numPr>
        <w:spacing w:after="0" w:line="560" w:lineRule="atLeast"/>
        <w:ind w:left="0" w:leftChars="0" w:firstLine="560" w:firstLineChars="200"/>
        <w:rPr>
          <w:rFonts w:hint="eastAsia" w:ascii="仿宋" w:hAnsi="仿宋" w:eastAsia="仿宋" w:cs="仿宋"/>
          <w:sz w:val="28"/>
          <w:szCs w:val="28"/>
        </w:rPr>
      </w:pPr>
      <w:r>
        <w:rPr>
          <w:rFonts w:hint="default" w:ascii="仿宋" w:hAnsi="仿宋" w:eastAsia="仿宋" w:cs="仿宋"/>
          <w:kern w:val="2"/>
          <w:sz w:val="28"/>
          <w:szCs w:val="28"/>
          <w:lang w:val="en-US" w:eastAsia="zh-CN" w:bidi="ar-SA"/>
        </w:rPr>
        <w:t>（1）</w:t>
      </w:r>
      <w:r>
        <w:rPr>
          <w:rFonts w:hint="eastAsia" w:ascii="仿宋" w:hAnsi="仿宋" w:eastAsia="仿宋" w:cs="仿宋"/>
          <w:sz w:val="28"/>
          <w:szCs w:val="28"/>
        </w:rPr>
        <w:t>本项目不接受联合体报价。报价方提交的服务报价应为固定价格（含税，人民币计价）。</w:t>
      </w:r>
    </w:p>
    <w:p w14:paraId="1E572583">
      <w:pPr>
        <w:pStyle w:val="6"/>
        <w:numPr>
          <w:ilvl w:val="0"/>
          <w:numId w:val="0"/>
        </w:numPr>
        <w:spacing w:after="0" w:line="560" w:lineRule="atLeast"/>
        <w:ind w:left="0" w:leftChars="0" w:firstLine="560" w:firstLineChars="200"/>
        <w:rPr>
          <w:rFonts w:hint="eastAsia" w:ascii="仿宋" w:hAnsi="仿宋" w:eastAsia="仿宋" w:cs="仿宋"/>
          <w:sz w:val="28"/>
          <w:szCs w:val="28"/>
        </w:rPr>
      </w:pPr>
      <w:r>
        <w:rPr>
          <w:rFonts w:hint="default" w:ascii="仿宋" w:hAnsi="仿宋" w:eastAsia="仿宋" w:cs="仿宋"/>
          <w:kern w:val="2"/>
          <w:sz w:val="28"/>
          <w:szCs w:val="28"/>
          <w:lang w:val="en-US" w:eastAsia="zh-CN" w:bidi="ar-SA"/>
        </w:rPr>
        <w:t>（2）</w:t>
      </w:r>
      <w:r>
        <w:rPr>
          <w:rFonts w:hint="eastAsia" w:ascii="仿宋" w:hAnsi="仿宋" w:eastAsia="仿宋" w:cs="仿宋"/>
          <w:sz w:val="28"/>
          <w:szCs w:val="28"/>
        </w:rPr>
        <w:t>项目报价应体现报价方对本项目的了解情况，结合工作方案确定，不得恶意低标准报价。</w:t>
      </w:r>
      <w:r>
        <w:rPr>
          <w:rFonts w:hint="eastAsia" w:ascii="仿宋" w:hAnsi="仿宋" w:eastAsia="仿宋" w:cs="仿宋"/>
          <w:sz w:val="28"/>
          <w:szCs w:val="28"/>
          <w:highlight w:val="none"/>
        </w:rPr>
        <w:t>报价方不得恶意低标准报价（报价低于或高于</w:t>
      </w:r>
      <w:r>
        <w:rPr>
          <w:rFonts w:hint="eastAsia" w:ascii="仿宋" w:hAnsi="仿宋" w:eastAsia="仿宋" w:cs="仿宋"/>
          <w:sz w:val="28"/>
          <w:szCs w:val="28"/>
          <w:highlight w:val="none"/>
          <w:lang w:eastAsia="zh-CN"/>
        </w:rPr>
        <w:t>算术</w:t>
      </w:r>
      <w:r>
        <w:rPr>
          <w:rFonts w:hint="eastAsia" w:ascii="仿宋" w:hAnsi="仿宋" w:eastAsia="仿宋" w:cs="仿宋"/>
          <w:sz w:val="28"/>
          <w:szCs w:val="28"/>
          <w:highlight w:val="none"/>
        </w:rPr>
        <w:t>平均值报价的40%，视为无效报价）。</w:t>
      </w:r>
    </w:p>
    <w:p w14:paraId="4E483D10">
      <w:pPr>
        <w:numPr>
          <w:ilvl w:val="0"/>
          <w:numId w:val="0"/>
        </w:numPr>
        <w:spacing w:line="560" w:lineRule="atLeast"/>
        <w:ind w:left="0"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报价一览表</w:t>
      </w:r>
      <w:bookmarkStart w:id="0" w:name="OLE_LINK1"/>
    </w:p>
    <w:p w14:paraId="047E4296">
      <w:pPr>
        <w:numPr>
          <w:ilvl w:val="0"/>
          <w:numId w:val="0"/>
        </w:numPr>
        <w:spacing w:line="560" w:lineRule="atLeast"/>
        <w:ind w:left="0" w:firstLine="0" w:firstLineChars="0"/>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1.</w:t>
      </w:r>
      <w:r>
        <w:rPr>
          <w:rFonts w:hint="eastAsia" w:ascii="仿宋" w:hAnsi="仿宋" w:eastAsia="仿宋" w:cs="仿宋"/>
          <w:b/>
          <w:bCs/>
          <w:sz w:val="28"/>
          <w:szCs w:val="28"/>
        </w:rPr>
        <w:t>进口货运代理基础报价</w:t>
      </w:r>
      <w:bookmarkEnd w:id="0"/>
    </w:p>
    <w:tbl>
      <w:tblPr>
        <w:tblStyle w:val="1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277"/>
        <w:gridCol w:w="1044"/>
        <w:gridCol w:w="2148"/>
        <w:gridCol w:w="3288"/>
      </w:tblGrid>
      <w:tr w14:paraId="19C0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274" w:type="dxa"/>
            <w:shd w:val="clear" w:color="auto" w:fill="D7D7D7" w:themeFill="background1" w:themeFillShade="D8"/>
            <w:vAlign w:val="top"/>
          </w:tcPr>
          <w:p w14:paraId="5DC068A2">
            <w:pPr>
              <w:spacing w:line="240" w:lineRule="auto"/>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尺寸</w:t>
            </w:r>
          </w:p>
        </w:tc>
        <w:tc>
          <w:tcPr>
            <w:tcW w:w="1277" w:type="dxa"/>
            <w:shd w:val="clear" w:color="auto" w:fill="D7D7D7" w:themeFill="background1" w:themeFillShade="D8"/>
            <w:vAlign w:val="top"/>
          </w:tcPr>
          <w:p w14:paraId="641D1072">
            <w:pPr>
              <w:spacing w:line="240" w:lineRule="auto"/>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货量（柜）</w:t>
            </w:r>
          </w:p>
        </w:tc>
        <w:tc>
          <w:tcPr>
            <w:tcW w:w="1044" w:type="dxa"/>
            <w:shd w:val="clear" w:color="auto" w:fill="D7D7D7" w:themeFill="background1" w:themeFillShade="D8"/>
            <w:vAlign w:val="top"/>
          </w:tcPr>
          <w:p w14:paraId="57F20420">
            <w:pPr>
              <w:spacing w:line="240" w:lineRule="auto"/>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港口</w:t>
            </w:r>
          </w:p>
        </w:tc>
        <w:tc>
          <w:tcPr>
            <w:tcW w:w="2148" w:type="dxa"/>
            <w:shd w:val="clear" w:color="auto" w:fill="D7D7D7" w:themeFill="background1" w:themeFillShade="D8"/>
            <w:vAlign w:val="top"/>
          </w:tcPr>
          <w:p w14:paraId="6BB3698E">
            <w:pPr>
              <w:spacing w:line="24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包干费用（元/柜）</w:t>
            </w:r>
          </w:p>
        </w:tc>
        <w:tc>
          <w:tcPr>
            <w:tcW w:w="3288" w:type="dxa"/>
            <w:shd w:val="clear" w:color="auto" w:fill="D7D7D7" w:themeFill="background1" w:themeFillShade="D8"/>
            <w:vAlign w:val="top"/>
          </w:tcPr>
          <w:p w14:paraId="10678175">
            <w:pPr>
              <w:spacing w:line="24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备注</w:t>
            </w:r>
          </w:p>
        </w:tc>
      </w:tr>
      <w:tr w14:paraId="3061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274" w:type="dxa"/>
            <w:vAlign w:val="top"/>
          </w:tcPr>
          <w:p w14:paraId="33D39511">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20GP</w:t>
            </w:r>
          </w:p>
          <w:p w14:paraId="20E81506">
            <w:pPr>
              <w:spacing w:line="240" w:lineRule="auto"/>
              <w:jc w:val="center"/>
              <w:rPr>
                <w:rFonts w:hint="eastAsia" w:ascii="仿宋" w:hAnsi="仿宋" w:eastAsia="仿宋" w:cs="仿宋"/>
                <w:sz w:val="24"/>
                <w:szCs w:val="24"/>
                <w:lang w:val="en-US" w:eastAsia="zh-CN"/>
              </w:rPr>
            </w:pPr>
          </w:p>
          <w:p w14:paraId="15387B6E">
            <w:pPr>
              <w:spacing w:line="240" w:lineRule="auto"/>
              <w:jc w:val="center"/>
              <w:rPr>
                <w:rFonts w:hint="eastAsia" w:ascii="仿宋" w:hAnsi="仿宋" w:eastAsia="仿宋" w:cs="仿宋"/>
                <w:sz w:val="24"/>
                <w:szCs w:val="24"/>
                <w:lang w:val="en-US" w:eastAsia="zh-CN"/>
              </w:rPr>
            </w:pPr>
          </w:p>
        </w:tc>
        <w:tc>
          <w:tcPr>
            <w:tcW w:w="1277" w:type="dxa"/>
            <w:vAlign w:val="top"/>
          </w:tcPr>
          <w:p w14:paraId="4B4F4A89">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300</w:t>
            </w:r>
          </w:p>
        </w:tc>
        <w:tc>
          <w:tcPr>
            <w:tcW w:w="1044" w:type="dxa"/>
            <w:vAlign w:val="top"/>
          </w:tcPr>
          <w:p w14:paraId="0761E5D0">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上海</w:t>
            </w:r>
          </w:p>
        </w:tc>
        <w:tc>
          <w:tcPr>
            <w:tcW w:w="2148" w:type="dxa"/>
            <w:vAlign w:val="top"/>
          </w:tcPr>
          <w:p w14:paraId="214A26EB">
            <w:pPr>
              <w:spacing w:line="240" w:lineRule="auto"/>
              <w:jc w:val="center"/>
              <w:rPr>
                <w:rFonts w:hint="eastAsia" w:ascii="仿宋" w:hAnsi="仿宋" w:eastAsia="仿宋" w:cs="仿宋"/>
                <w:sz w:val="24"/>
                <w:szCs w:val="24"/>
                <w:lang w:val="en-US" w:eastAsia="zh-CN"/>
              </w:rPr>
            </w:pPr>
          </w:p>
        </w:tc>
        <w:tc>
          <w:tcPr>
            <w:tcW w:w="3288" w:type="dxa"/>
            <w:vAlign w:val="top"/>
          </w:tcPr>
          <w:p w14:paraId="37AFC222">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如对包干费包含项目有异议请备注</w:t>
            </w:r>
          </w:p>
        </w:tc>
      </w:tr>
      <w:tr w14:paraId="50F2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1274" w:type="dxa"/>
            <w:vAlign w:val="top"/>
          </w:tcPr>
          <w:p w14:paraId="5A310B4A">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40GP</w:t>
            </w:r>
          </w:p>
        </w:tc>
        <w:tc>
          <w:tcPr>
            <w:tcW w:w="1277" w:type="dxa"/>
            <w:vAlign w:val="top"/>
          </w:tcPr>
          <w:p w14:paraId="64B535F5">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w:t>
            </w:r>
          </w:p>
        </w:tc>
        <w:tc>
          <w:tcPr>
            <w:tcW w:w="1044" w:type="dxa"/>
            <w:vAlign w:val="top"/>
          </w:tcPr>
          <w:p w14:paraId="398E3916">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上海</w:t>
            </w:r>
          </w:p>
        </w:tc>
        <w:tc>
          <w:tcPr>
            <w:tcW w:w="2148" w:type="dxa"/>
            <w:vAlign w:val="top"/>
          </w:tcPr>
          <w:p w14:paraId="4C02A01B">
            <w:pPr>
              <w:spacing w:line="240" w:lineRule="auto"/>
              <w:jc w:val="center"/>
              <w:rPr>
                <w:rFonts w:hint="eastAsia" w:ascii="仿宋" w:hAnsi="仿宋" w:eastAsia="仿宋" w:cs="仿宋"/>
                <w:sz w:val="24"/>
                <w:szCs w:val="24"/>
                <w:lang w:val="en-US" w:eastAsia="zh-CN"/>
              </w:rPr>
            </w:pPr>
          </w:p>
        </w:tc>
        <w:tc>
          <w:tcPr>
            <w:tcW w:w="3288" w:type="dxa"/>
            <w:vAlign w:val="top"/>
          </w:tcPr>
          <w:p w14:paraId="6735B36C">
            <w:pPr>
              <w:spacing w:line="240" w:lineRule="auto"/>
              <w:jc w:val="center"/>
              <w:rPr>
                <w:rFonts w:hint="eastAsia" w:ascii="仿宋" w:hAnsi="仿宋" w:eastAsia="仿宋" w:cs="仿宋"/>
                <w:sz w:val="24"/>
                <w:szCs w:val="24"/>
                <w:lang w:val="en-US" w:eastAsia="zh-CN"/>
              </w:rPr>
            </w:pPr>
          </w:p>
        </w:tc>
      </w:tr>
      <w:tr w14:paraId="410D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274" w:type="dxa"/>
            <w:vAlign w:val="top"/>
          </w:tcPr>
          <w:p w14:paraId="1F6A5CCF">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277" w:type="dxa"/>
            <w:vAlign w:val="top"/>
          </w:tcPr>
          <w:p w14:paraId="6C7962CC">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400</w:t>
            </w:r>
          </w:p>
        </w:tc>
        <w:tc>
          <w:tcPr>
            <w:tcW w:w="1044" w:type="dxa"/>
            <w:vAlign w:val="top"/>
          </w:tcPr>
          <w:p w14:paraId="6717FEDA">
            <w:pPr>
              <w:spacing w:line="240" w:lineRule="auto"/>
              <w:jc w:val="center"/>
              <w:rPr>
                <w:rFonts w:hint="eastAsia" w:ascii="仿宋" w:hAnsi="仿宋" w:eastAsia="仿宋" w:cs="仿宋"/>
                <w:sz w:val="24"/>
                <w:szCs w:val="24"/>
                <w:lang w:val="en-US" w:eastAsia="zh-CN"/>
              </w:rPr>
            </w:pPr>
          </w:p>
        </w:tc>
        <w:tc>
          <w:tcPr>
            <w:tcW w:w="2148" w:type="dxa"/>
            <w:vAlign w:val="top"/>
          </w:tcPr>
          <w:p w14:paraId="650D3DED">
            <w:pPr>
              <w:spacing w:line="240" w:lineRule="auto"/>
              <w:jc w:val="center"/>
              <w:rPr>
                <w:rFonts w:hint="eastAsia" w:ascii="仿宋" w:hAnsi="仿宋" w:eastAsia="仿宋" w:cs="仿宋"/>
                <w:sz w:val="24"/>
                <w:szCs w:val="24"/>
              </w:rPr>
            </w:pPr>
          </w:p>
        </w:tc>
        <w:tc>
          <w:tcPr>
            <w:tcW w:w="3288" w:type="dxa"/>
            <w:vAlign w:val="top"/>
          </w:tcPr>
          <w:p w14:paraId="32E57594">
            <w:pPr>
              <w:spacing w:line="240" w:lineRule="auto"/>
              <w:jc w:val="center"/>
              <w:rPr>
                <w:rFonts w:hint="eastAsia" w:ascii="仿宋" w:hAnsi="仿宋" w:eastAsia="仿宋" w:cs="仿宋"/>
                <w:sz w:val="24"/>
                <w:szCs w:val="24"/>
                <w:lang w:val="en-US" w:eastAsia="zh-CN"/>
              </w:rPr>
            </w:pPr>
          </w:p>
        </w:tc>
      </w:tr>
      <w:tr w14:paraId="0B45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031" w:type="dxa"/>
            <w:gridSpan w:val="5"/>
            <w:vAlign w:val="top"/>
          </w:tcPr>
          <w:p w14:paraId="2C2E235F">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以上箱量的分布为预估数量，实际以海运订舱情况确定箱型（20GP或者40GP）</w:t>
            </w:r>
          </w:p>
          <w:p w14:paraId="5ADC4210">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以上包干费均包括6%的增值税专用发票</w:t>
            </w:r>
          </w:p>
        </w:tc>
      </w:tr>
    </w:tbl>
    <w:p w14:paraId="48928D2A">
      <w:pPr>
        <w:spacing w:line="560" w:lineRule="atLeast"/>
        <w:rPr>
          <w:rFonts w:hint="eastAsia" w:ascii="仿宋" w:hAnsi="仿宋" w:eastAsia="仿宋" w:cs="仿宋"/>
          <w:sz w:val="28"/>
          <w:szCs w:val="28"/>
        </w:rPr>
      </w:pPr>
      <w:r>
        <w:rPr>
          <w:rFonts w:hint="eastAsia" w:ascii="仿宋" w:hAnsi="仿宋" w:eastAsia="仿宋" w:cs="仿宋"/>
          <w:sz w:val="28"/>
          <w:szCs w:val="28"/>
        </w:rPr>
        <w:t>以上进口货运代理包干费报价包含：报关</w:t>
      </w:r>
      <w:r>
        <w:rPr>
          <w:rFonts w:hint="eastAsia" w:ascii="仿宋" w:hAnsi="仿宋" w:eastAsia="仿宋" w:cs="仿宋"/>
          <w:sz w:val="28"/>
          <w:szCs w:val="28"/>
          <w:lang w:eastAsia="zh-CN"/>
        </w:rPr>
        <w:t>（</w:t>
      </w:r>
      <w:r>
        <w:rPr>
          <w:rFonts w:hint="eastAsia" w:ascii="仿宋" w:hAnsi="仿宋" w:eastAsia="仿宋" w:cs="仿宋"/>
          <w:sz w:val="28"/>
          <w:szCs w:val="28"/>
        </w:rPr>
        <w:t>含二次报关</w:t>
      </w:r>
      <w:r>
        <w:rPr>
          <w:rFonts w:hint="eastAsia" w:ascii="仿宋" w:hAnsi="仿宋" w:eastAsia="仿宋" w:cs="仿宋"/>
          <w:sz w:val="28"/>
          <w:szCs w:val="28"/>
          <w:lang w:eastAsia="zh-CN"/>
        </w:rPr>
        <w:t>）</w:t>
      </w:r>
      <w:r>
        <w:rPr>
          <w:rFonts w:hint="eastAsia" w:ascii="仿宋" w:hAnsi="仿宋" w:eastAsia="仿宋" w:cs="仿宋"/>
          <w:sz w:val="28"/>
          <w:szCs w:val="28"/>
        </w:rPr>
        <w:t>报检费、换单操作费、</w:t>
      </w:r>
      <w:r>
        <w:rPr>
          <w:rFonts w:hint="eastAsia" w:ascii="仿宋" w:hAnsi="仿宋" w:eastAsia="仿宋" w:cs="仿宋"/>
          <w:sz w:val="28"/>
          <w:szCs w:val="28"/>
          <w:lang w:val="en-US" w:eastAsia="zh-CN"/>
        </w:rPr>
        <w:t>打单费</w:t>
      </w:r>
      <w:r>
        <w:rPr>
          <w:rFonts w:hint="eastAsia" w:ascii="仿宋" w:hAnsi="仿宋" w:eastAsia="仿宋" w:cs="仿宋"/>
          <w:sz w:val="28"/>
          <w:szCs w:val="28"/>
        </w:rPr>
        <w:t>、</w:t>
      </w:r>
      <w:r>
        <w:rPr>
          <w:rFonts w:hint="eastAsia" w:ascii="仿宋" w:hAnsi="仿宋" w:eastAsia="仿宋" w:cs="仿宋"/>
          <w:sz w:val="28"/>
          <w:szCs w:val="28"/>
          <w:lang w:val="en-US" w:eastAsia="zh-CN"/>
        </w:rPr>
        <w:t>上下车费</w:t>
      </w:r>
      <w:r>
        <w:rPr>
          <w:rFonts w:hint="eastAsia" w:ascii="仿宋" w:hAnsi="仿宋" w:eastAsia="仿宋" w:cs="仿宋"/>
          <w:sz w:val="28"/>
          <w:szCs w:val="28"/>
        </w:rPr>
        <w:t>、</w:t>
      </w:r>
      <w:r>
        <w:rPr>
          <w:rFonts w:hint="eastAsia" w:ascii="仿宋" w:hAnsi="仿宋" w:eastAsia="仿宋" w:cs="仿宋"/>
          <w:sz w:val="28"/>
          <w:szCs w:val="28"/>
          <w:lang w:val="en-US" w:eastAsia="zh-CN"/>
        </w:rPr>
        <w:t>放箱费</w:t>
      </w:r>
      <w:r>
        <w:rPr>
          <w:rFonts w:hint="eastAsia" w:ascii="仿宋" w:hAnsi="仿宋" w:eastAsia="仿宋" w:cs="仿宋"/>
          <w:sz w:val="28"/>
          <w:szCs w:val="28"/>
        </w:rPr>
        <w:t>、修洗箱包干费（如进口所用集装箱属退租箱或所还堆场修洗箱费用不能作包干费处理，则修洗箱产生的费用实报实销并扣减相应费用）。</w:t>
      </w:r>
    </w:p>
    <w:p w14:paraId="28747E4D">
      <w:pPr>
        <w:numPr>
          <w:ilvl w:val="0"/>
          <w:numId w:val="0"/>
        </w:numPr>
        <w:spacing w:line="560" w:lineRule="atLeast"/>
        <w:ind w:left="0" w:firstLine="562" w:firstLineChars="200"/>
        <w:rPr>
          <w:rFonts w:hint="eastAsia" w:ascii="仿宋" w:hAnsi="仿宋" w:eastAsia="仿宋" w:cs="仿宋"/>
          <w:b/>
          <w:bCs/>
          <w:sz w:val="28"/>
          <w:szCs w:val="28"/>
        </w:rPr>
      </w:pPr>
    </w:p>
    <w:p w14:paraId="09E515BB">
      <w:pPr>
        <w:pStyle w:val="14"/>
        <w:numPr>
          <w:ilvl w:val="0"/>
          <w:numId w:val="0"/>
        </w:numPr>
        <w:wordWrap w:val="0"/>
        <w:spacing w:line="560" w:lineRule="atLeast"/>
        <w:ind w:firstLine="0" w:firstLineChars="0"/>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2.</w:t>
      </w:r>
      <w:r>
        <w:rPr>
          <w:rFonts w:hint="eastAsia" w:ascii="仿宋" w:hAnsi="仿宋" w:eastAsia="仿宋" w:cs="仿宋"/>
          <w:b/>
          <w:bCs/>
          <w:sz w:val="28"/>
          <w:szCs w:val="28"/>
          <w:lang w:val="en-US" w:eastAsia="zh-CN"/>
        </w:rPr>
        <w:t>运输</w:t>
      </w:r>
      <w:r>
        <w:rPr>
          <w:rFonts w:hint="eastAsia" w:ascii="仿宋" w:hAnsi="仿宋" w:eastAsia="仿宋" w:cs="仿宋"/>
          <w:b/>
          <w:bCs/>
          <w:sz w:val="28"/>
          <w:szCs w:val="28"/>
        </w:rPr>
        <w:t>服务基础报价</w:t>
      </w:r>
    </w:p>
    <w:tbl>
      <w:tblPr>
        <w:tblStyle w:val="11"/>
        <w:tblpPr w:leftFromText="180" w:rightFromText="180" w:vertAnchor="text" w:tblpXSpec="center" w:tblpY="1"/>
        <w:tblOverlap w:val="never"/>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680"/>
        <w:gridCol w:w="2133"/>
        <w:gridCol w:w="1662"/>
        <w:gridCol w:w="2220"/>
      </w:tblGrid>
      <w:tr w14:paraId="67C6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5" w:type="dxa"/>
            <w:gridSpan w:val="5"/>
          </w:tcPr>
          <w:p w14:paraId="021481DA">
            <w:pPr>
              <w:widowControl/>
              <w:spacing w:line="560" w:lineRule="atLeast"/>
              <w:ind w:right="360"/>
              <w:jc w:val="center"/>
              <w:rPr>
                <w:rFonts w:hint="eastAsia" w:ascii="仿宋" w:hAnsi="仿宋" w:eastAsia="仿宋" w:cs="仿宋"/>
                <w:sz w:val="24"/>
                <w:szCs w:val="24"/>
              </w:rPr>
            </w:pPr>
            <w:r>
              <w:rPr>
                <w:rFonts w:hint="eastAsia" w:ascii="仿宋" w:hAnsi="仿宋" w:eastAsia="仿宋" w:cs="仿宋"/>
                <w:sz w:val="24"/>
                <w:szCs w:val="24"/>
              </w:rPr>
              <w:t>电解铜上海口岸进口运输服务包干费用报价单</w:t>
            </w:r>
          </w:p>
        </w:tc>
      </w:tr>
      <w:tr w14:paraId="211D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38BB8061">
            <w:pPr>
              <w:spacing w:line="240" w:lineRule="auto"/>
              <w:jc w:val="left"/>
              <w:rPr>
                <w:rFonts w:hint="eastAsia" w:ascii="仿宋" w:hAnsi="仿宋" w:eastAsia="仿宋" w:cs="仿宋"/>
                <w:sz w:val="24"/>
                <w:szCs w:val="24"/>
              </w:rPr>
            </w:pPr>
            <w:r>
              <w:rPr>
                <w:rFonts w:hint="eastAsia" w:ascii="仿宋" w:hAnsi="仿宋" w:eastAsia="仿宋" w:cs="仿宋"/>
                <w:sz w:val="24"/>
                <w:szCs w:val="24"/>
              </w:rPr>
              <w:t>发运方式</w:t>
            </w:r>
          </w:p>
        </w:tc>
        <w:tc>
          <w:tcPr>
            <w:tcW w:w="1680" w:type="dxa"/>
          </w:tcPr>
          <w:p w14:paraId="0C38D13F">
            <w:pPr>
              <w:spacing w:line="240" w:lineRule="auto"/>
              <w:jc w:val="left"/>
              <w:rPr>
                <w:rFonts w:hint="eastAsia" w:ascii="仿宋" w:hAnsi="仿宋" w:eastAsia="仿宋" w:cs="仿宋"/>
                <w:sz w:val="24"/>
                <w:szCs w:val="24"/>
              </w:rPr>
            </w:pPr>
            <w:r>
              <w:rPr>
                <w:rFonts w:hint="eastAsia" w:ascii="仿宋" w:hAnsi="仿宋" w:eastAsia="仿宋" w:cs="仿宋"/>
                <w:sz w:val="24"/>
                <w:szCs w:val="24"/>
              </w:rPr>
              <w:t>港口</w:t>
            </w:r>
          </w:p>
        </w:tc>
        <w:tc>
          <w:tcPr>
            <w:tcW w:w="2133" w:type="dxa"/>
          </w:tcPr>
          <w:p w14:paraId="7AC026B7">
            <w:pPr>
              <w:spacing w:line="240" w:lineRule="auto"/>
              <w:jc w:val="left"/>
              <w:rPr>
                <w:rFonts w:hint="eastAsia" w:ascii="仿宋" w:hAnsi="仿宋" w:eastAsia="仿宋" w:cs="仿宋"/>
                <w:sz w:val="24"/>
                <w:szCs w:val="24"/>
              </w:rPr>
            </w:pPr>
            <w:r>
              <w:rPr>
                <w:rFonts w:hint="eastAsia" w:ascii="仿宋" w:hAnsi="仿宋" w:eastAsia="仿宋" w:cs="仿宋"/>
                <w:sz w:val="24"/>
                <w:szCs w:val="24"/>
              </w:rPr>
              <w:t>货物目的地仓库</w:t>
            </w:r>
          </w:p>
        </w:tc>
        <w:tc>
          <w:tcPr>
            <w:tcW w:w="1662" w:type="dxa"/>
          </w:tcPr>
          <w:p w14:paraId="389A299A">
            <w:pPr>
              <w:spacing w:line="240" w:lineRule="auto"/>
              <w:jc w:val="left"/>
              <w:rPr>
                <w:rFonts w:hint="eastAsia" w:ascii="仿宋" w:hAnsi="仿宋" w:eastAsia="仿宋" w:cs="仿宋"/>
                <w:sz w:val="24"/>
                <w:szCs w:val="24"/>
              </w:rPr>
            </w:pPr>
            <w:r>
              <w:rPr>
                <w:rFonts w:hint="eastAsia" w:ascii="仿宋" w:hAnsi="仿宋" w:eastAsia="仿宋" w:cs="仿宋"/>
                <w:sz w:val="24"/>
                <w:szCs w:val="24"/>
              </w:rPr>
              <w:t>货量（柜）</w:t>
            </w:r>
          </w:p>
        </w:tc>
        <w:tc>
          <w:tcPr>
            <w:tcW w:w="2220" w:type="dxa"/>
          </w:tcPr>
          <w:p w14:paraId="0D3ABAD0">
            <w:pPr>
              <w:spacing w:line="240" w:lineRule="auto"/>
              <w:jc w:val="left"/>
              <w:rPr>
                <w:rFonts w:hint="eastAsia" w:ascii="仿宋" w:hAnsi="仿宋" w:eastAsia="仿宋" w:cs="仿宋"/>
                <w:sz w:val="24"/>
                <w:szCs w:val="24"/>
              </w:rPr>
            </w:pPr>
            <w:r>
              <w:rPr>
                <w:rFonts w:hint="eastAsia" w:ascii="仿宋" w:hAnsi="仿宋" w:eastAsia="仿宋" w:cs="仿宋"/>
                <w:sz w:val="24"/>
                <w:szCs w:val="24"/>
              </w:rPr>
              <w:t>包干费用（元/柜）</w:t>
            </w:r>
          </w:p>
        </w:tc>
      </w:tr>
      <w:tr w14:paraId="24A2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restart"/>
          </w:tcPr>
          <w:p w14:paraId="7F9514AD">
            <w:pPr>
              <w:spacing w:line="240" w:lineRule="auto"/>
              <w:rPr>
                <w:rFonts w:hint="eastAsia" w:ascii="仿宋" w:hAnsi="仿宋" w:eastAsia="仿宋" w:cs="仿宋"/>
                <w:sz w:val="24"/>
                <w:szCs w:val="24"/>
              </w:rPr>
            </w:pPr>
            <w:r>
              <w:rPr>
                <w:rFonts w:hint="eastAsia" w:ascii="仿宋" w:hAnsi="仿宋" w:eastAsia="仿宋" w:cs="仿宋"/>
                <w:sz w:val="24"/>
                <w:szCs w:val="24"/>
              </w:rPr>
              <w:t>20GP</w:t>
            </w:r>
          </w:p>
          <w:p w14:paraId="154720A5">
            <w:pPr>
              <w:widowControl/>
              <w:spacing w:line="240" w:lineRule="auto"/>
              <w:jc w:val="left"/>
              <w:rPr>
                <w:rFonts w:hint="eastAsia" w:ascii="仿宋" w:hAnsi="仿宋" w:eastAsia="仿宋" w:cs="仿宋"/>
                <w:sz w:val="24"/>
                <w:szCs w:val="24"/>
              </w:rPr>
            </w:pPr>
          </w:p>
        </w:tc>
        <w:tc>
          <w:tcPr>
            <w:tcW w:w="1680" w:type="dxa"/>
            <w:vMerge w:val="restart"/>
          </w:tcPr>
          <w:p w14:paraId="64BC0DB7">
            <w:pPr>
              <w:spacing w:line="240" w:lineRule="auto"/>
              <w:rPr>
                <w:rFonts w:hint="eastAsia" w:ascii="仿宋" w:hAnsi="仿宋" w:eastAsia="仿宋" w:cs="仿宋"/>
                <w:sz w:val="24"/>
                <w:szCs w:val="24"/>
              </w:rPr>
            </w:pPr>
            <w:r>
              <w:rPr>
                <w:rFonts w:hint="eastAsia" w:ascii="仿宋" w:hAnsi="仿宋" w:eastAsia="仿宋" w:cs="仿宋"/>
                <w:sz w:val="24"/>
                <w:szCs w:val="24"/>
              </w:rPr>
              <w:t>洋山港区</w:t>
            </w:r>
          </w:p>
          <w:p w14:paraId="1D671307">
            <w:pPr>
              <w:spacing w:line="240" w:lineRule="auto"/>
              <w:rPr>
                <w:rFonts w:hint="eastAsia" w:ascii="仿宋" w:hAnsi="仿宋" w:eastAsia="仿宋" w:cs="仿宋"/>
                <w:sz w:val="24"/>
                <w:szCs w:val="24"/>
              </w:rPr>
            </w:pPr>
          </w:p>
        </w:tc>
        <w:tc>
          <w:tcPr>
            <w:tcW w:w="2133" w:type="dxa"/>
          </w:tcPr>
          <w:p w14:paraId="1651BC73">
            <w:pPr>
              <w:spacing w:line="240" w:lineRule="auto"/>
              <w:rPr>
                <w:rFonts w:hint="eastAsia" w:ascii="仿宋" w:hAnsi="仿宋" w:eastAsia="仿宋" w:cs="仿宋"/>
                <w:sz w:val="24"/>
                <w:szCs w:val="24"/>
              </w:rPr>
            </w:pPr>
            <w:r>
              <w:rPr>
                <w:rFonts w:hint="eastAsia" w:ascii="仿宋" w:hAnsi="仿宋" w:eastAsia="仿宋" w:cs="仿宋"/>
                <w:sz w:val="24"/>
                <w:szCs w:val="24"/>
              </w:rPr>
              <w:t>上海市宝山区安达路240号/宝山区逸仙路4377号H986区域</w:t>
            </w:r>
          </w:p>
        </w:tc>
        <w:tc>
          <w:tcPr>
            <w:tcW w:w="1662" w:type="dxa"/>
          </w:tcPr>
          <w:p w14:paraId="58B75780">
            <w:pPr>
              <w:widowControl/>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150</w:t>
            </w:r>
          </w:p>
        </w:tc>
        <w:tc>
          <w:tcPr>
            <w:tcW w:w="2220" w:type="dxa"/>
          </w:tcPr>
          <w:p w14:paraId="0CA4AD88">
            <w:pPr>
              <w:widowControl/>
              <w:spacing w:line="240" w:lineRule="auto"/>
              <w:jc w:val="left"/>
              <w:rPr>
                <w:rFonts w:hint="eastAsia" w:ascii="仿宋" w:hAnsi="仿宋" w:eastAsia="仿宋" w:cs="仿宋"/>
                <w:sz w:val="24"/>
                <w:szCs w:val="24"/>
              </w:rPr>
            </w:pPr>
          </w:p>
        </w:tc>
      </w:tr>
      <w:tr w14:paraId="6B8C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tcPr>
          <w:p w14:paraId="7601484F">
            <w:pPr>
              <w:widowControl/>
              <w:spacing w:line="240" w:lineRule="auto"/>
              <w:jc w:val="left"/>
              <w:rPr>
                <w:rFonts w:hint="eastAsia" w:ascii="仿宋" w:hAnsi="仿宋" w:eastAsia="仿宋" w:cs="仿宋"/>
                <w:sz w:val="24"/>
                <w:szCs w:val="24"/>
              </w:rPr>
            </w:pPr>
          </w:p>
        </w:tc>
        <w:tc>
          <w:tcPr>
            <w:tcW w:w="1680" w:type="dxa"/>
            <w:vMerge w:val="restart"/>
          </w:tcPr>
          <w:p w14:paraId="2A3FFFE1">
            <w:pPr>
              <w:spacing w:line="240" w:lineRule="auto"/>
              <w:rPr>
                <w:rFonts w:hint="eastAsia" w:ascii="仿宋" w:hAnsi="仿宋" w:eastAsia="仿宋" w:cs="仿宋"/>
                <w:sz w:val="24"/>
                <w:szCs w:val="24"/>
              </w:rPr>
            </w:pPr>
            <w:r>
              <w:rPr>
                <w:rFonts w:hint="eastAsia" w:ascii="仿宋" w:hAnsi="仿宋" w:eastAsia="仿宋" w:cs="仿宋"/>
                <w:sz w:val="24"/>
                <w:szCs w:val="24"/>
              </w:rPr>
              <w:t>外高桥港区</w:t>
            </w:r>
          </w:p>
          <w:p w14:paraId="744813E8">
            <w:pPr>
              <w:spacing w:line="240" w:lineRule="auto"/>
              <w:rPr>
                <w:rFonts w:hint="eastAsia" w:ascii="仿宋" w:hAnsi="仿宋" w:eastAsia="仿宋" w:cs="仿宋"/>
                <w:sz w:val="24"/>
                <w:szCs w:val="24"/>
              </w:rPr>
            </w:pPr>
          </w:p>
        </w:tc>
        <w:tc>
          <w:tcPr>
            <w:tcW w:w="2133" w:type="dxa"/>
          </w:tcPr>
          <w:p w14:paraId="0C309BD4">
            <w:pPr>
              <w:spacing w:line="240" w:lineRule="auto"/>
              <w:rPr>
                <w:rFonts w:hint="eastAsia" w:ascii="仿宋" w:hAnsi="仿宋" w:eastAsia="仿宋" w:cs="仿宋"/>
                <w:sz w:val="24"/>
                <w:szCs w:val="24"/>
              </w:rPr>
            </w:pPr>
            <w:r>
              <w:rPr>
                <w:rFonts w:hint="eastAsia" w:ascii="仿宋" w:hAnsi="仿宋" w:eastAsia="仿宋" w:cs="仿宋"/>
                <w:sz w:val="24"/>
                <w:szCs w:val="24"/>
              </w:rPr>
              <w:t>上海市宝山区安达路240号/宝山区逸仙路4377号H986区域</w:t>
            </w:r>
          </w:p>
        </w:tc>
        <w:tc>
          <w:tcPr>
            <w:tcW w:w="1662" w:type="dxa"/>
          </w:tcPr>
          <w:p w14:paraId="3FD6C0E6">
            <w:pPr>
              <w:widowControl/>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150</w:t>
            </w:r>
          </w:p>
        </w:tc>
        <w:tc>
          <w:tcPr>
            <w:tcW w:w="2220" w:type="dxa"/>
          </w:tcPr>
          <w:p w14:paraId="2CB309D4">
            <w:pPr>
              <w:widowControl/>
              <w:spacing w:line="240" w:lineRule="auto"/>
              <w:jc w:val="left"/>
              <w:rPr>
                <w:rFonts w:hint="eastAsia" w:ascii="仿宋" w:hAnsi="仿宋" w:eastAsia="仿宋" w:cs="仿宋"/>
                <w:sz w:val="24"/>
                <w:szCs w:val="24"/>
              </w:rPr>
            </w:pPr>
          </w:p>
        </w:tc>
      </w:tr>
      <w:tr w14:paraId="7643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restart"/>
          </w:tcPr>
          <w:p w14:paraId="13D7FF38">
            <w:pPr>
              <w:spacing w:line="240" w:lineRule="auto"/>
              <w:rPr>
                <w:rFonts w:hint="eastAsia" w:ascii="仿宋" w:hAnsi="仿宋" w:eastAsia="仿宋" w:cs="仿宋"/>
                <w:sz w:val="24"/>
                <w:szCs w:val="24"/>
              </w:rPr>
            </w:pPr>
            <w:r>
              <w:rPr>
                <w:rFonts w:hint="eastAsia" w:ascii="仿宋" w:hAnsi="仿宋" w:eastAsia="仿宋" w:cs="仿宋"/>
                <w:sz w:val="24"/>
                <w:szCs w:val="24"/>
              </w:rPr>
              <w:t>40GP</w:t>
            </w:r>
          </w:p>
          <w:p w14:paraId="6066D617">
            <w:pPr>
              <w:widowControl/>
              <w:spacing w:line="240" w:lineRule="auto"/>
              <w:jc w:val="left"/>
              <w:rPr>
                <w:rFonts w:hint="eastAsia" w:ascii="仿宋" w:hAnsi="仿宋" w:eastAsia="仿宋" w:cs="仿宋"/>
                <w:sz w:val="24"/>
                <w:szCs w:val="24"/>
              </w:rPr>
            </w:pPr>
          </w:p>
        </w:tc>
        <w:tc>
          <w:tcPr>
            <w:tcW w:w="1680" w:type="dxa"/>
          </w:tcPr>
          <w:p w14:paraId="64302CE2">
            <w:pPr>
              <w:spacing w:line="240" w:lineRule="auto"/>
              <w:rPr>
                <w:rFonts w:hint="eastAsia" w:ascii="仿宋" w:hAnsi="仿宋" w:eastAsia="仿宋" w:cs="仿宋"/>
                <w:sz w:val="24"/>
                <w:szCs w:val="24"/>
              </w:rPr>
            </w:pPr>
            <w:r>
              <w:rPr>
                <w:rFonts w:hint="eastAsia" w:ascii="仿宋" w:hAnsi="仿宋" w:eastAsia="仿宋" w:cs="仿宋"/>
                <w:sz w:val="24"/>
                <w:szCs w:val="24"/>
              </w:rPr>
              <w:t>洋山港区</w:t>
            </w:r>
          </w:p>
          <w:p w14:paraId="2736D5F6">
            <w:pPr>
              <w:spacing w:line="240" w:lineRule="auto"/>
              <w:rPr>
                <w:rFonts w:hint="eastAsia" w:ascii="仿宋" w:hAnsi="仿宋" w:eastAsia="仿宋" w:cs="仿宋"/>
                <w:sz w:val="24"/>
                <w:szCs w:val="24"/>
              </w:rPr>
            </w:pPr>
          </w:p>
        </w:tc>
        <w:tc>
          <w:tcPr>
            <w:tcW w:w="2133" w:type="dxa"/>
          </w:tcPr>
          <w:p w14:paraId="7DBAFB81">
            <w:pPr>
              <w:spacing w:line="240" w:lineRule="auto"/>
              <w:rPr>
                <w:rFonts w:hint="eastAsia" w:ascii="仿宋" w:hAnsi="仿宋" w:eastAsia="仿宋" w:cs="仿宋"/>
                <w:sz w:val="24"/>
                <w:szCs w:val="24"/>
              </w:rPr>
            </w:pPr>
            <w:r>
              <w:rPr>
                <w:rFonts w:hint="eastAsia" w:ascii="仿宋" w:hAnsi="仿宋" w:eastAsia="仿宋" w:cs="仿宋"/>
                <w:sz w:val="24"/>
                <w:szCs w:val="24"/>
              </w:rPr>
              <w:t>上海市宝山区安达路240号/宝山区逸仙路4377号H986区域</w:t>
            </w:r>
          </w:p>
        </w:tc>
        <w:tc>
          <w:tcPr>
            <w:tcW w:w="1662" w:type="dxa"/>
          </w:tcPr>
          <w:p w14:paraId="094F8C76">
            <w:pPr>
              <w:widowControl/>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w:t>
            </w:r>
          </w:p>
        </w:tc>
        <w:tc>
          <w:tcPr>
            <w:tcW w:w="2220" w:type="dxa"/>
          </w:tcPr>
          <w:p w14:paraId="4BCC4370">
            <w:pPr>
              <w:widowControl/>
              <w:spacing w:line="240" w:lineRule="auto"/>
              <w:jc w:val="left"/>
              <w:rPr>
                <w:rFonts w:hint="eastAsia" w:ascii="仿宋" w:hAnsi="仿宋" w:eastAsia="仿宋" w:cs="仿宋"/>
                <w:sz w:val="24"/>
                <w:szCs w:val="24"/>
              </w:rPr>
            </w:pPr>
          </w:p>
        </w:tc>
      </w:tr>
      <w:tr w14:paraId="53B9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tcPr>
          <w:p w14:paraId="29949889">
            <w:pPr>
              <w:widowControl/>
              <w:spacing w:line="240" w:lineRule="auto"/>
              <w:jc w:val="left"/>
              <w:rPr>
                <w:rFonts w:hint="eastAsia" w:ascii="仿宋" w:hAnsi="仿宋" w:eastAsia="仿宋" w:cs="仿宋"/>
                <w:sz w:val="24"/>
                <w:szCs w:val="24"/>
              </w:rPr>
            </w:pPr>
          </w:p>
        </w:tc>
        <w:tc>
          <w:tcPr>
            <w:tcW w:w="1680" w:type="dxa"/>
          </w:tcPr>
          <w:p w14:paraId="44AC812F">
            <w:pPr>
              <w:spacing w:line="240" w:lineRule="auto"/>
              <w:rPr>
                <w:rFonts w:hint="eastAsia" w:ascii="仿宋" w:hAnsi="仿宋" w:eastAsia="仿宋" w:cs="仿宋"/>
                <w:sz w:val="24"/>
                <w:szCs w:val="24"/>
              </w:rPr>
            </w:pPr>
            <w:r>
              <w:rPr>
                <w:rFonts w:hint="eastAsia" w:ascii="仿宋" w:hAnsi="仿宋" w:eastAsia="仿宋" w:cs="仿宋"/>
                <w:sz w:val="24"/>
                <w:szCs w:val="24"/>
              </w:rPr>
              <w:t>外高桥港区</w:t>
            </w:r>
          </w:p>
        </w:tc>
        <w:tc>
          <w:tcPr>
            <w:tcW w:w="2133" w:type="dxa"/>
          </w:tcPr>
          <w:p w14:paraId="28E4B181">
            <w:pPr>
              <w:spacing w:line="240" w:lineRule="auto"/>
              <w:rPr>
                <w:rFonts w:hint="eastAsia" w:ascii="仿宋" w:hAnsi="仿宋" w:eastAsia="仿宋" w:cs="仿宋"/>
                <w:sz w:val="24"/>
                <w:szCs w:val="24"/>
              </w:rPr>
            </w:pPr>
            <w:r>
              <w:rPr>
                <w:rFonts w:hint="eastAsia" w:ascii="仿宋" w:hAnsi="仿宋" w:eastAsia="仿宋" w:cs="仿宋"/>
                <w:sz w:val="24"/>
                <w:szCs w:val="24"/>
              </w:rPr>
              <w:t>上海市宝山区安达路240号/宝山区逸仙路4377号H986区域</w:t>
            </w:r>
          </w:p>
        </w:tc>
        <w:tc>
          <w:tcPr>
            <w:tcW w:w="1662" w:type="dxa"/>
          </w:tcPr>
          <w:p w14:paraId="687A7C00">
            <w:pPr>
              <w:widowControl/>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w:t>
            </w:r>
          </w:p>
        </w:tc>
        <w:tc>
          <w:tcPr>
            <w:tcW w:w="2220" w:type="dxa"/>
          </w:tcPr>
          <w:p w14:paraId="3DF3F98C">
            <w:pPr>
              <w:widowControl/>
              <w:spacing w:line="240" w:lineRule="auto"/>
              <w:jc w:val="left"/>
              <w:rPr>
                <w:rFonts w:hint="eastAsia" w:ascii="仿宋" w:hAnsi="仿宋" w:eastAsia="仿宋" w:cs="仿宋"/>
                <w:sz w:val="24"/>
                <w:szCs w:val="24"/>
              </w:rPr>
            </w:pPr>
          </w:p>
        </w:tc>
      </w:tr>
      <w:tr w14:paraId="0709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03C386EE">
            <w:pPr>
              <w:widowControl/>
              <w:spacing w:line="240" w:lineRule="auto"/>
              <w:jc w:val="left"/>
              <w:rPr>
                <w:rFonts w:hint="eastAsia" w:ascii="仿宋" w:hAnsi="仿宋" w:eastAsia="仿宋" w:cs="仿宋"/>
                <w:sz w:val="24"/>
                <w:szCs w:val="24"/>
              </w:rPr>
            </w:pPr>
            <w:r>
              <w:rPr>
                <w:rFonts w:hint="eastAsia" w:ascii="仿宋" w:hAnsi="仿宋" w:eastAsia="仿宋" w:cs="仿宋"/>
                <w:sz w:val="24"/>
                <w:szCs w:val="24"/>
              </w:rPr>
              <w:t>合计</w:t>
            </w:r>
          </w:p>
        </w:tc>
        <w:tc>
          <w:tcPr>
            <w:tcW w:w="1680" w:type="dxa"/>
          </w:tcPr>
          <w:p w14:paraId="7F1C1620">
            <w:pPr>
              <w:widowControl/>
              <w:spacing w:line="240" w:lineRule="auto"/>
              <w:jc w:val="left"/>
              <w:rPr>
                <w:rFonts w:hint="eastAsia" w:ascii="仿宋" w:hAnsi="仿宋" w:eastAsia="仿宋" w:cs="仿宋"/>
                <w:sz w:val="24"/>
                <w:szCs w:val="24"/>
              </w:rPr>
            </w:pPr>
          </w:p>
        </w:tc>
        <w:tc>
          <w:tcPr>
            <w:tcW w:w="2133" w:type="dxa"/>
          </w:tcPr>
          <w:p w14:paraId="7389B645">
            <w:pPr>
              <w:widowControl/>
              <w:spacing w:line="240" w:lineRule="auto"/>
              <w:jc w:val="left"/>
              <w:rPr>
                <w:rFonts w:hint="eastAsia" w:ascii="仿宋" w:hAnsi="仿宋" w:eastAsia="仿宋" w:cs="仿宋"/>
                <w:sz w:val="24"/>
                <w:szCs w:val="24"/>
              </w:rPr>
            </w:pPr>
          </w:p>
        </w:tc>
        <w:tc>
          <w:tcPr>
            <w:tcW w:w="1662" w:type="dxa"/>
          </w:tcPr>
          <w:p w14:paraId="05225D98">
            <w:pPr>
              <w:widowControl/>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400</w:t>
            </w:r>
          </w:p>
        </w:tc>
        <w:tc>
          <w:tcPr>
            <w:tcW w:w="2220" w:type="dxa"/>
          </w:tcPr>
          <w:p w14:paraId="126D52AF">
            <w:pPr>
              <w:widowControl/>
              <w:spacing w:line="240" w:lineRule="auto"/>
              <w:jc w:val="left"/>
              <w:rPr>
                <w:rFonts w:hint="eastAsia" w:ascii="仿宋" w:hAnsi="仿宋" w:eastAsia="仿宋" w:cs="仿宋"/>
                <w:sz w:val="24"/>
                <w:szCs w:val="24"/>
              </w:rPr>
            </w:pPr>
          </w:p>
        </w:tc>
      </w:tr>
      <w:tr w14:paraId="4EAD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5" w:type="dxa"/>
            <w:gridSpan w:val="5"/>
          </w:tcPr>
          <w:p w14:paraId="1B69D7C4">
            <w:pPr>
              <w:widowControl/>
              <w:spacing w:line="240" w:lineRule="auto"/>
              <w:ind w:right="363"/>
              <w:jc w:val="left"/>
              <w:rPr>
                <w:rFonts w:hint="eastAsia" w:ascii="仿宋" w:hAnsi="仿宋" w:eastAsia="仿宋" w:cs="仿宋"/>
                <w:sz w:val="24"/>
                <w:szCs w:val="24"/>
              </w:rPr>
            </w:pPr>
            <w:r>
              <w:rPr>
                <w:rFonts w:hint="eastAsia" w:ascii="仿宋" w:hAnsi="仿宋" w:eastAsia="仿宋" w:cs="仿宋"/>
                <w:sz w:val="24"/>
                <w:szCs w:val="24"/>
              </w:rPr>
              <w:t>以上箱量的分布为预估数量，实际以海运订舱情况确定箱型</w:t>
            </w:r>
            <w:r>
              <w:rPr>
                <w:rFonts w:hint="eastAsia" w:ascii="仿宋" w:hAnsi="仿宋" w:eastAsia="仿宋" w:cs="仿宋"/>
                <w:sz w:val="24"/>
                <w:szCs w:val="24"/>
                <w:lang w:eastAsia="zh-CN"/>
              </w:rPr>
              <w:t>（</w:t>
            </w:r>
            <w:r>
              <w:rPr>
                <w:rFonts w:hint="eastAsia" w:ascii="仿宋" w:hAnsi="仿宋" w:eastAsia="仿宋" w:cs="仿宋"/>
                <w:sz w:val="24"/>
                <w:szCs w:val="24"/>
              </w:rPr>
              <w:t>20GP或者40GP</w:t>
            </w:r>
            <w:r>
              <w:rPr>
                <w:rFonts w:hint="eastAsia" w:ascii="仿宋" w:hAnsi="仿宋" w:eastAsia="仿宋" w:cs="仿宋"/>
                <w:sz w:val="24"/>
                <w:szCs w:val="24"/>
                <w:lang w:eastAsia="zh-CN"/>
              </w:rPr>
              <w:t>），</w:t>
            </w:r>
            <w:r>
              <w:rPr>
                <w:rFonts w:hint="eastAsia" w:ascii="仿宋" w:hAnsi="仿宋" w:eastAsia="仿宋" w:cs="仿宋"/>
                <w:sz w:val="24"/>
                <w:szCs w:val="24"/>
              </w:rPr>
              <w:t>船舶靠泊码头以实际委托时挂靠情况为准</w:t>
            </w:r>
            <w:r>
              <w:rPr>
                <w:rFonts w:hint="eastAsia" w:ascii="仿宋" w:hAnsi="仿宋" w:eastAsia="仿宋" w:cs="仿宋"/>
                <w:sz w:val="24"/>
                <w:szCs w:val="24"/>
                <w:lang w:eastAsia="zh-CN"/>
              </w:rPr>
              <w:t>，</w:t>
            </w:r>
            <w:r>
              <w:rPr>
                <w:rFonts w:hint="eastAsia" w:ascii="仿宋" w:hAnsi="仿宋" w:eastAsia="仿宋" w:cs="仿宋"/>
                <w:sz w:val="24"/>
                <w:szCs w:val="24"/>
              </w:rPr>
              <w:t>请报价方充分考虑。</w:t>
            </w:r>
          </w:p>
          <w:p w14:paraId="468746A1">
            <w:pPr>
              <w:widowControl/>
              <w:spacing w:line="240" w:lineRule="auto"/>
              <w:ind w:right="363"/>
              <w:jc w:val="left"/>
              <w:rPr>
                <w:rFonts w:hint="default" w:ascii="仿宋" w:hAnsi="仿宋" w:eastAsia="仿宋" w:cs="仿宋"/>
                <w:b/>
                <w:bCs/>
                <w:sz w:val="24"/>
                <w:szCs w:val="24"/>
                <w:lang w:val="en-US" w:eastAsia="zh-CN"/>
              </w:rPr>
            </w:pPr>
            <w:r>
              <w:rPr>
                <w:rFonts w:hint="eastAsia" w:ascii="仿宋" w:hAnsi="仿宋" w:eastAsia="仿宋" w:cs="仿宋"/>
                <w:b/>
                <w:bCs/>
                <w:sz w:val="24"/>
                <w:szCs w:val="24"/>
              </w:rPr>
              <w:t>以上</w:t>
            </w:r>
            <w:r>
              <w:rPr>
                <w:rFonts w:hint="eastAsia" w:ascii="仿宋" w:hAnsi="仿宋" w:eastAsia="仿宋" w:cs="仿宋"/>
                <w:b/>
                <w:bCs/>
                <w:sz w:val="24"/>
                <w:szCs w:val="24"/>
                <w:lang w:val="en-US" w:eastAsia="zh-CN"/>
              </w:rPr>
              <w:t>运输</w:t>
            </w:r>
            <w:r>
              <w:rPr>
                <w:rFonts w:hint="eastAsia" w:ascii="仿宋" w:hAnsi="仿宋" w:eastAsia="仿宋" w:cs="仿宋"/>
                <w:b/>
                <w:bCs/>
                <w:sz w:val="24"/>
                <w:szCs w:val="24"/>
              </w:rPr>
              <w:t>包干费均包括6%</w:t>
            </w:r>
            <w:r>
              <w:rPr>
                <w:rFonts w:hint="eastAsia" w:ascii="仿宋" w:hAnsi="仿宋" w:eastAsia="仿宋" w:cs="仿宋"/>
                <w:b/>
                <w:bCs/>
                <w:sz w:val="24"/>
                <w:szCs w:val="24"/>
                <w:lang w:val="en-US" w:eastAsia="zh-CN"/>
              </w:rPr>
              <w:t>或9</w:t>
            </w:r>
            <w:r>
              <w:rPr>
                <w:rFonts w:hint="eastAsia" w:ascii="仿宋" w:hAnsi="仿宋" w:eastAsia="仿宋" w:cs="仿宋"/>
                <w:b/>
                <w:bCs/>
                <w:sz w:val="24"/>
                <w:szCs w:val="24"/>
              </w:rPr>
              <w:t>%的增值税专用发票</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请报价方注明税率。</w:t>
            </w:r>
          </w:p>
        </w:tc>
      </w:tr>
    </w:tbl>
    <w:p w14:paraId="51646BB7">
      <w:pPr>
        <w:pStyle w:val="14"/>
        <w:numPr>
          <w:ilvl w:val="-1"/>
          <w:numId w:val="0"/>
        </w:numPr>
        <w:wordWrap w:val="0"/>
        <w:spacing w:line="560" w:lineRule="atLeast"/>
        <w:ind w:firstLine="0" w:firstLineChars="0"/>
        <w:rPr>
          <w:rFonts w:hint="eastAsia" w:ascii="仿宋" w:hAnsi="仿宋" w:eastAsia="仿宋" w:cs="仿宋"/>
          <w:b/>
          <w:bCs/>
          <w:sz w:val="28"/>
          <w:szCs w:val="28"/>
        </w:rPr>
      </w:pPr>
    </w:p>
    <w:p w14:paraId="09BF43BF">
      <w:pPr>
        <w:spacing w:line="560" w:lineRule="atLeast"/>
        <w:rPr>
          <w:rFonts w:hint="eastAsia" w:ascii="仿宋" w:hAnsi="仿宋" w:eastAsia="仿宋" w:cs="仿宋"/>
          <w:b/>
          <w:bCs/>
          <w:sz w:val="28"/>
          <w:szCs w:val="28"/>
          <w:lang w:val="en-US" w:eastAsia="zh-CN"/>
        </w:rPr>
      </w:pPr>
      <w:r>
        <w:rPr>
          <w:rFonts w:hint="eastAsia" w:ascii="仿宋" w:hAnsi="仿宋" w:eastAsia="仿宋" w:cs="仿宋"/>
          <w:b/>
          <w:bCs/>
          <w:sz w:val="28"/>
          <w:szCs w:val="28"/>
        </w:rPr>
        <w:t>清关代理及运输</w:t>
      </w:r>
      <w:r>
        <w:rPr>
          <w:rFonts w:hint="eastAsia" w:ascii="仿宋" w:hAnsi="仿宋" w:eastAsia="仿宋" w:cs="仿宋"/>
          <w:b/>
          <w:bCs/>
          <w:sz w:val="28"/>
          <w:szCs w:val="28"/>
          <w:lang w:val="en-US" w:eastAsia="zh-CN"/>
        </w:rPr>
        <w:t>服务合计总价为：       元</w:t>
      </w:r>
    </w:p>
    <w:p w14:paraId="65C8E23A">
      <w:pPr>
        <w:spacing w:line="560" w:lineRule="atLeast"/>
        <w:rPr>
          <w:rFonts w:hint="default" w:ascii="仿宋" w:hAnsi="仿宋" w:eastAsia="仿宋" w:cs="仿宋"/>
          <w:b/>
          <w:bCs/>
          <w:sz w:val="28"/>
          <w:szCs w:val="28"/>
          <w:lang w:val="en-US" w:eastAsia="zh-CN"/>
        </w:rPr>
      </w:pPr>
    </w:p>
    <w:p w14:paraId="10C56D97">
      <w:pPr>
        <w:spacing w:line="560" w:lineRule="atLeast"/>
        <w:ind w:firstLine="0" w:firstLineChars="0"/>
        <w:jc w:val="left"/>
        <w:rPr>
          <w:rFonts w:hint="eastAsia" w:ascii="仿宋" w:hAnsi="仿宋" w:eastAsia="仿宋" w:cs="仿宋"/>
          <w:sz w:val="28"/>
          <w:szCs w:val="28"/>
        </w:rPr>
      </w:pPr>
    </w:p>
    <w:p w14:paraId="04857553">
      <w:pPr>
        <w:pStyle w:val="14"/>
        <w:numPr>
          <w:ilvl w:val="255"/>
          <w:numId w:val="0"/>
        </w:numPr>
        <w:wordWrap w:val="0"/>
        <w:spacing w:line="560" w:lineRule="atLeast"/>
        <w:rPr>
          <w:rFonts w:hint="eastAsia" w:ascii="仿宋" w:hAnsi="仿宋" w:eastAsia="仿宋" w:cs="仿宋"/>
          <w:b/>
          <w:bCs/>
          <w:sz w:val="28"/>
          <w:szCs w:val="28"/>
        </w:rPr>
      </w:pPr>
      <w:r>
        <w:rPr>
          <w:rFonts w:hint="eastAsia" w:ascii="仿宋" w:hAnsi="仿宋" w:eastAsia="仿宋" w:cs="仿宋"/>
          <w:sz w:val="28"/>
          <w:szCs w:val="28"/>
          <w:lang w:val="en-US" w:eastAsia="zh-CN"/>
        </w:rPr>
        <w:t>3.</w:t>
      </w:r>
      <w:r>
        <w:rPr>
          <w:rFonts w:hint="eastAsia" w:ascii="仿宋" w:hAnsi="仿宋" w:eastAsia="仿宋" w:cs="仿宋"/>
          <w:b/>
          <w:bCs/>
          <w:sz w:val="28"/>
          <w:szCs w:val="28"/>
        </w:rPr>
        <w:t>意外情况报价</w:t>
      </w:r>
      <w:bookmarkStart w:id="1" w:name="_Hlk187917013"/>
      <w:r>
        <w:rPr>
          <w:rFonts w:hint="eastAsia" w:ascii="仿宋" w:hAnsi="仿宋" w:eastAsia="仿宋" w:cs="方正楷体_GB2312"/>
          <w:b/>
          <w:bCs/>
          <w:sz w:val="28"/>
          <w:szCs w:val="28"/>
        </w:rPr>
        <w:t>（</w:t>
      </w:r>
      <w:r>
        <w:rPr>
          <w:rFonts w:hint="eastAsia" w:ascii="仿宋" w:hAnsi="仿宋" w:eastAsia="仿宋" w:cs="方正楷体_GB2312"/>
          <w:b/>
          <w:bCs/>
          <w:sz w:val="28"/>
          <w:szCs w:val="28"/>
          <w:lang w:val="en-US" w:eastAsia="zh-CN"/>
        </w:rPr>
        <w:t>部分计入</w:t>
      </w:r>
      <w:r>
        <w:rPr>
          <w:rFonts w:hint="eastAsia" w:ascii="仿宋" w:hAnsi="仿宋" w:eastAsia="仿宋" w:cs="方正楷体_GB2312"/>
          <w:b/>
          <w:bCs/>
          <w:sz w:val="28"/>
          <w:szCs w:val="28"/>
        </w:rPr>
        <w:t>总价对比）</w:t>
      </w:r>
      <w:bookmarkEnd w:id="1"/>
    </w:p>
    <w:tbl>
      <w:tblPr>
        <w:tblStyle w:val="10"/>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395"/>
        <w:gridCol w:w="815"/>
        <w:gridCol w:w="828"/>
        <w:gridCol w:w="4369"/>
      </w:tblGrid>
      <w:tr w14:paraId="07AF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2" w:type="dxa"/>
            <w:gridSpan w:val="5"/>
            <w:shd w:val="clear" w:color="auto" w:fill="D7D7D7" w:themeFill="background1" w:themeFillShade="D8"/>
            <w:vAlign w:val="top"/>
          </w:tcPr>
          <w:p w14:paraId="41D18BCB">
            <w:pPr>
              <w:spacing w:line="560" w:lineRule="atLeast"/>
              <w:jc w:val="left"/>
              <w:rPr>
                <w:rFonts w:hint="eastAsia" w:ascii="仿宋" w:hAnsi="仿宋" w:eastAsia="仿宋" w:cs="仿宋"/>
                <w:sz w:val="24"/>
                <w:szCs w:val="24"/>
                <w:lang w:val="en-US" w:eastAsia="zh-CN"/>
              </w:rPr>
            </w:pPr>
            <w:r>
              <w:rPr>
                <w:rFonts w:hint="eastAsia" w:ascii="仿宋" w:hAnsi="仿宋" w:eastAsia="仿宋" w:cs="仿宋"/>
                <w:b/>
                <w:bCs/>
                <w:sz w:val="24"/>
                <w:szCs w:val="24"/>
              </w:rPr>
              <w:t xml:space="preserve">  </w:t>
            </w:r>
            <w:r>
              <w:rPr>
                <w:rFonts w:hint="eastAsia" w:ascii="仿宋" w:hAnsi="仿宋" w:eastAsia="仿宋" w:cs="仿宋"/>
                <w:b/>
                <w:bCs/>
                <w:sz w:val="24"/>
                <w:szCs w:val="24"/>
                <w:lang w:val="en-US" w:eastAsia="zh-CN"/>
              </w:rPr>
              <w:t xml:space="preserve">                      进口货运代理</w:t>
            </w:r>
            <w:r>
              <w:rPr>
                <w:rFonts w:hint="eastAsia" w:ascii="仿宋" w:hAnsi="仿宋" w:eastAsia="仿宋" w:cs="仿宋"/>
                <w:b/>
                <w:bCs/>
                <w:sz w:val="24"/>
                <w:szCs w:val="24"/>
              </w:rPr>
              <w:t xml:space="preserve">                  单位：元</w:t>
            </w:r>
          </w:p>
        </w:tc>
      </w:tr>
      <w:tr w14:paraId="6AD9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D7D7D7" w:themeFill="background1" w:themeFillShade="D8"/>
            <w:vAlign w:val="top"/>
          </w:tcPr>
          <w:p w14:paraId="11BD43C6">
            <w:pPr>
              <w:spacing w:line="560" w:lineRule="atLeast"/>
              <w:jc w:val="center"/>
              <w:rPr>
                <w:rFonts w:hint="eastAsia" w:ascii="仿宋" w:hAnsi="仿宋" w:eastAsia="仿宋" w:cs="仿宋"/>
                <w:b/>
                <w:bCs/>
                <w:sz w:val="24"/>
                <w:szCs w:val="24"/>
              </w:rPr>
            </w:pPr>
          </w:p>
        </w:tc>
        <w:tc>
          <w:tcPr>
            <w:tcW w:w="2395" w:type="dxa"/>
            <w:shd w:val="clear" w:color="auto" w:fill="D7D7D7" w:themeFill="background1" w:themeFillShade="D8"/>
            <w:vAlign w:val="top"/>
          </w:tcPr>
          <w:p w14:paraId="353BAD5E">
            <w:pPr>
              <w:spacing w:line="560" w:lineRule="atLeast"/>
              <w:jc w:val="center"/>
              <w:rPr>
                <w:rFonts w:hint="eastAsia" w:ascii="仿宋" w:hAnsi="仿宋" w:eastAsia="仿宋" w:cs="仿宋"/>
                <w:b/>
                <w:bCs/>
                <w:sz w:val="24"/>
                <w:szCs w:val="24"/>
              </w:rPr>
            </w:pPr>
            <w:r>
              <w:rPr>
                <w:rFonts w:hint="eastAsia" w:ascii="仿宋" w:hAnsi="仿宋" w:eastAsia="仿宋" w:cs="仿宋"/>
                <w:b/>
                <w:bCs/>
                <w:sz w:val="24"/>
                <w:szCs w:val="24"/>
              </w:rPr>
              <w:t>费用名称</w:t>
            </w:r>
          </w:p>
        </w:tc>
        <w:tc>
          <w:tcPr>
            <w:tcW w:w="815" w:type="dxa"/>
            <w:shd w:val="clear" w:color="auto" w:fill="D7D7D7" w:themeFill="background1" w:themeFillShade="D8"/>
            <w:vAlign w:val="top"/>
          </w:tcPr>
          <w:p w14:paraId="340799C8">
            <w:pPr>
              <w:spacing w:line="560" w:lineRule="atLeas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收费单位</w:t>
            </w:r>
          </w:p>
        </w:tc>
        <w:tc>
          <w:tcPr>
            <w:tcW w:w="828" w:type="dxa"/>
            <w:shd w:val="clear" w:color="auto" w:fill="D7D7D7" w:themeFill="background1" w:themeFillShade="D8"/>
            <w:vAlign w:val="top"/>
          </w:tcPr>
          <w:p w14:paraId="72664DD8">
            <w:pPr>
              <w:spacing w:line="560" w:lineRule="atLeas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费用</w:t>
            </w:r>
          </w:p>
        </w:tc>
        <w:tc>
          <w:tcPr>
            <w:tcW w:w="4369" w:type="dxa"/>
            <w:shd w:val="clear" w:color="auto" w:fill="D7D7D7" w:themeFill="background1" w:themeFillShade="D8"/>
            <w:vAlign w:val="top"/>
          </w:tcPr>
          <w:p w14:paraId="7DBD143B">
            <w:pPr>
              <w:spacing w:line="560" w:lineRule="atLeas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备注</w:t>
            </w:r>
          </w:p>
        </w:tc>
      </w:tr>
      <w:tr w14:paraId="7F40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726137B0">
            <w:pPr>
              <w:spacing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报关</w:t>
            </w:r>
          </w:p>
        </w:tc>
        <w:tc>
          <w:tcPr>
            <w:tcW w:w="2395" w:type="dxa"/>
            <w:vAlign w:val="top"/>
          </w:tcPr>
          <w:p w14:paraId="515D044F">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报关单改单</w:t>
            </w:r>
          </w:p>
        </w:tc>
        <w:tc>
          <w:tcPr>
            <w:tcW w:w="815" w:type="dxa"/>
            <w:vAlign w:val="top"/>
          </w:tcPr>
          <w:p w14:paraId="5D2B5268">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每票</w:t>
            </w:r>
          </w:p>
        </w:tc>
        <w:tc>
          <w:tcPr>
            <w:tcW w:w="828" w:type="dxa"/>
            <w:vAlign w:val="top"/>
          </w:tcPr>
          <w:p w14:paraId="3CFB6462">
            <w:pPr>
              <w:spacing w:line="240" w:lineRule="auto"/>
              <w:jc w:val="center"/>
              <w:rPr>
                <w:rFonts w:hint="eastAsia" w:ascii="仿宋" w:hAnsi="仿宋" w:eastAsia="仿宋" w:cs="仿宋"/>
                <w:sz w:val="24"/>
                <w:szCs w:val="24"/>
              </w:rPr>
            </w:pPr>
          </w:p>
        </w:tc>
        <w:tc>
          <w:tcPr>
            <w:tcW w:w="4369" w:type="dxa"/>
            <w:vAlign w:val="top"/>
          </w:tcPr>
          <w:p w14:paraId="0E999314">
            <w:pPr>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由招标人原因产生的删单、改单等费用。</w:t>
            </w:r>
          </w:p>
        </w:tc>
      </w:tr>
      <w:tr w14:paraId="0390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1C9A85C9">
            <w:pPr>
              <w:spacing w:line="240" w:lineRule="auto"/>
              <w:jc w:val="both"/>
              <w:rPr>
                <w:rFonts w:hint="eastAsia" w:ascii="仿宋" w:hAnsi="仿宋" w:eastAsia="仿宋" w:cs="仿宋"/>
                <w:sz w:val="24"/>
                <w:szCs w:val="24"/>
                <w:lang w:val="en-US" w:eastAsia="zh-CN"/>
              </w:rPr>
            </w:pPr>
          </w:p>
          <w:p w14:paraId="4EC05FCA">
            <w:pPr>
              <w:spacing w:line="240" w:lineRule="auto"/>
              <w:ind w:firstLine="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优惠金额</w:t>
            </w:r>
          </w:p>
        </w:tc>
        <w:tc>
          <w:tcPr>
            <w:tcW w:w="2395" w:type="dxa"/>
            <w:vAlign w:val="top"/>
          </w:tcPr>
          <w:p w14:paraId="4FF94121">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修洗箱包干费优惠费用</w:t>
            </w:r>
          </w:p>
        </w:tc>
        <w:tc>
          <w:tcPr>
            <w:tcW w:w="815" w:type="dxa"/>
            <w:vAlign w:val="top"/>
          </w:tcPr>
          <w:p w14:paraId="6C14B7F3">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每</w:t>
            </w:r>
            <w:r>
              <w:rPr>
                <w:rFonts w:hint="eastAsia" w:ascii="仿宋" w:hAnsi="仿宋" w:eastAsia="仿宋" w:cs="仿宋"/>
                <w:sz w:val="24"/>
                <w:szCs w:val="24"/>
                <w:lang w:val="en-US" w:eastAsia="zh-CN"/>
              </w:rPr>
              <w:t>柜</w:t>
            </w:r>
          </w:p>
        </w:tc>
        <w:tc>
          <w:tcPr>
            <w:tcW w:w="828" w:type="dxa"/>
            <w:vAlign w:val="top"/>
          </w:tcPr>
          <w:p w14:paraId="24262AFF">
            <w:pPr>
              <w:spacing w:line="240" w:lineRule="auto"/>
              <w:rPr>
                <w:rFonts w:hint="eastAsia" w:ascii="仿宋" w:hAnsi="仿宋" w:eastAsia="仿宋" w:cs="仿宋"/>
                <w:kern w:val="2"/>
                <w:sz w:val="24"/>
                <w:szCs w:val="24"/>
                <w:lang w:val="en-US" w:eastAsia="zh-CN" w:bidi="ar-SA"/>
              </w:rPr>
            </w:pPr>
          </w:p>
        </w:tc>
        <w:tc>
          <w:tcPr>
            <w:tcW w:w="4369" w:type="dxa"/>
            <w:vAlign w:val="top"/>
          </w:tcPr>
          <w:p w14:paraId="6A76F765">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b w:val="0"/>
                <w:bCs w:val="0"/>
                <w:sz w:val="24"/>
                <w:szCs w:val="24"/>
              </w:rPr>
              <w:t>如进口所用集装箱属退租箱</w:t>
            </w:r>
            <w:r>
              <w:rPr>
                <w:rFonts w:hint="eastAsia" w:ascii="仿宋" w:hAnsi="仿宋" w:eastAsia="仿宋" w:cs="仿宋"/>
                <w:b w:val="0"/>
                <w:bCs w:val="0"/>
                <w:sz w:val="24"/>
                <w:szCs w:val="24"/>
                <w:lang w:val="en-US" w:eastAsia="zh-CN"/>
              </w:rPr>
              <w:t>或所还堆场修洗箱费用不能作包干费处理</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则</w:t>
            </w:r>
            <w:r>
              <w:rPr>
                <w:rFonts w:hint="eastAsia" w:ascii="仿宋" w:hAnsi="仿宋" w:eastAsia="仿宋" w:cs="仿宋"/>
                <w:b w:val="0"/>
                <w:bCs w:val="0"/>
                <w:sz w:val="24"/>
                <w:szCs w:val="24"/>
                <w:lang w:val="en-US" w:eastAsia="zh-CN"/>
              </w:rPr>
              <w:t>修洗箱</w:t>
            </w:r>
            <w:r>
              <w:rPr>
                <w:rFonts w:hint="eastAsia" w:ascii="仿宋" w:hAnsi="仿宋" w:eastAsia="仿宋" w:cs="仿宋"/>
                <w:b w:val="0"/>
                <w:bCs w:val="0"/>
                <w:sz w:val="24"/>
                <w:szCs w:val="24"/>
              </w:rPr>
              <w:t>产生的费用实报实销</w:t>
            </w:r>
            <w:r>
              <w:rPr>
                <w:rFonts w:hint="eastAsia" w:ascii="仿宋" w:hAnsi="仿宋" w:eastAsia="仿宋" w:cs="仿宋"/>
                <w:b w:val="0"/>
                <w:bCs w:val="0"/>
                <w:sz w:val="24"/>
                <w:szCs w:val="24"/>
                <w:lang w:val="en-US" w:eastAsia="zh-CN"/>
              </w:rPr>
              <w:t>并扣减相应费用（计算总价时以20个柜子优惠金额算入总价）</w:t>
            </w:r>
          </w:p>
        </w:tc>
      </w:tr>
      <w:tr w14:paraId="1C84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restart"/>
            <w:vAlign w:val="top"/>
          </w:tcPr>
          <w:p w14:paraId="2F82C1C4">
            <w:pPr>
              <w:spacing w:line="240" w:lineRule="auto"/>
              <w:jc w:val="center"/>
              <w:rPr>
                <w:rFonts w:hint="eastAsia" w:ascii="仿宋" w:hAnsi="仿宋" w:eastAsia="仿宋" w:cs="仿宋"/>
                <w:sz w:val="24"/>
                <w:szCs w:val="24"/>
                <w:lang w:val="en-US" w:eastAsia="zh-CN"/>
              </w:rPr>
            </w:pPr>
          </w:p>
          <w:p w14:paraId="1C5AE5A8">
            <w:pPr>
              <w:spacing w:line="240" w:lineRule="auto"/>
              <w:jc w:val="center"/>
              <w:rPr>
                <w:rFonts w:hint="eastAsia" w:ascii="仿宋" w:hAnsi="仿宋" w:eastAsia="仿宋" w:cs="仿宋"/>
                <w:sz w:val="24"/>
                <w:szCs w:val="24"/>
                <w:lang w:val="en-US" w:eastAsia="zh-CN"/>
              </w:rPr>
            </w:pPr>
          </w:p>
          <w:p w14:paraId="49974089">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汽运</w:t>
            </w:r>
          </w:p>
        </w:tc>
        <w:tc>
          <w:tcPr>
            <w:tcW w:w="2395" w:type="dxa"/>
            <w:vAlign w:val="top"/>
          </w:tcPr>
          <w:p w14:paraId="68D8134C">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滞车费</w:t>
            </w:r>
          </w:p>
        </w:tc>
        <w:tc>
          <w:tcPr>
            <w:tcW w:w="815" w:type="dxa"/>
            <w:vAlign w:val="top"/>
          </w:tcPr>
          <w:p w14:paraId="6671A199">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柜</w:t>
            </w:r>
          </w:p>
        </w:tc>
        <w:tc>
          <w:tcPr>
            <w:tcW w:w="828" w:type="dxa"/>
            <w:vAlign w:val="top"/>
          </w:tcPr>
          <w:p w14:paraId="2790E4FF">
            <w:pPr>
              <w:spacing w:line="240" w:lineRule="auto"/>
              <w:jc w:val="center"/>
              <w:rPr>
                <w:rFonts w:hint="eastAsia" w:ascii="仿宋" w:hAnsi="仿宋" w:eastAsia="仿宋" w:cs="仿宋"/>
                <w:kern w:val="2"/>
                <w:sz w:val="24"/>
                <w:szCs w:val="24"/>
                <w:lang w:val="en-US" w:eastAsia="zh-CN" w:bidi="ar-SA"/>
              </w:rPr>
            </w:pPr>
          </w:p>
        </w:tc>
        <w:tc>
          <w:tcPr>
            <w:tcW w:w="4369" w:type="dxa"/>
            <w:vAlign w:val="top"/>
          </w:tcPr>
          <w:p w14:paraId="09DD0F36">
            <w:pPr>
              <w:spacing w:line="240" w:lineRule="auto"/>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由招标人原因产生的滞车费用。</w:t>
            </w:r>
          </w:p>
        </w:tc>
      </w:tr>
      <w:tr w14:paraId="5A86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continue"/>
            <w:vAlign w:val="top"/>
          </w:tcPr>
          <w:p w14:paraId="5F68F017">
            <w:pPr>
              <w:spacing w:line="240" w:lineRule="auto"/>
              <w:jc w:val="center"/>
              <w:rPr>
                <w:rFonts w:hint="eastAsia" w:ascii="仿宋" w:hAnsi="仿宋" w:eastAsia="仿宋" w:cs="仿宋"/>
                <w:sz w:val="24"/>
                <w:szCs w:val="24"/>
              </w:rPr>
            </w:pPr>
          </w:p>
        </w:tc>
        <w:tc>
          <w:tcPr>
            <w:tcW w:w="2395" w:type="dxa"/>
            <w:vAlign w:val="top"/>
          </w:tcPr>
          <w:p w14:paraId="1468B1A1">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集装箱</w:t>
            </w:r>
            <w:r>
              <w:rPr>
                <w:rFonts w:hint="eastAsia" w:ascii="仿宋" w:hAnsi="仿宋" w:eastAsia="仿宋" w:cs="仿宋"/>
                <w:sz w:val="24"/>
                <w:szCs w:val="24"/>
                <w:lang w:val="en-US" w:eastAsia="zh-CN"/>
              </w:rPr>
              <w:t>还箱附加费</w:t>
            </w:r>
          </w:p>
        </w:tc>
        <w:tc>
          <w:tcPr>
            <w:tcW w:w="815" w:type="dxa"/>
            <w:vAlign w:val="top"/>
          </w:tcPr>
          <w:p w14:paraId="0CF10AED">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柜</w:t>
            </w:r>
          </w:p>
        </w:tc>
        <w:tc>
          <w:tcPr>
            <w:tcW w:w="828" w:type="dxa"/>
            <w:vAlign w:val="top"/>
          </w:tcPr>
          <w:p w14:paraId="095144F5">
            <w:pPr>
              <w:spacing w:line="240" w:lineRule="auto"/>
              <w:jc w:val="center"/>
              <w:rPr>
                <w:rFonts w:hint="eastAsia" w:ascii="仿宋" w:hAnsi="仿宋" w:eastAsia="仿宋" w:cs="仿宋"/>
                <w:kern w:val="2"/>
                <w:sz w:val="24"/>
                <w:szCs w:val="24"/>
                <w:lang w:val="en-US" w:eastAsia="zh-CN" w:bidi="ar-SA"/>
              </w:rPr>
            </w:pPr>
          </w:p>
        </w:tc>
        <w:tc>
          <w:tcPr>
            <w:tcW w:w="4369" w:type="dxa"/>
            <w:vAlign w:val="top"/>
          </w:tcPr>
          <w:p w14:paraId="40E7D54B">
            <w:pPr>
              <w:spacing w:line="240" w:lineRule="auto"/>
              <w:rPr>
                <w:rFonts w:hint="eastAsia" w:ascii="仿宋" w:hAnsi="仿宋" w:eastAsia="仿宋" w:cs="仿宋"/>
                <w:sz w:val="24"/>
                <w:szCs w:val="24"/>
                <w:lang w:eastAsia="zh-CN"/>
              </w:rPr>
            </w:pPr>
            <w:r>
              <w:rPr>
                <w:rFonts w:hint="eastAsia" w:ascii="仿宋" w:hAnsi="仿宋" w:eastAsia="仿宋" w:cs="仿宋"/>
                <w:sz w:val="24"/>
                <w:szCs w:val="24"/>
              </w:rPr>
              <w:t>如集装箱需还至洋山区域堆场，则增加洋山还箱附加费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20GP,40GP分别报价</w:t>
            </w:r>
            <w:r>
              <w:rPr>
                <w:rFonts w:hint="eastAsia" w:ascii="仿宋" w:hAnsi="仿宋" w:eastAsia="仿宋" w:cs="仿宋"/>
                <w:sz w:val="24"/>
                <w:szCs w:val="24"/>
                <w:lang w:eastAsia="zh-CN"/>
              </w:rPr>
              <w:t>）</w:t>
            </w:r>
          </w:p>
          <w:p w14:paraId="31DADD53">
            <w:pPr>
              <w:spacing w:line="240" w:lineRule="auto"/>
              <w:rPr>
                <w:rFonts w:hint="eastAsia" w:ascii="仿宋" w:hAnsi="仿宋" w:eastAsia="仿宋" w:cs="仿宋"/>
                <w:sz w:val="24"/>
                <w:szCs w:val="24"/>
                <w:lang w:eastAsia="zh-CN"/>
              </w:rPr>
            </w:pPr>
            <w:r>
              <w:rPr>
                <w:rFonts w:hint="eastAsia" w:ascii="仿宋" w:hAnsi="仿宋" w:eastAsia="仿宋" w:cs="仿宋"/>
                <w:b w:val="0"/>
                <w:bCs w:val="0"/>
                <w:sz w:val="24"/>
                <w:szCs w:val="24"/>
                <w:lang w:val="en-US" w:eastAsia="zh-CN"/>
              </w:rPr>
              <w:t>（计算总价时以20个20GP,20个40GP柜子算入总价）</w:t>
            </w:r>
          </w:p>
        </w:tc>
      </w:tr>
      <w:tr w14:paraId="68FC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restart"/>
            <w:vAlign w:val="top"/>
          </w:tcPr>
          <w:p w14:paraId="5778AE36">
            <w:pPr>
              <w:spacing w:line="240" w:lineRule="auto"/>
              <w:jc w:val="center"/>
              <w:rPr>
                <w:rFonts w:hint="eastAsia" w:ascii="仿宋" w:hAnsi="仿宋" w:eastAsia="仿宋" w:cs="仿宋"/>
                <w:sz w:val="24"/>
                <w:szCs w:val="24"/>
              </w:rPr>
            </w:pPr>
          </w:p>
          <w:p w14:paraId="14983BBB">
            <w:pPr>
              <w:spacing w:line="240" w:lineRule="auto"/>
              <w:jc w:val="center"/>
              <w:rPr>
                <w:rFonts w:hint="eastAsia" w:ascii="仿宋" w:hAnsi="仿宋" w:eastAsia="仿宋" w:cs="仿宋"/>
                <w:sz w:val="24"/>
                <w:szCs w:val="24"/>
              </w:rPr>
            </w:pPr>
            <w:r>
              <w:rPr>
                <w:rFonts w:hint="eastAsia" w:ascii="仿宋" w:hAnsi="仿宋" w:eastAsia="仿宋" w:cs="仿宋"/>
                <w:sz w:val="24"/>
                <w:szCs w:val="24"/>
              </w:rPr>
              <w:t>代付</w:t>
            </w:r>
          </w:p>
          <w:p w14:paraId="225B3A50">
            <w:pPr>
              <w:spacing w:line="240" w:lineRule="auto"/>
              <w:jc w:val="center"/>
              <w:rPr>
                <w:rFonts w:hint="eastAsia" w:ascii="仿宋" w:hAnsi="仿宋" w:eastAsia="仿宋" w:cs="仿宋"/>
                <w:sz w:val="24"/>
                <w:szCs w:val="24"/>
              </w:rPr>
            </w:pPr>
            <w:r>
              <w:rPr>
                <w:rFonts w:hint="eastAsia" w:ascii="仿宋" w:hAnsi="仿宋" w:eastAsia="仿宋" w:cs="仿宋"/>
                <w:sz w:val="24"/>
                <w:szCs w:val="24"/>
              </w:rPr>
              <w:t>代收</w:t>
            </w:r>
          </w:p>
        </w:tc>
        <w:tc>
          <w:tcPr>
            <w:tcW w:w="2395" w:type="dxa"/>
            <w:vAlign w:val="top"/>
          </w:tcPr>
          <w:p w14:paraId="4B5ED8DF">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查验场地费</w:t>
            </w:r>
          </w:p>
        </w:tc>
        <w:tc>
          <w:tcPr>
            <w:tcW w:w="815" w:type="dxa"/>
            <w:vAlign w:val="top"/>
          </w:tcPr>
          <w:p w14:paraId="615AEE51">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每次</w:t>
            </w:r>
          </w:p>
        </w:tc>
        <w:tc>
          <w:tcPr>
            <w:tcW w:w="828" w:type="dxa"/>
            <w:vAlign w:val="top"/>
          </w:tcPr>
          <w:p w14:paraId="30E0F6F6">
            <w:pPr>
              <w:spacing w:line="240" w:lineRule="auto"/>
              <w:jc w:val="center"/>
              <w:rPr>
                <w:rFonts w:hint="eastAsia" w:ascii="仿宋" w:hAnsi="仿宋" w:eastAsia="仿宋" w:cs="仿宋"/>
                <w:sz w:val="24"/>
                <w:szCs w:val="24"/>
              </w:rPr>
            </w:pPr>
          </w:p>
        </w:tc>
        <w:tc>
          <w:tcPr>
            <w:tcW w:w="4369" w:type="dxa"/>
            <w:vAlign w:val="top"/>
          </w:tcPr>
          <w:p w14:paraId="3030CDEF">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如有报价或实报实销</w:t>
            </w:r>
          </w:p>
        </w:tc>
      </w:tr>
      <w:tr w14:paraId="1591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continue"/>
            <w:vAlign w:val="top"/>
          </w:tcPr>
          <w:p w14:paraId="27B29487">
            <w:pPr>
              <w:spacing w:line="240" w:lineRule="auto"/>
              <w:jc w:val="center"/>
              <w:rPr>
                <w:rFonts w:hint="eastAsia" w:ascii="仿宋" w:hAnsi="仿宋" w:eastAsia="仿宋" w:cs="仿宋"/>
                <w:sz w:val="24"/>
                <w:szCs w:val="24"/>
              </w:rPr>
            </w:pPr>
          </w:p>
        </w:tc>
        <w:tc>
          <w:tcPr>
            <w:tcW w:w="2395" w:type="dxa"/>
            <w:vAlign w:val="top"/>
          </w:tcPr>
          <w:p w14:paraId="25180A0A">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查验代办费</w:t>
            </w:r>
          </w:p>
        </w:tc>
        <w:tc>
          <w:tcPr>
            <w:tcW w:w="815" w:type="dxa"/>
            <w:vAlign w:val="top"/>
          </w:tcPr>
          <w:p w14:paraId="46E894F0">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每次</w:t>
            </w:r>
          </w:p>
        </w:tc>
        <w:tc>
          <w:tcPr>
            <w:tcW w:w="828" w:type="dxa"/>
            <w:vAlign w:val="top"/>
          </w:tcPr>
          <w:p w14:paraId="59F4C82D">
            <w:pPr>
              <w:spacing w:line="240" w:lineRule="auto"/>
              <w:jc w:val="center"/>
              <w:rPr>
                <w:rFonts w:hint="eastAsia" w:ascii="仿宋" w:hAnsi="仿宋" w:eastAsia="仿宋" w:cs="仿宋"/>
                <w:sz w:val="24"/>
                <w:szCs w:val="24"/>
              </w:rPr>
            </w:pPr>
          </w:p>
        </w:tc>
        <w:tc>
          <w:tcPr>
            <w:tcW w:w="4369" w:type="dxa"/>
            <w:vAlign w:val="top"/>
          </w:tcPr>
          <w:p w14:paraId="1A374DC7">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如有报价或实报实销</w:t>
            </w:r>
          </w:p>
        </w:tc>
      </w:tr>
      <w:tr w14:paraId="5373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2" w:type="dxa"/>
            <w:gridSpan w:val="5"/>
            <w:vAlign w:val="top"/>
          </w:tcPr>
          <w:p w14:paraId="35EE4B9D">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rPr>
              <w:t>备注：1. 以上为</w:t>
            </w:r>
            <w:r>
              <w:rPr>
                <w:rFonts w:hint="eastAsia" w:ascii="仿宋" w:hAnsi="仿宋" w:eastAsia="仿宋" w:cs="仿宋"/>
                <w:sz w:val="24"/>
                <w:szCs w:val="24"/>
                <w:lang w:val="en-US" w:eastAsia="zh-CN"/>
              </w:rPr>
              <w:t>意外情况</w:t>
            </w:r>
            <w:r>
              <w:rPr>
                <w:rFonts w:hint="eastAsia" w:ascii="仿宋" w:hAnsi="仿宋" w:eastAsia="仿宋" w:cs="仿宋"/>
                <w:sz w:val="24"/>
                <w:szCs w:val="24"/>
              </w:rPr>
              <w:t>报价，</w:t>
            </w:r>
            <w:r>
              <w:rPr>
                <w:rFonts w:hint="eastAsia" w:ascii="仿宋" w:hAnsi="仿宋" w:eastAsia="仿宋" w:cs="仿宋"/>
                <w:sz w:val="24"/>
                <w:szCs w:val="24"/>
                <w:lang w:val="en-US" w:eastAsia="zh-CN"/>
              </w:rPr>
              <w:t>如涉及实报实销等</w:t>
            </w:r>
            <w:r>
              <w:rPr>
                <w:rFonts w:hint="eastAsia" w:ascii="仿宋" w:hAnsi="仿宋" w:eastAsia="仿宋" w:cs="仿宋"/>
                <w:sz w:val="24"/>
                <w:szCs w:val="24"/>
              </w:rPr>
              <w:t>另行议价</w:t>
            </w:r>
            <w:r>
              <w:rPr>
                <w:rFonts w:hint="eastAsia" w:ascii="仿宋" w:hAnsi="仿宋" w:eastAsia="仿宋" w:cs="仿宋"/>
                <w:sz w:val="24"/>
                <w:szCs w:val="24"/>
                <w:lang w:eastAsia="zh-CN"/>
              </w:rPr>
              <w:t>。</w:t>
            </w:r>
          </w:p>
          <w:p w14:paraId="6A84E224">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rPr>
              <w:t xml:space="preserve">      2. 代收代付费用</w:t>
            </w:r>
            <w:r>
              <w:rPr>
                <w:rFonts w:hint="eastAsia" w:ascii="仿宋" w:hAnsi="仿宋" w:eastAsia="仿宋" w:cs="仿宋"/>
                <w:sz w:val="24"/>
                <w:szCs w:val="24"/>
                <w:lang w:val="en-US" w:eastAsia="zh-CN"/>
              </w:rPr>
              <w:t>需提供发生的</w:t>
            </w:r>
            <w:r>
              <w:rPr>
                <w:rFonts w:hint="eastAsia" w:ascii="仿宋" w:hAnsi="仿宋" w:eastAsia="仿宋" w:cs="仿宋"/>
                <w:sz w:val="24"/>
                <w:szCs w:val="24"/>
              </w:rPr>
              <w:t>增值税发票</w:t>
            </w:r>
            <w:r>
              <w:rPr>
                <w:rFonts w:hint="eastAsia" w:ascii="仿宋" w:hAnsi="仿宋" w:eastAsia="仿宋" w:cs="仿宋"/>
                <w:sz w:val="24"/>
                <w:szCs w:val="24"/>
                <w:lang w:val="en-US" w:eastAsia="zh-CN"/>
              </w:rPr>
              <w:t>作为和招标人结算的依据。</w:t>
            </w:r>
          </w:p>
          <w:p w14:paraId="553823B8">
            <w:pPr>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 xml:space="preserve">      3. 码头费用及</w:t>
            </w:r>
            <w:r>
              <w:rPr>
                <w:rFonts w:hint="eastAsia" w:ascii="仿宋" w:hAnsi="仿宋" w:eastAsia="仿宋" w:cs="仿宋"/>
                <w:sz w:val="24"/>
                <w:szCs w:val="24"/>
              </w:rPr>
              <w:t>各船公司THC费用、</w:t>
            </w:r>
            <w:r>
              <w:rPr>
                <w:rFonts w:hint="eastAsia" w:ascii="仿宋" w:hAnsi="仿宋" w:eastAsia="仿宋" w:cs="仿宋"/>
                <w:sz w:val="24"/>
                <w:szCs w:val="24"/>
                <w:lang w:val="en-US" w:eastAsia="zh-CN"/>
              </w:rPr>
              <w:t>船公司文件费</w:t>
            </w:r>
            <w:r>
              <w:rPr>
                <w:rFonts w:hint="eastAsia" w:ascii="仿宋" w:hAnsi="仿宋" w:eastAsia="仿宋" w:cs="仿宋"/>
                <w:sz w:val="24"/>
                <w:szCs w:val="24"/>
              </w:rPr>
              <w:t>、</w:t>
            </w:r>
            <w:r>
              <w:rPr>
                <w:rFonts w:hint="eastAsia" w:ascii="仿宋" w:hAnsi="仿宋" w:eastAsia="仿宋" w:cs="仿宋"/>
                <w:sz w:val="24"/>
                <w:szCs w:val="24"/>
                <w:lang w:val="en-US" w:eastAsia="zh-CN"/>
              </w:rPr>
              <w:t>设备交接单费</w:t>
            </w:r>
            <w:r>
              <w:rPr>
                <w:rFonts w:hint="eastAsia" w:ascii="仿宋" w:hAnsi="仿宋" w:eastAsia="仿宋" w:cs="仿宋"/>
                <w:sz w:val="24"/>
                <w:szCs w:val="24"/>
              </w:rPr>
              <w:t>、燃油低硫附加费、换单费用、</w:t>
            </w:r>
            <w:r>
              <w:rPr>
                <w:rFonts w:hint="eastAsia" w:ascii="仿宋" w:hAnsi="仿宋" w:eastAsia="仿宋" w:cs="仿宋"/>
                <w:sz w:val="24"/>
                <w:szCs w:val="24"/>
                <w:lang w:val="en-US" w:eastAsia="zh-CN"/>
              </w:rPr>
              <w:t>码头超期堆存费</w:t>
            </w:r>
            <w:r>
              <w:rPr>
                <w:rFonts w:hint="eastAsia" w:ascii="仿宋" w:hAnsi="仿宋" w:eastAsia="仿宋" w:cs="仿宋"/>
                <w:sz w:val="24"/>
                <w:szCs w:val="24"/>
              </w:rPr>
              <w:t>、超期使用费、熏蒸费</w:t>
            </w:r>
            <w:r>
              <w:rPr>
                <w:rFonts w:hint="eastAsia" w:ascii="仿宋" w:hAnsi="仿宋" w:eastAsia="仿宋" w:cs="仿宋"/>
                <w:sz w:val="24"/>
                <w:szCs w:val="24"/>
                <w:lang w:val="en-US" w:eastAsia="zh-CN"/>
              </w:rPr>
              <w:t>等费用</w:t>
            </w:r>
            <w:r>
              <w:rPr>
                <w:rFonts w:hint="eastAsia" w:ascii="仿宋" w:hAnsi="仿宋" w:eastAsia="仿宋" w:cs="仿宋"/>
                <w:sz w:val="24"/>
                <w:szCs w:val="24"/>
              </w:rPr>
              <w:t>根据实际代缴证明代收代付。</w:t>
            </w:r>
          </w:p>
          <w:p w14:paraId="27E9AE8E">
            <w:pPr>
              <w:spacing w:line="24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tc>
      </w:tr>
    </w:tbl>
    <w:p w14:paraId="01EFA287">
      <w:pPr>
        <w:pStyle w:val="5"/>
        <w:spacing w:line="560" w:lineRule="atLeast"/>
        <w:ind w:firstLine="0" w:firstLineChars="0"/>
        <w:rPr>
          <w:rFonts w:hint="eastAsia" w:ascii="仿宋" w:hAnsi="仿宋" w:eastAsia="仿宋" w:cs="仿宋"/>
          <w:sz w:val="28"/>
          <w:szCs w:val="28"/>
          <w:lang w:val="en-US" w:eastAsia="zh-CN"/>
        </w:rPr>
      </w:pPr>
      <w:r>
        <w:rPr>
          <w:rFonts w:hint="eastAsia" w:ascii="仿宋" w:hAnsi="仿宋" w:eastAsia="仿宋" w:cs="仿宋"/>
          <w:b/>
          <w:bCs/>
          <w:sz w:val="28"/>
          <w:szCs w:val="28"/>
        </w:rPr>
        <w:t>意外情况报价</w:t>
      </w:r>
      <w:r>
        <w:rPr>
          <w:rFonts w:hint="eastAsia" w:ascii="仿宋" w:hAnsi="仿宋" w:eastAsia="仿宋" w:cs="仿宋"/>
          <w:b/>
          <w:bCs/>
          <w:sz w:val="28"/>
          <w:szCs w:val="28"/>
          <w:lang w:val="en-US" w:eastAsia="zh-CN"/>
        </w:rPr>
        <w:t xml:space="preserve">为：       元 </w:t>
      </w:r>
    </w:p>
    <w:p w14:paraId="019864E6">
      <w:pPr>
        <w:pStyle w:val="5"/>
        <w:spacing w:line="560" w:lineRule="atLeast"/>
        <w:ind w:firstLine="0" w:firstLineChars="0"/>
        <w:rPr>
          <w:rFonts w:ascii="仿宋" w:hAnsi="仿宋" w:eastAsia="仿宋" w:cs="仿宋"/>
          <w:sz w:val="28"/>
          <w:szCs w:val="28"/>
        </w:rPr>
      </w:pPr>
      <w:r>
        <w:rPr>
          <w:rFonts w:ascii="仿宋" w:hAnsi="仿宋" w:eastAsia="仿宋" w:cs="仿宋"/>
          <w:sz w:val="28"/>
          <w:szCs w:val="28"/>
        </w:rPr>
        <w:t>注：具体支付方式将在法律服务合同中体现。</w:t>
      </w:r>
    </w:p>
    <w:p w14:paraId="43165961">
      <w:pPr>
        <w:pStyle w:val="5"/>
        <w:spacing w:line="560" w:lineRule="atLeast"/>
        <w:ind w:firstLine="0" w:firstLineChars="0"/>
        <w:rPr>
          <w:rFonts w:hint="eastAsia" w:ascii="仿宋" w:hAnsi="仿宋" w:eastAsia="仿宋" w:cs="仿宋"/>
          <w:sz w:val="28"/>
          <w:szCs w:val="28"/>
        </w:rPr>
        <w:sectPr>
          <w:footerReference r:id="rId5" w:type="default"/>
          <w:pgSz w:w="11906" w:h="16838"/>
          <w:pgMar w:top="1440" w:right="1800" w:bottom="1440" w:left="1800" w:header="851" w:footer="992" w:gutter="0"/>
          <w:cols w:space="720" w:num="1"/>
          <w:docGrid w:type="lines" w:linePitch="312" w:charSpace="0"/>
        </w:sectPr>
      </w:pPr>
      <w:r>
        <w:rPr>
          <w:rFonts w:ascii="仿宋" w:hAnsi="仿宋" w:eastAsia="仿宋" w:cs="仿宋"/>
          <w:b/>
          <w:bCs/>
          <w:sz w:val="28"/>
          <w:szCs w:val="28"/>
        </w:rPr>
        <w:t>报价方在此处书面承诺“接受采购方提出的支付方式、支付路径，且不向采购方提出任何附加条件</w:t>
      </w:r>
      <w:r>
        <w:rPr>
          <w:rFonts w:ascii="仿宋" w:hAnsi="仿宋" w:eastAsia="仿宋" w:cs="仿宋"/>
          <w:sz w:val="28"/>
          <w:szCs w:val="28"/>
        </w:rPr>
        <w:t>（以第一部分：采购文件 4 服务合同之规定为准）”。</w:t>
      </w:r>
    </w:p>
    <w:p w14:paraId="20DF8E51">
      <w:pPr>
        <w:pStyle w:val="5"/>
        <w:numPr>
          <w:ilvl w:val="0"/>
          <w:numId w:val="0"/>
        </w:numPr>
        <w:spacing w:line="560" w:lineRule="atLeast"/>
        <w:ind w:firstLine="0" w:firstLineChars="0"/>
        <w:outlineLvl w:val="1"/>
        <w:rPr>
          <w:rFonts w:hint="eastAsia" w:ascii="仿宋" w:hAnsi="仿宋" w:eastAsia="仿宋" w:cs="仿宋"/>
          <w:b/>
          <w:bCs/>
          <w:color w:val="auto"/>
          <w:sz w:val="28"/>
          <w:szCs w:val="28"/>
        </w:rPr>
      </w:pPr>
      <w:r>
        <w:rPr>
          <w:rFonts w:hint="eastAsia" w:ascii="仿宋" w:hAnsi="仿宋" w:eastAsia="仿宋" w:cs="仿宋"/>
          <w:b/>
          <w:bCs/>
          <w:color w:val="auto"/>
          <w:kern w:val="2"/>
          <w:sz w:val="28"/>
          <w:szCs w:val="28"/>
          <w:lang w:val="en-US" w:eastAsia="zh-CN" w:bidi="ar-SA"/>
        </w:rPr>
        <w:t>四、</w:t>
      </w:r>
      <w:r>
        <w:rPr>
          <w:rFonts w:ascii="仿宋" w:hAnsi="仿宋" w:eastAsia="仿宋" w:cs="仿宋"/>
          <w:b/>
          <w:bCs/>
          <w:color w:val="auto"/>
          <w:sz w:val="28"/>
          <w:szCs w:val="28"/>
        </w:rPr>
        <w:t>资格证明文件</w:t>
      </w:r>
    </w:p>
    <w:p w14:paraId="0C1AB070">
      <w:pPr>
        <w:numPr>
          <w:ilvl w:val="0"/>
          <w:numId w:val="0"/>
        </w:numPr>
        <w:spacing w:line="560" w:lineRule="atLeast"/>
        <w:ind w:left="0" w:firstLine="562" w:firstLineChars="200"/>
        <w:outlineLvl w:val="2"/>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1.</w:t>
      </w:r>
      <w:r>
        <w:rPr>
          <w:rFonts w:hint="eastAsia" w:ascii="仿宋" w:hAnsi="仿宋" w:eastAsia="仿宋" w:cs="仿宋"/>
          <w:b/>
          <w:bCs/>
          <w:sz w:val="28"/>
          <w:szCs w:val="28"/>
        </w:rPr>
        <w:t>资质要求</w:t>
      </w:r>
    </w:p>
    <w:p w14:paraId="7527C610">
      <w:pPr>
        <w:pStyle w:val="6"/>
        <w:numPr>
          <w:ilvl w:val="0"/>
          <w:numId w:val="3"/>
        </w:numPr>
        <w:spacing w:after="0" w:line="560" w:lineRule="atLeast"/>
        <w:jc w:val="left"/>
        <w:outlineLvl w:val="2"/>
        <w:rPr>
          <w:rFonts w:hint="eastAsia" w:ascii="仿宋" w:hAnsi="仿宋" w:eastAsia="仿宋" w:cs="仿宋"/>
          <w:sz w:val="28"/>
          <w:szCs w:val="28"/>
        </w:rPr>
      </w:pPr>
      <w:r>
        <w:rPr>
          <w:rFonts w:hint="eastAsia" w:ascii="仿宋" w:hAnsi="仿宋" w:eastAsia="仿宋" w:cs="仿宋"/>
          <w:sz w:val="28"/>
          <w:szCs w:val="28"/>
        </w:rPr>
        <w:t>有效的营业执照、组织机构代码证、税务登记证（如果三证合一只需要提供营业执照）</w:t>
      </w:r>
    </w:p>
    <w:p w14:paraId="20FFA475">
      <w:pPr>
        <w:pStyle w:val="6"/>
        <w:numPr>
          <w:ilvl w:val="0"/>
          <w:numId w:val="3"/>
        </w:numPr>
        <w:spacing w:after="0" w:line="560" w:lineRule="atLeast"/>
        <w:jc w:val="left"/>
        <w:outlineLvl w:val="2"/>
        <w:rPr>
          <w:rFonts w:hint="eastAsia" w:ascii="仿宋" w:hAnsi="仿宋" w:eastAsia="仿宋" w:cs="仿宋"/>
          <w:sz w:val="28"/>
          <w:szCs w:val="28"/>
        </w:rPr>
      </w:pPr>
      <w:r>
        <w:rPr>
          <w:rFonts w:hint="eastAsia" w:ascii="仿宋" w:hAnsi="仿宋" w:eastAsia="仿宋" w:cs="仿宋"/>
          <w:sz w:val="28"/>
          <w:szCs w:val="28"/>
        </w:rPr>
        <w:t>报价方须提供在中华人民共和国海关注册的代理报关企业行业备案证。若为委托第三方进行报关，需提供报价方与第三方的代理报关合同（</w:t>
      </w:r>
      <w:r>
        <w:rPr>
          <w:rFonts w:hint="eastAsia" w:ascii="仿宋" w:hAnsi="仿宋" w:eastAsia="仿宋" w:cs="仿宋"/>
          <w:b/>
          <w:bCs/>
          <w:sz w:val="28"/>
          <w:szCs w:val="28"/>
        </w:rPr>
        <w:t>合同有效期需涵盖本次询比价服务周期</w:t>
      </w:r>
      <w:r>
        <w:rPr>
          <w:rFonts w:hint="eastAsia" w:ascii="仿宋" w:hAnsi="仿宋" w:eastAsia="仿宋" w:cs="仿宋"/>
          <w:sz w:val="28"/>
          <w:szCs w:val="28"/>
        </w:rPr>
        <w:t>）及第三方报关行的报关资质文件）</w:t>
      </w:r>
    </w:p>
    <w:p w14:paraId="0565A598">
      <w:pPr>
        <w:pStyle w:val="6"/>
        <w:numPr>
          <w:ilvl w:val="0"/>
          <w:numId w:val="3"/>
        </w:numPr>
        <w:spacing w:after="0" w:line="560" w:lineRule="atLeast"/>
        <w:jc w:val="left"/>
        <w:outlineLvl w:val="2"/>
        <w:rPr>
          <w:rFonts w:hint="eastAsia" w:ascii="仿宋" w:hAnsi="仿宋" w:eastAsia="仿宋" w:cs="仿宋"/>
          <w:sz w:val="28"/>
          <w:szCs w:val="28"/>
        </w:rPr>
      </w:pPr>
      <w:r>
        <w:rPr>
          <w:rFonts w:hint="eastAsia" w:ascii="仿宋" w:hAnsi="仿宋" w:eastAsia="仿宋" w:cs="仿宋"/>
          <w:sz w:val="28"/>
          <w:szCs w:val="28"/>
        </w:rPr>
        <w:t>报价方须提供国内汽运运力证明。若为委托第三方进行运输，需提供报价方与第三方的运输代理合同（</w:t>
      </w:r>
      <w:r>
        <w:rPr>
          <w:rFonts w:hint="eastAsia" w:ascii="仿宋" w:hAnsi="仿宋" w:eastAsia="仿宋" w:cs="仿宋"/>
          <w:b/>
          <w:bCs/>
          <w:sz w:val="28"/>
          <w:szCs w:val="28"/>
        </w:rPr>
        <w:t>合同有效期需涵盖本次询比价服务周期</w:t>
      </w:r>
      <w:r>
        <w:rPr>
          <w:rFonts w:hint="eastAsia" w:ascii="仿宋" w:hAnsi="仿宋" w:eastAsia="仿宋" w:cs="仿宋"/>
          <w:sz w:val="28"/>
          <w:szCs w:val="28"/>
        </w:rPr>
        <w:t>）</w:t>
      </w:r>
    </w:p>
    <w:p w14:paraId="0CEB515B">
      <w:pPr>
        <w:pStyle w:val="6"/>
        <w:numPr>
          <w:ilvl w:val="0"/>
          <w:numId w:val="3"/>
        </w:numPr>
        <w:spacing w:after="0" w:line="560" w:lineRule="atLeast"/>
        <w:jc w:val="left"/>
        <w:outlineLvl w:val="2"/>
        <w:rPr>
          <w:rFonts w:hint="eastAsia" w:ascii="仿宋" w:hAnsi="仿宋" w:eastAsia="仿宋" w:cs="仿宋"/>
          <w:sz w:val="28"/>
          <w:szCs w:val="28"/>
        </w:rPr>
      </w:pPr>
      <w:r>
        <w:rPr>
          <w:rFonts w:hint="eastAsia" w:ascii="仿宋" w:hAnsi="仿宋" w:eastAsia="仿宋" w:cs="仿宋"/>
          <w:sz w:val="28"/>
          <w:szCs w:val="28"/>
        </w:rPr>
        <w:t>报价方须提供 202</w:t>
      </w:r>
      <w:r>
        <w:rPr>
          <w:rFonts w:hint="eastAsia" w:ascii="仿宋" w:hAnsi="仿宋" w:eastAsia="仿宋" w:cs="仿宋"/>
          <w:sz w:val="28"/>
          <w:szCs w:val="28"/>
          <w:lang w:val="en-US" w:eastAsia="zh-CN"/>
        </w:rPr>
        <w:t>4</w:t>
      </w:r>
      <w:r>
        <w:rPr>
          <w:rFonts w:hint="eastAsia" w:ascii="仿宋" w:hAnsi="仿宋" w:eastAsia="仿宋" w:cs="仿宋"/>
          <w:sz w:val="28"/>
          <w:szCs w:val="28"/>
        </w:rPr>
        <w:t>年 1 月 1 日起至报价截止日止（以合同签订时间为准），</w:t>
      </w:r>
      <w:r>
        <w:rPr>
          <w:rFonts w:hint="eastAsia" w:ascii="仿宋" w:hAnsi="仿宋" w:eastAsia="仿宋" w:cs="仿宋"/>
          <w:b/>
          <w:bCs/>
          <w:color w:val="auto"/>
          <w:sz w:val="28"/>
          <w:szCs w:val="28"/>
          <w:highlight w:val="none"/>
        </w:rPr>
        <w:t>至少一份</w:t>
      </w:r>
      <w:r>
        <w:rPr>
          <w:rFonts w:hint="eastAsia" w:ascii="仿宋" w:hAnsi="仿宋" w:eastAsia="仿宋" w:cs="仿宋"/>
          <w:sz w:val="28"/>
          <w:szCs w:val="28"/>
        </w:rPr>
        <w:t>自</w:t>
      </w:r>
      <w:r>
        <w:rPr>
          <w:rFonts w:hint="eastAsia" w:ascii="仿宋" w:hAnsi="仿宋" w:eastAsia="仿宋" w:cs="仿宋"/>
          <w:sz w:val="28"/>
          <w:szCs w:val="28"/>
          <w:lang w:eastAsia="zh-CN"/>
        </w:rPr>
        <w:t>上海口岸</w:t>
      </w:r>
      <w:r>
        <w:rPr>
          <w:rFonts w:hint="eastAsia" w:ascii="仿宋" w:hAnsi="仿宋" w:eastAsia="仿宋" w:cs="仿宋"/>
          <w:sz w:val="28"/>
          <w:szCs w:val="28"/>
          <w:lang w:val="en-US" w:eastAsia="zh-CN"/>
        </w:rPr>
        <w:t>进口的清关及</w:t>
      </w:r>
      <w:r>
        <w:rPr>
          <w:rFonts w:hint="eastAsia" w:ascii="仿宋" w:hAnsi="仿宋" w:eastAsia="仿宋" w:cs="仿宋"/>
          <w:sz w:val="28"/>
          <w:szCs w:val="28"/>
        </w:rPr>
        <w:t>运输服务合同，满足以下所有条件方可视为有效文件：</w:t>
      </w:r>
    </w:p>
    <w:p w14:paraId="6C4014F8">
      <w:pPr>
        <w:pStyle w:val="6"/>
        <w:spacing w:after="0" w:line="560" w:lineRule="atLeast"/>
        <w:ind w:left="0" w:leftChars="0" w:firstLine="560" w:firstLineChars="200"/>
        <w:jc w:val="left"/>
        <w:outlineLvl w:val="2"/>
        <w:rPr>
          <w:rFonts w:hint="eastAsia" w:ascii="仿宋" w:hAnsi="仿宋" w:eastAsia="仿宋" w:cs="仿宋"/>
          <w:sz w:val="28"/>
          <w:szCs w:val="28"/>
        </w:rPr>
      </w:pPr>
      <w:r>
        <w:rPr>
          <w:rFonts w:hint="eastAsia" w:ascii="仿宋" w:hAnsi="仿宋" w:eastAsia="仿宋" w:cs="仿宋"/>
          <w:sz w:val="28"/>
          <w:szCs w:val="28"/>
        </w:rPr>
        <w:t>a.代理量：报价方须提供单个合同业务量至少</w:t>
      </w:r>
      <w:r>
        <w:rPr>
          <w:rFonts w:hint="eastAsia" w:ascii="仿宋" w:hAnsi="仿宋" w:eastAsia="仿宋" w:cs="仿宋"/>
          <w:b/>
          <w:bCs/>
          <w:color w:val="auto"/>
          <w:sz w:val="28"/>
          <w:szCs w:val="28"/>
          <w:highlight w:val="none"/>
          <w:lang w:val="en-US" w:eastAsia="zh-CN"/>
        </w:rPr>
        <w:t>500</w:t>
      </w:r>
      <w:r>
        <w:rPr>
          <w:rFonts w:hint="eastAsia" w:ascii="仿宋" w:hAnsi="仿宋" w:eastAsia="仿宋" w:cs="仿宋"/>
          <w:b/>
          <w:bCs/>
          <w:color w:val="auto"/>
          <w:sz w:val="28"/>
          <w:szCs w:val="28"/>
          <w:highlight w:val="none"/>
        </w:rPr>
        <w:t>吨</w:t>
      </w:r>
      <w:r>
        <w:rPr>
          <w:rFonts w:hint="eastAsia" w:ascii="仿宋" w:hAnsi="仿宋" w:eastAsia="仿宋" w:cs="仿宋"/>
          <w:sz w:val="28"/>
          <w:szCs w:val="28"/>
        </w:rPr>
        <w:t>及以上。如合同未能体现发运数量的，须以清关运输委托书或其他</w:t>
      </w:r>
      <w:r>
        <w:rPr>
          <w:rFonts w:hint="eastAsia" w:ascii="仿宋" w:hAnsi="仿宋" w:eastAsia="仿宋" w:cs="仿宋"/>
          <w:sz w:val="28"/>
          <w:szCs w:val="28"/>
          <w:lang w:eastAsia="zh-CN"/>
        </w:rPr>
        <w:t>可以</w:t>
      </w:r>
      <w:r>
        <w:rPr>
          <w:rFonts w:hint="eastAsia" w:ascii="仿宋" w:hAnsi="仿宋" w:eastAsia="仿宋" w:cs="仿宋"/>
          <w:sz w:val="28"/>
          <w:szCs w:val="28"/>
        </w:rPr>
        <w:t>证明的材料作为有效报价的依据；</w:t>
      </w:r>
    </w:p>
    <w:p w14:paraId="2B07A8F1">
      <w:pPr>
        <w:pStyle w:val="6"/>
        <w:spacing w:after="0" w:line="560" w:lineRule="atLeast"/>
        <w:ind w:left="0" w:leftChars="0" w:firstLine="560" w:firstLineChars="200"/>
        <w:jc w:val="left"/>
        <w:outlineLvl w:val="2"/>
        <w:rPr>
          <w:rFonts w:hint="eastAsia" w:ascii="仿宋" w:hAnsi="仿宋" w:eastAsia="仿宋" w:cs="仿宋"/>
          <w:sz w:val="28"/>
          <w:szCs w:val="28"/>
        </w:rPr>
      </w:pPr>
      <w:r>
        <w:rPr>
          <w:rFonts w:hint="eastAsia" w:ascii="仿宋" w:hAnsi="仿宋" w:eastAsia="仿宋" w:cs="仿宋"/>
          <w:sz w:val="28"/>
          <w:szCs w:val="28"/>
        </w:rPr>
        <w:t>b.提供合同扫描件须加盖签订双方单位印章；</w:t>
      </w:r>
    </w:p>
    <w:p w14:paraId="063535AB">
      <w:pPr>
        <w:pStyle w:val="6"/>
        <w:spacing w:after="0" w:line="560" w:lineRule="atLeast"/>
        <w:ind w:left="0" w:leftChars="0" w:firstLine="560" w:firstLineChars="200"/>
        <w:jc w:val="left"/>
        <w:outlineLvl w:val="2"/>
        <w:rPr>
          <w:rFonts w:hint="eastAsia" w:ascii="仿宋" w:hAnsi="仿宋" w:eastAsia="仿宋" w:cs="仿宋"/>
          <w:sz w:val="28"/>
          <w:szCs w:val="28"/>
        </w:rPr>
      </w:pPr>
      <w:r>
        <w:rPr>
          <w:rFonts w:hint="eastAsia" w:ascii="仿宋" w:hAnsi="仿宋" w:eastAsia="仿宋" w:cs="仿宋"/>
          <w:sz w:val="28"/>
          <w:szCs w:val="28"/>
        </w:rPr>
        <w:t>c.提供合同扫描件须完整清晰，证明材料包括但不限于上述a、b相关信息页，只提供首尾页/截图合同部分信息做拼接、提供合同扫描件不清晰，无法辨认主要内容，视为无效合同扫描件。</w:t>
      </w:r>
    </w:p>
    <w:p w14:paraId="7EDF448C">
      <w:pPr>
        <w:pStyle w:val="6"/>
        <w:numPr>
          <w:ilvl w:val="0"/>
          <w:numId w:val="3"/>
        </w:numPr>
        <w:spacing w:after="0" w:line="560" w:lineRule="atLeast"/>
        <w:jc w:val="left"/>
        <w:outlineLvl w:val="2"/>
        <w:rPr>
          <w:rFonts w:hint="eastAsia" w:ascii="仿宋" w:hAnsi="仿宋" w:eastAsia="仿宋" w:cs="仿宋"/>
          <w:sz w:val="28"/>
          <w:szCs w:val="28"/>
        </w:rPr>
      </w:pPr>
      <w:r>
        <w:rPr>
          <w:rFonts w:hint="eastAsia" w:ascii="仿宋" w:hAnsi="仿宋" w:eastAsia="仿宋" w:cs="仿宋"/>
          <w:sz w:val="28"/>
          <w:szCs w:val="28"/>
        </w:rPr>
        <w:t>报价方至少提供一份材料</w:t>
      </w:r>
      <w:r>
        <w:rPr>
          <w:rFonts w:hint="eastAsia" w:ascii="仿宋" w:hAnsi="仿宋" w:eastAsia="仿宋" w:cs="仿宋"/>
          <w:sz w:val="28"/>
          <w:szCs w:val="28"/>
          <w:lang w:eastAsia="zh-CN"/>
        </w:rPr>
        <w:t>（</w:t>
      </w:r>
      <w:r>
        <w:rPr>
          <w:rFonts w:hint="eastAsia" w:ascii="仿宋" w:hAnsi="仿宋" w:eastAsia="仿宋" w:cs="仿宋"/>
          <w:sz w:val="28"/>
          <w:szCs w:val="28"/>
        </w:rPr>
        <w:t>可以是公式定价备案申报材料</w:t>
      </w:r>
      <w:r>
        <w:rPr>
          <w:rFonts w:hint="eastAsia" w:ascii="仿宋" w:hAnsi="仿宋" w:eastAsia="仿宋" w:cs="仿宋"/>
          <w:sz w:val="28"/>
          <w:szCs w:val="28"/>
          <w:lang w:eastAsia="zh-CN"/>
        </w:rPr>
        <w:t>）</w:t>
      </w:r>
      <w:r>
        <w:rPr>
          <w:rFonts w:hint="eastAsia" w:ascii="仿宋" w:hAnsi="仿宋" w:eastAsia="仿宋" w:cs="仿宋"/>
          <w:sz w:val="28"/>
          <w:szCs w:val="28"/>
        </w:rPr>
        <w:t>，证明其为企业提供过自</w:t>
      </w:r>
      <w:r>
        <w:rPr>
          <w:rFonts w:hint="eastAsia" w:ascii="仿宋" w:hAnsi="仿宋" w:eastAsia="仿宋" w:cs="仿宋"/>
          <w:sz w:val="28"/>
          <w:szCs w:val="28"/>
          <w:lang w:eastAsia="zh-CN"/>
        </w:rPr>
        <w:t>上海口岸</w:t>
      </w:r>
      <w:r>
        <w:rPr>
          <w:rFonts w:hint="eastAsia" w:ascii="仿宋" w:hAnsi="仿宋" w:eastAsia="仿宋" w:cs="仿宋"/>
          <w:sz w:val="28"/>
          <w:szCs w:val="28"/>
        </w:rPr>
        <w:t>申报的公式定价备案、二次申报流程的代理服务</w:t>
      </w:r>
    </w:p>
    <w:p w14:paraId="64B421E1">
      <w:pPr>
        <w:spacing w:line="560" w:lineRule="atLeast"/>
        <w:rPr>
          <w:rFonts w:hint="eastAsia" w:ascii="仿宋" w:hAnsi="仿宋" w:eastAsia="仿宋" w:cs="仿宋"/>
          <w:b/>
          <w:bCs/>
          <w:sz w:val="28"/>
          <w:szCs w:val="28"/>
        </w:rPr>
      </w:pPr>
      <w:r>
        <w:rPr>
          <w:rFonts w:hint="eastAsia" w:ascii="仿宋" w:hAnsi="仿宋" w:eastAsia="仿宋" w:cs="仿宋"/>
          <w:b/>
          <w:bCs/>
          <w:sz w:val="28"/>
          <w:szCs w:val="28"/>
        </w:rPr>
        <w:t>上述提供的合同及支撑资料需真实有效，如存在弄虚</w:t>
      </w:r>
      <w:r>
        <w:rPr>
          <w:rFonts w:hint="eastAsia" w:ascii="仿宋" w:hAnsi="仿宋" w:eastAsia="仿宋" w:cs="仿宋"/>
          <w:b/>
          <w:bCs/>
          <w:sz w:val="28"/>
          <w:szCs w:val="28"/>
          <w:lang w:eastAsia="zh-CN"/>
        </w:rPr>
        <w:t>作</w:t>
      </w:r>
      <w:r>
        <w:rPr>
          <w:rFonts w:hint="eastAsia" w:ascii="仿宋" w:hAnsi="仿宋" w:eastAsia="仿宋" w:cs="仿宋"/>
          <w:b/>
          <w:bCs/>
          <w:sz w:val="28"/>
          <w:szCs w:val="28"/>
        </w:rPr>
        <w:t>假问题，采购方保留追索的权利。</w:t>
      </w:r>
    </w:p>
    <w:p w14:paraId="54CF1AB6">
      <w:pPr>
        <w:numPr>
          <w:ilvl w:val="0"/>
          <w:numId w:val="0"/>
        </w:numPr>
        <w:spacing w:line="560" w:lineRule="atLeast"/>
        <w:ind w:left="0" w:firstLine="562" w:firstLineChars="200"/>
        <w:outlineLvl w:val="2"/>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2.</w:t>
      </w:r>
      <w:r>
        <w:rPr>
          <w:rFonts w:hint="eastAsia" w:ascii="仿宋" w:hAnsi="仿宋" w:eastAsia="仿宋" w:cs="仿宋"/>
          <w:b/>
          <w:bCs/>
          <w:sz w:val="28"/>
          <w:szCs w:val="28"/>
        </w:rPr>
        <w:t>信誉要求</w:t>
      </w:r>
    </w:p>
    <w:p w14:paraId="3A03040E">
      <w:pPr>
        <w:pStyle w:val="6"/>
        <w:spacing w:after="0" w:line="560" w:lineRule="atLeas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具有良好的商业信誉，投标人提供报价截止日</w:t>
      </w:r>
      <w:r>
        <w:rPr>
          <w:rFonts w:hint="eastAsia" w:ascii="仿宋" w:hAnsi="仿宋" w:eastAsia="仿宋" w:cs="仿宋"/>
          <w:sz w:val="28"/>
          <w:szCs w:val="28"/>
          <w:lang w:val="en-US" w:eastAsia="zh-CN"/>
        </w:rPr>
        <w:t>期</w:t>
      </w:r>
      <w:r>
        <w:rPr>
          <w:rFonts w:hint="eastAsia" w:ascii="仿宋" w:hAnsi="仿宋" w:eastAsia="仿宋" w:cs="仿宋"/>
          <w:sz w:val="28"/>
          <w:szCs w:val="28"/>
        </w:rPr>
        <w:t>前未被“国家企业信用信息公示系统”网站列入经营异常名录、严重违法失信企业名录。（信誉要求文件：提供投标人存续期间“</w:t>
      </w:r>
      <w:r>
        <w:rPr>
          <w:rFonts w:hint="eastAsia" w:ascii="仿宋" w:hAnsi="仿宋" w:eastAsia="仿宋" w:cs="仿宋"/>
          <w:sz w:val="28"/>
          <w:szCs w:val="28"/>
          <w:lang w:eastAsia="zh-CN"/>
        </w:rPr>
        <w:t>国家企业信用信息公示系统</w:t>
      </w:r>
      <w:r>
        <w:rPr>
          <w:rFonts w:hint="eastAsia" w:ascii="仿宋" w:hAnsi="仿宋" w:eastAsia="仿宋" w:cs="仿宋"/>
          <w:sz w:val="28"/>
          <w:szCs w:val="28"/>
        </w:rPr>
        <w:t>”网站下载的信用报告或截图）。</w:t>
      </w:r>
    </w:p>
    <w:p w14:paraId="571370BE">
      <w:pPr>
        <w:numPr>
          <w:ilvl w:val="0"/>
          <w:numId w:val="0"/>
        </w:numPr>
        <w:spacing w:line="560" w:lineRule="atLeast"/>
        <w:ind w:left="0" w:firstLine="562" w:firstLineChars="200"/>
        <w:outlineLvl w:val="2"/>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3.</w:t>
      </w:r>
      <w:r>
        <w:rPr>
          <w:rFonts w:hint="eastAsia" w:ascii="仿宋" w:hAnsi="仿宋" w:eastAsia="仿宋" w:cs="仿宋"/>
          <w:b/>
          <w:bCs/>
          <w:sz w:val="28"/>
          <w:szCs w:val="28"/>
        </w:rPr>
        <w:t>利益冲突</w:t>
      </w:r>
    </w:p>
    <w:p w14:paraId="0265DBAB">
      <w:pPr>
        <w:pStyle w:val="6"/>
        <w:spacing w:line="560" w:lineRule="atLeast"/>
        <w:ind w:left="0" w:leftChars="0" w:firstLine="560" w:firstLineChars="200"/>
        <w:rPr>
          <w:rFonts w:hint="eastAsia" w:ascii="仿宋" w:hAnsi="仿宋" w:eastAsia="仿宋" w:cs="仿宋"/>
          <w:b/>
          <w:bCs/>
          <w:sz w:val="28"/>
          <w:szCs w:val="28"/>
        </w:rPr>
      </w:pPr>
      <w:r>
        <w:rPr>
          <w:rFonts w:hint="eastAsia" w:ascii="仿宋" w:hAnsi="仿宋" w:eastAsia="仿宋" w:cs="仿宋"/>
          <w:sz w:val="28"/>
          <w:szCs w:val="28"/>
        </w:rPr>
        <w:t>报价方应确认并承诺为采购方提供相关服务不与自身的其他项目存在利益冲突。</w:t>
      </w:r>
    </w:p>
    <w:p w14:paraId="1E14AB05">
      <w:pPr>
        <w:numPr>
          <w:ilvl w:val="0"/>
          <w:numId w:val="0"/>
        </w:numPr>
        <w:spacing w:line="560" w:lineRule="atLeast"/>
        <w:ind w:left="0" w:firstLine="562" w:firstLineChars="200"/>
        <w:outlineLvl w:val="2"/>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4.</w:t>
      </w:r>
      <w:r>
        <w:rPr>
          <w:rFonts w:hint="eastAsia" w:ascii="仿宋" w:hAnsi="仿宋" w:eastAsia="仿宋" w:cs="仿宋"/>
          <w:b/>
          <w:bCs/>
          <w:sz w:val="28"/>
          <w:szCs w:val="28"/>
        </w:rPr>
        <w:t>服务承诺（无此项承诺，报价无效）</w:t>
      </w:r>
    </w:p>
    <w:p w14:paraId="3EC91F71">
      <w:pPr>
        <w:pStyle w:val="6"/>
        <w:spacing w:line="560" w:lineRule="atLeast"/>
        <w:ind w:left="0" w:leftChars="0"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rPr>
        <w:t>书面承诺：对采购方服务应当单独建档，并应在每批次委托终止后向采购方提供完整的工作底稿和工作记录（1份电子版）</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接受采购方提出的支付方式、支付路径，且不向采购方提出任何附加条件</w:t>
      </w:r>
      <w:r>
        <w:rPr>
          <w:rFonts w:hint="eastAsia" w:ascii="仿宋" w:hAnsi="仿宋" w:eastAsia="仿宋" w:cs="仿宋"/>
          <w:b/>
          <w:bCs/>
          <w:sz w:val="28"/>
          <w:szCs w:val="28"/>
          <w:lang w:eastAsia="zh-CN"/>
        </w:rPr>
        <w:t>。</w:t>
      </w:r>
    </w:p>
    <w:p w14:paraId="47A835DC">
      <w:pPr>
        <w:pStyle w:val="6"/>
        <w:spacing w:line="560" w:lineRule="atLeast"/>
        <w:ind w:left="0" w:leftChars="0" w:firstLine="560" w:firstLineChars="200"/>
        <w:rPr>
          <w:rFonts w:hint="eastAsia" w:ascii="仿宋" w:hAnsi="仿宋" w:eastAsia="仿宋" w:cs="仿宋"/>
          <w:sz w:val="28"/>
          <w:szCs w:val="28"/>
          <w:lang w:eastAsia="zh-CN"/>
        </w:rPr>
      </w:pPr>
    </w:p>
    <w:p w14:paraId="146F38DF">
      <w:pPr>
        <w:pStyle w:val="5"/>
        <w:numPr>
          <w:ilvl w:val="0"/>
          <w:numId w:val="0"/>
        </w:numPr>
        <w:spacing w:line="240" w:lineRule="auto"/>
        <w:ind w:firstLine="562"/>
        <w:outlineLvl w:val="1"/>
        <w:rPr>
          <w:rFonts w:ascii="仿宋" w:hAnsi="仿宋" w:eastAsia="仿宋" w:cs="仿宋"/>
          <w:b/>
          <w:bCs/>
          <w:sz w:val="28"/>
          <w:szCs w:val="28"/>
        </w:rPr>
      </w:pPr>
      <w:r>
        <w:rPr>
          <w:rFonts w:hint="eastAsia" w:ascii="仿宋" w:hAnsi="仿宋" w:eastAsia="仿宋" w:cs="仿宋"/>
          <w:b/>
          <w:bCs/>
          <w:kern w:val="2"/>
          <w:sz w:val="28"/>
          <w:szCs w:val="28"/>
          <w:lang w:val="en-US" w:eastAsia="zh-CN" w:bidi="ar-SA"/>
        </w:rPr>
        <w:t>五、</w:t>
      </w:r>
      <w:r>
        <w:rPr>
          <w:rFonts w:ascii="仿宋" w:hAnsi="仿宋" w:eastAsia="仿宋" w:cs="仿宋"/>
          <w:b/>
          <w:bCs/>
          <w:sz w:val="28"/>
          <w:szCs w:val="28"/>
        </w:rPr>
        <w:t>企业近</w:t>
      </w:r>
      <w:r>
        <w:rPr>
          <w:rFonts w:hint="eastAsia" w:ascii="仿宋" w:hAnsi="仿宋" w:eastAsia="仿宋" w:cs="仿宋"/>
          <w:b/>
          <w:bCs/>
          <w:sz w:val="28"/>
          <w:szCs w:val="28"/>
          <w:lang w:val="en-US" w:eastAsia="zh-CN"/>
        </w:rPr>
        <w:t>二</w:t>
      </w:r>
      <w:r>
        <w:rPr>
          <w:rFonts w:ascii="仿宋" w:hAnsi="仿宋" w:eastAsia="仿宋" w:cs="仿宋"/>
          <w:b/>
          <w:bCs/>
          <w:sz w:val="28"/>
          <w:szCs w:val="28"/>
        </w:rPr>
        <w:t>年业绩</w:t>
      </w:r>
    </w:p>
    <w:p w14:paraId="09E5900B">
      <w:pPr>
        <w:spacing w:line="500" w:lineRule="exact"/>
        <w:ind w:left="420" w:leftChars="200"/>
        <w:rPr>
          <w:rFonts w:hint="eastAsia" w:ascii="仿宋" w:hAnsi="仿宋" w:eastAsia="仿宋" w:cs="仿宋"/>
          <w:sz w:val="28"/>
          <w:szCs w:val="28"/>
        </w:rPr>
      </w:pPr>
      <w:r>
        <w:rPr>
          <w:rFonts w:hint="eastAsia" w:ascii="仿宋" w:hAnsi="仿宋" w:eastAsia="仿宋" w:cs="仿宋"/>
          <w:sz w:val="28"/>
          <w:szCs w:val="28"/>
        </w:rPr>
        <w:t>相关说明：</w:t>
      </w:r>
    </w:p>
    <w:p w14:paraId="46D39EFB">
      <w:pPr>
        <w:pStyle w:val="6"/>
        <w:numPr>
          <w:ilvl w:val="0"/>
          <w:numId w:val="4"/>
        </w:numPr>
        <w:spacing w:after="0" w:line="50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报价方应提供近</w:t>
      </w:r>
      <w:r>
        <w:rPr>
          <w:rFonts w:hint="eastAsia" w:ascii="仿宋" w:hAnsi="仿宋" w:eastAsia="仿宋" w:cs="仿宋"/>
          <w:b/>
          <w:bCs/>
          <w:sz w:val="28"/>
          <w:szCs w:val="28"/>
          <w:lang w:val="en-US" w:eastAsia="zh-CN"/>
        </w:rPr>
        <w:t>二</w:t>
      </w:r>
      <w:r>
        <w:rPr>
          <w:rFonts w:hint="eastAsia" w:ascii="仿宋" w:hAnsi="仿宋" w:eastAsia="仿宋" w:cs="仿宋"/>
          <w:sz w:val="28"/>
          <w:szCs w:val="28"/>
        </w:rPr>
        <w:t>年业绩的证明材料，证明材料可以是合同、授权书等等，只要能达到证明目的即可。证明材料是合同的，以签订时间为准；是授权书等的，以页面标明的日期为准。所有证明材料需体现报价方名称。</w:t>
      </w:r>
    </w:p>
    <w:p w14:paraId="3F86EABC">
      <w:pPr>
        <w:pStyle w:val="6"/>
        <w:numPr>
          <w:ilvl w:val="0"/>
          <w:numId w:val="4"/>
        </w:numPr>
        <w:spacing w:after="0" w:line="50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证明材料涉及保密信息的，应提供处理后的版本。</w:t>
      </w:r>
    </w:p>
    <w:p w14:paraId="35E80930">
      <w:pPr>
        <w:pStyle w:val="6"/>
        <w:numPr>
          <w:ilvl w:val="0"/>
          <w:numId w:val="4"/>
        </w:numPr>
        <w:spacing w:after="0" w:line="50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报价方均须对在报价文件中提供所有信息的真实性、合法性负责，如有虚假，后果自负。</w:t>
      </w:r>
    </w:p>
    <w:p w14:paraId="21B53694">
      <w:pPr>
        <w:pStyle w:val="6"/>
        <w:numPr>
          <w:ilvl w:val="0"/>
          <w:numId w:val="4"/>
        </w:numPr>
        <w:spacing w:after="0" w:line="50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对于表述模糊、有明显矛盾、明显不符的业绩，评审委员会有权决定是否采信。</w:t>
      </w:r>
    </w:p>
    <w:p w14:paraId="3FFB91D3">
      <w:pPr>
        <w:pStyle w:val="6"/>
        <w:spacing w:after="0" w:line="500" w:lineRule="exact"/>
        <w:ind w:leftChars="0"/>
        <w:rPr>
          <w:rFonts w:hint="eastAsia" w:ascii="仿宋" w:hAnsi="仿宋" w:eastAsia="仿宋" w:cs="仿宋"/>
          <w:sz w:val="28"/>
          <w:szCs w:val="28"/>
        </w:rPr>
      </w:pPr>
    </w:p>
    <w:p w14:paraId="31161F20">
      <w:pPr>
        <w:pStyle w:val="6"/>
        <w:spacing w:after="0" w:line="500" w:lineRule="exact"/>
        <w:ind w:leftChars="0"/>
        <w:rPr>
          <w:rFonts w:hint="eastAsia" w:ascii="仿宋" w:hAnsi="仿宋" w:eastAsia="仿宋" w:cs="仿宋"/>
          <w:sz w:val="28"/>
          <w:szCs w:val="28"/>
        </w:rPr>
      </w:pPr>
    </w:p>
    <w:p w14:paraId="38B4CF70">
      <w:pPr>
        <w:pStyle w:val="6"/>
        <w:spacing w:after="0" w:line="500" w:lineRule="exact"/>
        <w:ind w:leftChars="0"/>
        <w:rPr>
          <w:rFonts w:hint="eastAsia" w:ascii="仿宋" w:hAnsi="仿宋" w:eastAsia="仿宋" w:cs="仿宋"/>
          <w:sz w:val="28"/>
          <w:szCs w:val="28"/>
        </w:rPr>
      </w:pPr>
    </w:p>
    <w:p w14:paraId="0B86DA1A">
      <w:pPr>
        <w:pStyle w:val="6"/>
        <w:spacing w:after="0" w:line="500" w:lineRule="exact"/>
        <w:ind w:leftChars="0"/>
        <w:rPr>
          <w:rFonts w:hint="eastAsia" w:ascii="仿宋" w:hAnsi="仿宋" w:eastAsia="仿宋" w:cs="仿宋"/>
          <w:sz w:val="28"/>
          <w:szCs w:val="28"/>
        </w:rPr>
      </w:pPr>
    </w:p>
    <w:p w14:paraId="4F69C5D3">
      <w:pPr>
        <w:pStyle w:val="6"/>
        <w:spacing w:after="0" w:line="500" w:lineRule="exact"/>
        <w:rPr>
          <w:rFonts w:hint="eastAsia" w:ascii="仿宋" w:hAnsi="仿宋" w:eastAsia="仿宋" w:cs="仿宋"/>
          <w:sz w:val="28"/>
          <w:szCs w:val="28"/>
        </w:rPr>
      </w:pPr>
    </w:p>
    <w:p w14:paraId="27D71A34">
      <w:pPr>
        <w:numPr>
          <w:ilvl w:val="0"/>
          <w:numId w:val="5"/>
        </w:numPr>
        <w:spacing w:line="500" w:lineRule="exact"/>
        <w:ind w:left="0" w:firstLine="562" w:firstLineChars="200"/>
        <w:outlineLvl w:val="2"/>
        <w:rPr>
          <w:rFonts w:hint="eastAsia" w:ascii="仿宋" w:hAnsi="仿宋" w:eastAsia="仿宋" w:cs="仿宋"/>
          <w:sz w:val="28"/>
          <w:szCs w:val="28"/>
        </w:rPr>
      </w:pPr>
      <w:r>
        <w:rPr>
          <w:rFonts w:hint="eastAsia" w:ascii="仿宋" w:hAnsi="仿宋" w:eastAsia="仿宋" w:cs="仿宋"/>
          <w:b/>
          <w:bCs/>
          <w:sz w:val="28"/>
          <w:szCs w:val="28"/>
        </w:rPr>
        <w:t xml:space="preserve">   近</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年与企业签署的合作次数表</w:t>
      </w:r>
    </w:p>
    <w:tbl>
      <w:tblPr>
        <w:tblStyle w:val="11"/>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2648"/>
        <w:gridCol w:w="1637"/>
        <w:gridCol w:w="1362"/>
        <w:gridCol w:w="1958"/>
      </w:tblGrid>
      <w:tr w14:paraId="1383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2" w:type="dxa"/>
            <w:vAlign w:val="center"/>
          </w:tcPr>
          <w:p w14:paraId="0214FB9C">
            <w:pPr>
              <w:widowControl/>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2648" w:type="dxa"/>
            <w:vAlign w:val="center"/>
          </w:tcPr>
          <w:p w14:paraId="7A05446B">
            <w:pPr>
              <w:widowControl/>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服务单位</w:t>
            </w:r>
          </w:p>
        </w:tc>
        <w:tc>
          <w:tcPr>
            <w:tcW w:w="1637" w:type="dxa"/>
            <w:vAlign w:val="center"/>
          </w:tcPr>
          <w:p w14:paraId="371EB848">
            <w:pPr>
              <w:widowControl/>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企业性质</w:t>
            </w:r>
          </w:p>
        </w:tc>
        <w:tc>
          <w:tcPr>
            <w:tcW w:w="1362" w:type="dxa"/>
            <w:vAlign w:val="center"/>
          </w:tcPr>
          <w:p w14:paraId="309072DB">
            <w:pPr>
              <w:widowControl/>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签署日期</w:t>
            </w:r>
          </w:p>
        </w:tc>
        <w:tc>
          <w:tcPr>
            <w:tcW w:w="1958" w:type="dxa"/>
            <w:vAlign w:val="center"/>
          </w:tcPr>
          <w:p w14:paraId="30930716">
            <w:pPr>
              <w:widowControl/>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主要服务项目</w:t>
            </w:r>
          </w:p>
        </w:tc>
      </w:tr>
      <w:tr w14:paraId="41EC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2" w:type="dxa"/>
            <w:vAlign w:val="center"/>
          </w:tcPr>
          <w:p w14:paraId="3EADA6D8">
            <w:pPr>
              <w:widowControl/>
              <w:spacing w:after="120" w:line="360" w:lineRule="auto"/>
              <w:jc w:val="center"/>
              <w:rPr>
                <w:rFonts w:hint="eastAsia" w:ascii="仿宋" w:hAnsi="仿宋" w:eastAsia="仿宋" w:cs="仿宋"/>
                <w:b/>
                <w:sz w:val="28"/>
                <w:szCs w:val="28"/>
              </w:rPr>
            </w:pPr>
            <w:r>
              <w:rPr>
                <w:rFonts w:hint="eastAsia" w:ascii="仿宋" w:hAnsi="仿宋" w:eastAsia="仿宋" w:cs="仿宋"/>
                <w:b/>
                <w:sz w:val="28"/>
                <w:szCs w:val="28"/>
              </w:rPr>
              <w:t>1</w:t>
            </w:r>
          </w:p>
        </w:tc>
        <w:tc>
          <w:tcPr>
            <w:tcW w:w="2648" w:type="dxa"/>
            <w:vAlign w:val="center"/>
          </w:tcPr>
          <w:p w14:paraId="26E67FDE">
            <w:pPr>
              <w:widowControl/>
              <w:spacing w:after="120" w:line="360" w:lineRule="auto"/>
              <w:jc w:val="center"/>
              <w:rPr>
                <w:rFonts w:hint="eastAsia" w:ascii="仿宋" w:hAnsi="仿宋" w:eastAsia="仿宋" w:cs="仿宋"/>
                <w:b/>
                <w:sz w:val="28"/>
                <w:szCs w:val="28"/>
                <w:lang w:val="en-GB"/>
              </w:rPr>
            </w:pPr>
          </w:p>
        </w:tc>
        <w:tc>
          <w:tcPr>
            <w:tcW w:w="1637" w:type="dxa"/>
            <w:vAlign w:val="center"/>
          </w:tcPr>
          <w:p w14:paraId="73C4217E">
            <w:pPr>
              <w:widowControl/>
              <w:spacing w:after="120" w:line="360" w:lineRule="auto"/>
              <w:jc w:val="center"/>
              <w:rPr>
                <w:rFonts w:hint="eastAsia" w:ascii="仿宋" w:hAnsi="仿宋" w:eastAsia="仿宋" w:cs="仿宋"/>
                <w:b/>
                <w:sz w:val="28"/>
                <w:szCs w:val="28"/>
                <w:lang w:val="en-GB"/>
              </w:rPr>
            </w:pPr>
          </w:p>
        </w:tc>
        <w:tc>
          <w:tcPr>
            <w:tcW w:w="1362" w:type="dxa"/>
            <w:vAlign w:val="center"/>
          </w:tcPr>
          <w:p w14:paraId="4645C14E">
            <w:pPr>
              <w:widowControl/>
              <w:spacing w:after="120" w:line="360" w:lineRule="auto"/>
              <w:jc w:val="center"/>
              <w:rPr>
                <w:rFonts w:hint="eastAsia" w:ascii="仿宋" w:hAnsi="仿宋" w:eastAsia="仿宋" w:cs="仿宋"/>
                <w:b/>
                <w:sz w:val="28"/>
                <w:szCs w:val="28"/>
                <w:lang w:val="en-GB"/>
              </w:rPr>
            </w:pPr>
          </w:p>
        </w:tc>
        <w:tc>
          <w:tcPr>
            <w:tcW w:w="1958" w:type="dxa"/>
            <w:vAlign w:val="center"/>
          </w:tcPr>
          <w:p w14:paraId="7D15A1C7">
            <w:pPr>
              <w:pStyle w:val="4"/>
              <w:tabs>
                <w:tab w:val="left" w:pos="851"/>
              </w:tabs>
              <w:adjustRightInd w:val="0"/>
              <w:snapToGrid w:val="0"/>
              <w:spacing w:after="120"/>
              <w:jc w:val="center"/>
              <w:textAlignment w:val="baseline"/>
              <w:rPr>
                <w:rFonts w:hint="eastAsia" w:ascii="仿宋" w:hAnsi="仿宋" w:eastAsia="仿宋" w:cs="仿宋"/>
                <w:bCs/>
                <w:kern w:val="44"/>
                <w:sz w:val="28"/>
                <w:szCs w:val="28"/>
                <w:lang w:val="en-GB"/>
              </w:rPr>
            </w:pPr>
          </w:p>
        </w:tc>
      </w:tr>
      <w:tr w14:paraId="0B31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2" w:type="dxa"/>
            <w:vAlign w:val="center"/>
          </w:tcPr>
          <w:p w14:paraId="2006403B">
            <w:pPr>
              <w:widowControl/>
              <w:spacing w:after="120" w:line="360" w:lineRule="auto"/>
              <w:jc w:val="center"/>
              <w:rPr>
                <w:rFonts w:hint="eastAsia" w:ascii="仿宋" w:hAnsi="仿宋" w:eastAsia="仿宋" w:cs="仿宋"/>
                <w:b/>
                <w:sz w:val="28"/>
                <w:szCs w:val="28"/>
              </w:rPr>
            </w:pPr>
            <w:r>
              <w:rPr>
                <w:rFonts w:hint="eastAsia" w:ascii="仿宋" w:hAnsi="仿宋" w:eastAsia="仿宋" w:cs="仿宋"/>
                <w:b/>
                <w:sz w:val="28"/>
                <w:szCs w:val="28"/>
              </w:rPr>
              <w:t>2</w:t>
            </w:r>
          </w:p>
        </w:tc>
        <w:tc>
          <w:tcPr>
            <w:tcW w:w="2648" w:type="dxa"/>
            <w:vAlign w:val="center"/>
          </w:tcPr>
          <w:p w14:paraId="2ADAD89F">
            <w:pPr>
              <w:widowControl/>
              <w:spacing w:after="120" w:line="360" w:lineRule="auto"/>
              <w:jc w:val="center"/>
              <w:rPr>
                <w:rFonts w:hint="eastAsia" w:ascii="仿宋" w:hAnsi="仿宋" w:eastAsia="仿宋" w:cs="仿宋"/>
                <w:b/>
                <w:sz w:val="28"/>
                <w:szCs w:val="28"/>
                <w:lang w:val="en-GB"/>
              </w:rPr>
            </w:pPr>
          </w:p>
        </w:tc>
        <w:tc>
          <w:tcPr>
            <w:tcW w:w="1637" w:type="dxa"/>
            <w:vAlign w:val="center"/>
          </w:tcPr>
          <w:p w14:paraId="28B526A7">
            <w:pPr>
              <w:widowControl/>
              <w:spacing w:after="120" w:line="360" w:lineRule="auto"/>
              <w:jc w:val="center"/>
              <w:rPr>
                <w:rFonts w:hint="eastAsia" w:ascii="仿宋" w:hAnsi="仿宋" w:eastAsia="仿宋" w:cs="仿宋"/>
                <w:b/>
                <w:sz w:val="28"/>
                <w:szCs w:val="28"/>
                <w:lang w:val="en-GB"/>
              </w:rPr>
            </w:pPr>
          </w:p>
        </w:tc>
        <w:tc>
          <w:tcPr>
            <w:tcW w:w="1362" w:type="dxa"/>
            <w:vAlign w:val="center"/>
          </w:tcPr>
          <w:p w14:paraId="489894CE">
            <w:pPr>
              <w:widowControl/>
              <w:spacing w:after="120" w:line="360" w:lineRule="auto"/>
              <w:jc w:val="center"/>
              <w:rPr>
                <w:rFonts w:hint="eastAsia" w:ascii="仿宋" w:hAnsi="仿宋" w:eastAsia="仿宋" w:cs="仿宋"/>
                <w:b/>
                <w:sz w:val="28"/>
                <w:szCs w:val="28"/>
                <w:lang w:val="en-GB"/>
              </w:rPr>
            </w:pPr>
          </w:p>
        </w:tc>
        <w:tc>
          <w:tcPr>
            <w:tcW w:w="1958" w:type="dxa"/>
            <w:vAlign w:val="center"/>
          </w:tcPr>
          <w:p w14:paraId="20918F42">
            <w:pPr>
              <w:pStyle w:val="4"/>
              <w:tabs>
                <w:tab w:val="left" w:pos="851"/>
              </w:tabs>
              <w:adjustRightInd w:val="0"/>
              <w:snapToGrid w:val="0"/>
              <w:spacing w:after="120"/>
              <w:jc w:val="center"/>
              <w:textAlignment w:val="baseline"/>
              <w:rPr>
                <w:rFonts w:hint="eastAsia" w:ascii="仿宋" w:hAnsi="仿宋" w:eastAsia="仿宋" w:cs="仿宋"/>
                <w:bCs/>
                <w:kern w:val="44"/>
                <w:sz w:val="28"/>
                <w:szCs w:val="28"/>
                <w:lang w:val="en-GB"/>
              </w:rPr>
            </w:pPr>
          </w:p>
        </w:tc>
      </w:tr>
      <w:tr w14:paraId="2E08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2" w:type="dxa"/>
            <w:vAlign w:val="center"/>
          </w:tcPr>
          <w:p w14:paraId="0B64BE98">
            <w:pPr>
              <w:widowControl/>
              <w:spacing w:after="120" w:line="360" w:lineRule="auto"/>
              <w:jc w:val="center"/>
              <w:rPr>
                <w:rFonts w:hint="eastAsia" w:ascii="仿宋" w:hAnsi="仿宋" w:eastAsia="仿宋" w:cs="仿宋"/>
                <w:b/>
                <w:sz w:val="28"/>
                <w:szCs w:val="28"/>
              </w:rPr>
            </w:pPr>
            <w:r>
              <w:rPr>
                <w:rFonts w:hint="eastAsia" w:ascii="仿宋" w:hAnsi="仿宋" w:eastAsia="仿宋" w:cs="仿宋"/>
                <w:b/>
                <w:sz w:val="28"/>
                <w:szCs w:val="28"/>
              </w:rPr>
              <w:t>3</w:t>
            </w:r>
          </w:p>
        </w:tc>
        <w:tc>
          <w:tcPr>
            <w:tcW w:w="2648" w:type="dxa"/>
            <w:vAlign w:val="center"/>
          </w:tcPr>
          <w:p w14:paraId="32F08544">
            <w:pPr>
              <w:widowControl/>
              <w:spacing w:after="120" w:line="360" w:lineRule="auto"/>
              <w:jc w:val="center"/>
              <w:rPr>
                <w:rFonts w:hint="eastAsia" w:ascii="仿宋" w:hAnsi="仿宋" w:eastAsia="仿宋" w:cs="仿宋"/>
                <w:b/>
                <w:sz w:val="28"/>
                <w:szCs w:val="28"/>
                <w:lang w:val="en-GB"/>
              </w:rPr>
            </w:pPr>
          </w:p>
        </w:tc>
        <w:tc>
          <w:tcPr>
            <w:tcW w:w="1637" w:type="dxa"/>
            <w:vAlign w:val="center"/>
          </w:tcPr>
          <w:p w14:paraId="50355672">
            <w:pPr>
              <w:widowControl/>
              <w:spacing w:after="120" w:line="360" w:lineRule="auto"/>
              <w:jc w:val="center"/>
              <w:rPr>
                <w:rFonts w:hint="eastAsia" w:ascii="仿宋" w:hAnsi="仿宋" w:eastAsia="仿宋" w:cs="仿宋"/>
                <w:b/>
                <w:sz w:val="28"/>
                <w:szCs w:val="28"/>
                <w:lang w:val="en-GB"/>
              </w:rPr>
            </w:pPr>
          </w:p>
        </w:tc>
        <w:tc>
          <w:tcPr>
            <w:tcW w:w="1362" w:type="dxa"/>
            <w:vAlign w:val="center"/>
          </w:tcPr>
          <w:p w14:paraId="29423DF7">
            <w:pPr>
              <w:widowControl/>
              <w:spacing w:after="120" w:line="360" w:lineRule="auto"/>
              <w:jc w:val="center"/>
              <w:rPr>
                <w:rFonts w:hint="eastAsia" w:ascii="仿宋" w:hAnsi="仿宋" w:eastAsia="仿宋" w:cs="仿宋"/>
                <w:b/>
                <w:sz w:val="28"/>
                <w:szCs w:val="28"/>
                <w:lang w:val="en-GB"/>
              </w:rPr>
            </w:pPr>
          </w:p>
        </w:tc>
        <w:tc>
          <w:tcPr>
            <w:tcW w:w="1958" w:type="dxa"/>
            <w:vAlign w:val="center"/>
          </w:tcPr>
          <w:p w14:paraId="6D4FEB71">
            <w:pPr>
              <w:pStyle w:val="4"/>
              <w:tabs>
                <w:tab w:val="left" w:pos="851"/>
              </w:tabs>
              <w:adjustRightInd w:val="0"/>
              <w:snapToGrid w:val="0"/>
              <w:spacing w:after="120"/>
              <w:jc w:val="center"/>
              <w:textAlignment w:val="baseline"/>
              <w:rPr>
                <w:rFonts w:hint="eastAsia" w:ascii="仿宋" w:hAnsi="仿宋" w:eastAsia="仿宋" w:cs="仿宋"/>
                <w:bCs/>
                <w:kern w:val="44"/>
                <w:sz w:val="28"/>
                <w:szCs w:val="28"/>
                <w:lang w:val="en-GB"/>
              </w:rPr>
            </w:pPr>
          </w:p>
        </w:tc>
      </w:tr>
      <w:tr w14:paraId="0A5D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2" w:type="dxa"/>
            <w:vAlign w:val="center"/>
          </w:tcPr>
          <w:p w14:paraId="0FDFC317">
            <w:pPr>
              <w:widowControl/>
              <w:spacing w:after="120" w:line="360" w:lineRule="auto"/>
              <w:jc w:val="center"/>
              <w:rPr>
                <w:rFonts w:hint="eastAsia" w:ascii="仿宋" w:hAnsi="仿宋" w:eastAsia="仿宋" w:cs="仿宋"/>
                <w:b/>
                <w:sz w:val="28"/>
                <w:szCs w:val="28"/>
              </w:rPr>
            </w:pPr>
            <w:r>
              <w:rPr>
                <w:rFonts w:hint="eastAsia" w:ascii="仿宋" w:hAnsi="仿宋" w:eastAsia="仿宋" w:cs="仿宋"/>
                <w:b/>
                <w:sz w:val="28"/>
                <w:szCs w:val="28"/>
              </w:rPr>
              <w:t>4</w:t>
            </w:r>
          </w:p>
        </w:tc>
        <w:tc>
          <w:tcPr>
            <w:tcW w:w="2648" w:type="dxa"/>
            <w:vAlign w:val="center"/>
          </w:tcPr>
          <w:p w14:paraId="164C030E">
            <w:pPr>
              <w:widowControl/>
              <w:spacing w:after="120" w:line="360" w:lineRule="auto"/>
              <w:jc w:val="center"/>
              <w:rPr>
                <w:rFonts w:hint="eastAsia" w:ascii="仿宋" w:hAnsi="仿宋" w:eastAsia="仿宋" w:cs="仿宋"/>
                <w:b/>
                <w:sz w:val="28"/>
                <w:szCs w:val="28"/>
                <w:lang w:val="en-GB"/>
              </w:rPr>
            </w:pPr>
          </w:p>
        </w:tc>
        <w:tc>
          <w:tcPr>
            <w:tcW w:w="1637" w:type="dxa"/>
            <w:vAlign w:val="center"/>
          </w:tcPr>
          <w:p w14:paraId="7D1DDE50">
            <w:pPr>
              <w:widowControl/>
              <w:spacing w:after="120" w:line="360" w:lineRule="auto"/>
              <w:jc w:val="center"/>
              <w:rPr>
                <w:rFonts w:hint="eastAsia" w:ascii="仿宋" w:hAnsi="仿宋" w:eastAsia="仿宋" w:cs="仿宋"/>
                <w:b/>
                <w:sz w:val="28"/>
                <w:szCs w:val="28"/>
                <w:lang w:val="en-GB"/>
              </w:rPr>
            </w:pPr>
          </w:p>
        </w:tc>
        <w:tc>
          <w:tcPr>
            <w:tcW w:w="1362" w:type="dxa"/>
            <w:vAlign w:val="center"/>
          </w:tcPr>
          <w:p w14:paraId="7DE6A609">
            <w:pPr>
              <w:widowControl/>
              <w:spacing w:after="120" w:line="360" w:lineRule="auto"/>
              <w:jc w:val="center"/>
              <w:rPr>
                <w:rFonts w:hint="eastAsia" w:ascii="仿宋" w:hAnsi="仿宋" w:eastAsia="仿宋" w:cs="仿宋"/>
                <w:b/>
                <w:sz w:val="28"/>
                <w:szCs w:val="28"/>
                <w:lang w:val="en-GB"/>
              </w:rPr>
            </w:pPr>
          </w:p>
        </w:tc>
        <w:tc>
          <w:tcPr>
            <w:tcW w:w="1958" w:type="dxa"/>
            <w:vAlign w:val="center"/>
          </w:tcPr>
          <w:p w14:paraId="147C9498">
            <w:pPr>
              <w:pStyle w:val="4"/>
              <w:tabs>
                <w:tab w:val="left" w:pos="851"/>
              </w:tabs>
              <w:adjustRightInd w:val="0"/>
              <w:snapToGrid w:val="0"/>
              <w:spacing w:after="120"/>
              <w:jc w:val="center"/>
              <w:textAlignment w:val="baseline"/>
              <w:rPr>
                <w:rFonts w:hint="eastAsia" w:ascii="仿宋" w:hAnsi="仿宋" w:eastAsia="仿宋" w:cs="仿宋"/>
                <w:bCs/>
                <w:kern w:val="44"/>
                <w:sz w:val="28"/>
                <w:szCs w:val="28"/>
                <w:lang w:val="en-GB"/>
              </w:rPr>
            </w:pPr>
          </w:p>
        </w:tc>
      </w:tr>
      <w:tr w14:paraId="34FE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2" w:type="dxa"/>
            <w:vAlign w:val="center"/>
          </w:tcPr>
          <w:p w14:paraId="3652034D">
            <w:pPr>
              <w:widowControl/>
              <w:spacing w:after="120" w:line="360" w:lineRule="auto"/>
              <w:jc w:val="center"/>
              <w:rPr>
                <w:rFonts w:hint="eastAsia" w:ascii="仿宋" w:hAnsi="仿宋" w:eastAsia="仿宋" w:cs="仿宋"/>
                <w:b/>
                <w:sz w:val="28"/>
                <w:szCs w:val="28"/>
              </w:rPr>
            </w:pPr>
            <w:r>
              <w:rPr>
                <w:rFonts w:hint="eastAsia" w:ascii="仿宋" w:hAnsi="仿宋" w:eastAsia="仿宋" w:cs="仿宋"/>
                <w:b/>
                <w:sz w:val="28"/>
                <w:szCs w:val="28"/>
              </w:rPr>
              <w:t>5</w:t>
            </w:r>
          </w:p>
        </w:tc>
        <w:tc>
          <w:tcPr>
            <w:tcW w:w="2648" w:type="dxa"/>
            <w:vAlign w:val="center"/>
          </w:tcPr>
          <w:p w14:paraId="03557FC3">
            <w:pPr>
              <w:widowControl/>
              <w:spacing w:after="120" w:line="360" w:lineRule="auto"/>
              <w:jc w:val="center"/>
              <w:rPr>
                <w:rFonts w:hint="eastAsia" w:ascii="仿宋" w:hAnsi="仿宋" w:eastAsia="仿宋" w:cs="仿宋"/>
                <w:b/>
                <w:sz w:val="28"/>
                <w:szCs w:val="28"/>
                <w:lang w:val="en-GB"/>
              </w:rPr>
            </w:pPr>
          </w:p>
        </w:tc>
        <w:tc>
          <w:tcPr>
            <w:tcW w:w="1637" w:type="dxa"/>
            <w:vAlign w:val="center"/>
          </w:tcPr>
          <w:p w14:paraId="021306B4">
            <w:pPr>
              <w:widowControl/>
              <w:spacing w:after="120" w:line="360" w:lineRule="auto"/>
              <w:jc w:val="center"/>
              <w:rPr>
                <w:rFonts w:hint="eastAsia" w:ascii="仿宋" w:hAnsi="仿宋" w:eastAsia="仿宋" w:cs="仿宋"/>
                <w:b/>
                <w:sz w:val="28"/>
                <w:szCs w:val="28"/>
                <w:lang w:val="en-GB"/>
              </w:rPr>
            </w:pPr>
          </w:p>
        </w:tc>
        <w:tc>
          <w:tcPr>
            <w:tcW w:w="1362" w:type="dxa"/>
            <w:vAlign w:val="center"/>
          </w:tcPr>
          <w:p w14:paraId="2EF4D6F9">
            <w:pPr>
              <w:widowControl/>
              <w:spacing w:after="120" w:line="360" w:lineRule="auto"/>
              <w:jc w:val="center"/>
              <w:rPr>
                <w:rFonts w:hint="eastAsia" w:ascii="仿宋" w:hAnsi="仿宋" w:eastAsia="仿宋" w:cs="仿宋"/>
                <w:b/>
                <w:sz w:val="28"/>
                <w:szCs w:val="28"/>
                <w:lang w:val="en-GB"/>
              </w:rPr>
            </w:pPr>
          </w:p>
        </w:tc>
        <w:tc>
          <w:tcPr>
            <w:tcW w:w="1958" w:type="dxa"/>
            <w:vAlign w:val="center"/>
          </w:tcPr>
          <w:p w14:paraId="01E7CF0D">
            <w:pPr>
              <w:pStyle w:val="4"/>
              <w:tabs>
                <w:tab w:val="left" w:pos="851"/>
              </w:tabs>
              <w:adjustRightInd w:val="0"/>
              <w:snapToGrid w:val="0"/>
              <w:spacing w:after="120"/>
              <w:jc w:val="center"/>
              <w:textAlignment w:val="baseline"/>
              <w:rPr>
                <w:rFonts w:hint="eastAsia" w:ascii="仿宋" w:hAnsi="仿宋" w:eastAsia="仿宋" w:cs="仿宋"/>
                <w:bCs/>
                <w:kern w:val="44"/>
                <w:sz w:val="28"/>
                <w:szCs w:val="28"/>
                <w:lang w:val="en-GB"/>
              </w:rPr>
            </w:pPr>
          </w:p>
        </w:tc>
      </w:tr>
      <w:tr w14:paraId="21C7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2" w:type="dxa"/>
            <w:vAlign w:val="center"/>
          </w:tcPr>
          <w:p w14:paraId="30DF1FB1">
            <w:pPr>
              <w:widowControl/>
              <w:spacing w:after="120" w:line="360" w:lineRule="auto"/>
              <w:jc w:val="center"/>
              <w:rPr>
                <w:rFonts w:hint="eastAsia" w:ascii="仿宋" w:hAnsi="仿宋" w:eastAsia="仿宋" w:cs="仿宋"/>
                <w:b/>
                <w:sz w:val="28"/>
                <w:szCs w:val="28"/>
              </w:rPr>
            </w:pPr>
            <w:r>
              <w:rPr>
                <w:rFonts w:hint="eastAsia" w:ascii="仿宋" w:hAnsi="仿宋" w:eastAsia="仿宋" w:cs="仿宋"/>
                <w:b/>
                <w:sz w:val="28"/>
                <w:szCs w:val="28"/>
              </w:rPr>
              <w:t>...</w:t>
            </w:r>
          </w:p>
        </w:tc>
        <w:tc>
          <w:tcPr>
            <w:tcW w:w="2648" w:type="dxa"/>
            <w:vAlign w:val="center"/>
          </w:tcPr>
          <w:p w14:paraId="7ACFA42F">
            <w:pPr>
              <w:widowControl/>
              <w:spacing w:after="120" w:line="360" w:lineRule="auto"/>
              <w:jc w:val="center"/>
              <w:rPr>
                <w:rFonts w:hint="eastAsia" w:ascii="仿宋" w:hAnsi="仿宋" w:eastAsia="仿宋" w:cs="仿宋"/>
                <w:b/>
                <w:sz w:val="28"/>
                <w:szCs w:val="28"/>
                <w:lang w:val="en-GB"/>
              </w:rPr>
            </w:pPr>
          </w:p>
        </w:tc>
        <w:tc>
          <w:tcPr>
            <w:tcW w:w="1637" w:type="dxa"/>
            <w:vAlign w:val="center"/>
          </w:tcPr>
          <w:p w14:paraId="0ADAABF1">
            <w:pPr>
              <w:widowControl/>
              <w:spacing w:after="120" w:line="360" w:lineRule="auto"/>
              <w:jc w:val="center"/>
              <w:rPr>
                <w:rFonts w:hint="eastAsia" w:ascii="仿宋" w:hAnsi="仿宋" w:eastAsia="仿宋" w:cs="仿宋"/>
                <w:b/>
                <w:sz w:val="28"/>
                <w:szCs w:val="28"/>
                <w:lang w:val="en-GB"/>
              </w:rPr>
            </w:pPr>
          </w:p>
        </w:tc>
        <w:tc>
          <w:tcPr>
            <w:tcW w:w="1362" w:type="dxa"/>
            <w:vAlign w:val="center"/>
          </w:tcPr>
          <w:p w14:paraId="0203029D">
            <w:pPr>
              <w:widowControl/>
              <w:spacing w:after="120" w:line="360" w:lineRule="auto"/>
              <w:jc w:val="center"/>
              <w:rPr>
                <w:rFonts w:hint="eastAsia" w:ascii="仿宋" w:hAnsi="仿宋" w:eastAsia="仿宋" w:cs="仿宋"/>
                <w:b/>
                <w:sz w:val="28"/>
                <w:szCs w:val="28"/>
                <w:lang w:val="en-GB"/>
              </w:rPr>
            </w:pPr>
          </w:p>
        </w:tc>
        <w:tc>
          <w:tcPr>
            <w:tcW w:w="1958" w:type="dxa"/>
            <w:vAlign w:val="center"/>
          </w:tcPr>
          <w:p w14:paraId="4887EE24">
            <w:pPr>
              <w:pStyle w:val="4"/>
              <w:tabs>
                <w:tab w:val="left" w:pos="851"/>
              </w:tabs>
              <w:adjustRightInd w:val="0"/>
              <w:snapToGrid w:val="0"/>
              <w:spacing w:after="120"/>
              <w:jc w:val="center"/>
              <w:textAlignment w:val="baseline"/>
              <w:rPr>
                <w:rFonts w:hint="eastAsia" w:ascii="仿宋" w:hAnsi="仿宋" w:eastAsia="仿宋" w:cs="仿宋"/>
                <w:bCs/>
                <w:kern w:val="44"/>
                <w:sz w:val="28"/>
                <w:szCs w:val="28"/>
                <w:lang w:val="en-GB"/>
              </w:rPr>
            </w:pPr>
          </w:p>
        </w:tc>
      </w:tr>
    </w:tbl>
    <w:p w14:paraId="07742D08">
      <w:pPr>
        <w:pStyle w:val="6"/>
        <w:rPr>
          <w:rFonts w:hint="eastAsia" w:ascii="仿宋" w:hAnsi="仿宋" w:eastAsia="仿宋" w:cs="仿宋"/>
          <w:sz w:val="28"/>
          <w:szCs w:val="28"/>
        </w:rPr>
      </w:pPr>
      <w:r>
        <w:rPr>
          <w:rFonts w:hint="eastAsia" w:ascii="仿宋" w:hAnsi="仿宋" w:eastAsia="仿宋" w:cs="仿宋"/>
          <w:sz w:val="28"/>
          <w:szCs w:val="28"/>
        </w:rPr>
        <w:t>（后附证明文件）</w:t>
      </w:r>
    </w:p>
    <w:p w14:paraId="4393B8FD">
      <w:pPr>
        <w:pStyle w:val="6"/>
        <w:spacing w:line="560" w:lineRule="atLeast"/>
        <w:ind w:left="0" w:leftChars="0" w:firstLine="560" w:firstLineChars="200"/>
        <w:rPr>
          <w:rFonts w:hint="eastAsia" w:ascii="仿宋" w:hAnsi="仿宋" w:eastAsia="仿宋" w:cs="仿宋"/>
          <w:sz w:val="28"/>
          <w:szCs w:val="28"/>
          <w:lang w:val="en-US" w:eastAsia="zh-CN"/>
        </w:rPr>
      </w:pPr>
    </w:p>
    <w:p w14:paraId="2F9D1CB8">
      <w:pPr>
        <w:pStyle w:val="5"/>
        <w:numPr>
          <w:ilvl w:val="0"/>
          <w:numId w:val="0"/>
        </w:numPr>
        <w:spacing w:line="240" w:lineRule="auto"/>
        <w:ind w:firstLine="562"/>
        <w:outlineLvl w:val="1"/>
        <w:rPr>
          <w:rFonts w:ascii="仿宋" w:hAnsi="仿宋" w:eastAsia="仿宋" w:cs="仿宋"/>
          <w:b/>
          <w:bCs/>
          <w:sz w:val="28"/>
          <w:szCs w:val="28"/>
        </w:rPr>
      </w:pPr>
      <w:r>
        <w:rPr>
          <w:rFonts w:hint="eastAsia" w:ascii="仿宋" w:hAnsi="仿宋" w:eastAsia="仿宋" w:cs="仿宋"/>
          <w:b/>
          <w:bCs/>
          <w:kern w:val="2"/>
          <w:sz w:val="28"/>
          <w:szCs w:val="28"/>
          <w:lang w:val="en-US" w:eastAsia="zh-CN" w:bidi="ar-SA"/>
        </w:rPr>
        <w:t>六、</w:t>
      </w:r>
      <w:r>
        <w:rPr>
          <w:rFonts w:ascii="仿宋" w:hAnsi="仿宋" w:eastAsia="仿宋" w:cs="仿宋"/>
          <w:b/>
          <w:bCs/>
          <w:sz w:val="28"/>
          <w:szCs w:val="28"/>
        </w:rPr>
        <w:t>服务方案、质量保障方案、服务体系</w:t>
      </w:r>
    </w:p>
    <w:p w14:paraId="39637D7C">
      <w:pPr>
        <w:pStyle w:val="5"/>
        <w:spacing w:line="240" w:lineRule="auto"/>
        <w:ind w:firstLine="0" w:firstLineChars="0"/>
        <w:outlineLvl w:val="1"/>
        <w:rPr>
          <w:rFonts w:ascii="仿宋" w:hAnsi="仿宋" w:eastAsia="仿宋" w:cs="仿宋"/>
          <w:b/>
          <w:bCs/>
          <w:sz w:val="28"/>
          <w:szCs w:val="28"/>
        </w:rPr>
      </w:pPr>
    </w:p>
    <w:p w14:paraId="38D1D231">
      <w:pPr>
        <w:numPr>
          <w:ilvl w:val="0"/>
          <w:numId w:val="6"/>
        </w:numPr>
        <w:spacing w:line="500" w:lineRule="exact"/>
        <w:ind w:left="0" w:firstLine="562" w:firstLineChars="200"/>
        <w:outlineLvl w:val="2"/>
        <w:rPr>
          <w:rFonts w:hint="eastAsia" w:ascii="仿宋" w:hAnsi="仿宋" w:eastAsia="仿宋" w:cs="仿宋"/>
          <w:b/>
          <w:bCs/>
          <w:sz w:val="28"/>
          <w:szCs w:val="28"/>
        </w:rPr>
      </w:pPr>
      <w:r>
        <w:rPr>
          <w:rFonts w:hint="eastAsia" w:ascii="仿宋" w:hAnsi="仿宋" w:eastAsia="仿宋" w:cs="仿宋"/>
          <w:b/>
          <w:bCs/>
          <w:sz w:val="28"/>
          <w:szCs w:val="28"/>
        </w:rPr>
        <w:t>服务方案</w:t>
      </w:r>
    </w:p>
    <w:p w14:paraId="64797AF7">
      <w:pPr>
        <w:pStyle w:val="6"/>
        <w:spacing w:after="0" w:line="50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请各报价方结合自身实际业务情况提供服务方案</w:t>
      </w:r>
    </w:p>
    <w:p w14:paraId="236F356A">
      <w:pPr>
        <w:pStyle w:val="6"/>
        <w:ind w:left="0" w:leftChars="0"/>
        <w:rPr>
          <w:rFonts w:hint="eastAsia" w:ascii="仿宋" w:hAnsi="仿宋" w:eastAsia="仿宋" w:cs="仿宋"/>
          <w:b/>
          <w:bCs/>
          <w:sz w:val="28"/>
          <w:szCs w:val="28"/>
        </w:rPr>
      </w:pPr>
    </w:p>
    <w:p w14:paraId="7C60FB9F">
      <w:pPr>
        <w:numPr>
          <w:ilvl w:val="0"/>
          <w:numId w:val="6"/>
        </w:numPr>
        <w:spacing w:line="500" w:lineRule="exact"/>
        <w:ind w:left="0" w:firstLine="562" w:firstLineChars="200"/>
        <w:outlineLvl w:val="2"/>
        <w:rPr>
          <w:rFonts w:hint="eastAsia" w:ascii="仿宋" w:hAnsi="仿宋" w:eastAsia="仿宋" w:cs="仿宋"/>
          <w:b/>
          <w:bCs/>
          <w:sz w:val="28"/>
          <w:szCs w:val="28"/>
        </w:rPr>
      </w:pPr>
      <w:r>
        <w:rPr>
          <w:rFonts w:hint="eastAsia" w:ascii="仿宋" w:hAnsi="仿宋" w:eastAsia="仿宋" w:cs="仿宋"/>
          <w:b/>
          <w:bCs/>
          <w:sz w:val="28"/>
          <w:szCs w:val="28"/>
        </w:rPr>
        <w:t>质量保障方案</w:t>
      </w:r>
    </w:p>
    <w:p w14:paraId="2FA1F3FB">
      <w:pPr>
        <w:pStyle w:val="6"/>
        <w:rPr>
          <w:rFonts w:hint="eastAsia" w:ascii="仿宋" w:hAnsi="仿宋" w:eastAsia="仿宋" w:cs="仿宋"/>
          <w:sz w:val="28"/>
          <w:szCs w:val="28"/>
        </w:rPr>
      </w:pPr>
      <w:r>
        <w:rPr>
          <w:rFonts w:hint="eastAsia" w:ascii="仿宋" w:hAnsi="仿宋" w:eastAsia="仿宋" w:cs="仿宋"/>
          <w:sz w:val="28"/>
          <w:szCs w:val="28"/>
        </w:rPr>
        <w:t>是否有明确的与本次采购服务中涉及的仓储服务质量控制措施、响应时限、配合程度等等</w:t>
      </w:r>
    </w:p>
    <w:p w14:paraId="7319A957">
      <w:pPr>
        <w:pStyle w:val="6"/>
        <w:rPr>
          <w:rFonts w:hint="eastAsia" w:ascii="仿宋" w:hAnsi="仿宋" w:eastAsia="仿宋" w:cs="仿宋"/>
          <w:sz w:val="28"/>
          <w:szCs w:val="28"/>
        </w:rPr>
      </w:pPr>
    </w:p>
    <w:p w14:paraId="3A82618C">
      <w:pPr>
        <w:numPr>
          <w:ilvl w:val="0"/>
          <w:numId w:val="6"/>
        </w:numPr>
        <w:spacing w:line="500" w:lineRule="exact"/>
        <w:ind w:left="0" w:firstLine="562" w:firstLineChars="200"/>
        <w:outlineLvl w:val="2"/>
        <w:rPr>
          <w:rFonts w:hint="eastAsia" w:ascii="仿宋" w:hAnsi="仿宋" w:eastAsia="仿宋" w:cs="仿宋"/>
          <w:b/>
          <w:bCs/>
          <w:sz w:val="28"/>
          <w:szCs w:val="28"/>
        </w:rPr>
      </w:pPr>
      <w:r>
        <w:rPr>
          <w:rFonts w:hint="eastAsia" w:ascii="仿宋" w:hAnsi="仿宋" w:eastAsia="仿宋" w:cs="仿宋"/>
          <w:b/>
          <w:bCs/>
          <w:sz w:val="28"/>
          <w:szCs w:val="28"/>
        </w:rPr>
        <w:t>服务体系</w:t>
      </w:r>
    </w:p>
    <w:p w14:paraId="36E503EA">
      <w:pPr>
        <w:spacing w:line="500" w:lineRule="exact"/>
        <w:ind w:left="420" w:leftChars="200"/>
        <w:outlineLvl w:val="2"/>
        <w:rPr>
          <w:rFonts w:hint="eastAsia" w:ascii="仿宋" w:hAnsi="仿宋" w:eastAsia="仿宋" w:cs="仿宋"/>
          <w:b/>
          <w:bCs/>
          <w:sz w:val="28"/>
          <w:szCs w:val="28"/>
        </w:rPr>
      </w:pPr>
      <w:r>
        <w:rPr>
          <w:rFonts w:hint="eastAsia" w:ascii="仿宋" w:hAnsi="仿宋" w:eastAsia="仿宋" w:cs="仿宋"/>
          <w:b/>
          <w:bCs/>
          <w:sz w:val="28"/>
          <w:szCs w:val="28"/>
        </w:rPr>
        <w:t xml:space="preserve">请各报价方根据《第一部分：采购文件 六、评审规则》中对服务体系的评分标准提供相关承诺书。 </w:t>
      </w:r>
    </w:p>
    <w:p w14:paraId="66ADB6AB">
      <w:pPr>
        <w:pStyle w:val="6"/>
        <w:spacing w:line="560" w:lineRule="atLeast"/>
        <w:ind w:left="0" w:leftChars="0" w:firstLine="560" w:firstLineChars="200"/>
        <w:rPr>
          <w:rFonts w:hint="eastAsia" w:ascii="仿宋" w:hAnsi="仿宋" w:eastAsia="仿宋" w:cs="仿宋"/>
          <w:sz w:val="28"/>
          <w:szCs w:val="28"/>
          <w:lang w:val="en-US" w:eastAsia="zh-CN"/>
        </w:rPr>
        <w:sectPr>
          <w:pgSz w:w="11906" w:h="16838"/>
          <w:pgMar w:top="1440" w:right="1800" w:bottom="1440" w:left="1800" w:header="851" w:footer="992" w:gutter="0"/>
          <w:cols w:space="720" w:num="1"/>
          <w:docGrid w:type="lines" w:linePitch="312" w:charSpace="0"/>
        </w:sectPr>
      </w:pPr>
    </w:p>
    <w:p w14:paraId="7EB17D88">
      <w:pPr>
        <w:pStyle w:val="5"/>
        <w:spacing w:line="240" w:lineRule="auto"/>
        <w:ind w:firstLine="0" w:firstLineChars="0"/>
        <w:jc w:val="left"/>
        <w:rPr>
          <w:rFonts w:ascii="仿宋" w:hAnsi="仿宋" w:eastAsia="仿宋" w:cs="仿宋"/>
          <w:b/>
          <w:bCs/>
          <w:sz w:val="28"/>
          <w:szCs w:val="28"/>
        </w:rPr>
      </w:pPr>
      <w:r>
        <w:rPr>
          <w:rFonts w:ascii="仿宋" w:hAnsi="仿宋" w:eastAsia="仿宋" w:cs="仿宋"/>
          <w:b/>
          <w:bCs/>
          <w:sz w:val="28"/>
          <w:szCs w:val="28"/>
        </w:rPr>
        <w:t>七、其他承诺函（保密承诺函、廉洁守纪承诺书）</w:t>
      </w:r>
    </w:p>
    <w:p w14:paraId="26686536">
      <w:pPr>
        <w:pStyle w:val="5"/>
        <w:spacing w:line="560" w:lineRule="atLeast"/>
        <w:ind w:firstLine="0" w:firstLineChars="0"/>
        <w:jc w:val="center"/>
        <w:outlineLvl w:val="2"/>
        <w:rPr>
          <w:rFonts w:hint="eastAsia" w:ascii="仿宋" w:hAnsi="仿宋" w:eastAsia="仿宋" w:cs="仿宋"/>
          <w:b/>
          <w:bCs/>
          <w:sz w:val="28"/>
          <w:szCs w:val="28"/>
        </w:rPr>
      </w:pPr>
      <w:r>
        <w:rPr>
          <w:rFonts w:ascii="仿宋" w:hAnsi="仿宋" w:eastAsia="仿宋" w:cs="仿宋"/>
          <w:b/>
          <w:bCs/>
          <w:sz w:val="28"/>
          <w:szCs w:val="28"/>
        </w:rPr>
        <w:t>保密承诺函</w:t>
      </w:r>
    </w:p>
    <w:p w14:paraId="0BC9F9EB">
      <w:pPr>
        <w:spacing w:line="560" w:lineRule="atLeast"/>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中色国际贸易有限公司</w:t>
      </w:r>
      <w:r>
        <w:rPr>
          <w:rFonts w:hint="eastAsia" w:ascii="仿宋" w:hAnsi="仿宋" w:eastAsia="仿宋" w:cs="仿宋"/>
          <w:sz w:val="28"/>
          <w:szCs w:val="28"/>
        </w:rPr>
        <w:t>：</w:t>
      </w:r>
    </w:p>
    <w:p w14:paraId="1C5D00AB">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根据《</w:t>
      </w:r>
      <w:r>
        <w:rPr>
          <w:rFonts w:hint="eastAsia" w:ascii="仿宋" w:hAnsi="仿宋" w:eastAsia="仿宋" w:cs="仿宋"/>
          <w:sz w:val="28"/>
          <w:szCs w:val="28"/>
          <w:lang w:eastAsia="zh-CN"/>
        </w:rPr>
        <w:t>中色国际贸易有限公司</w:t>
      </w:r>
      <w:r>
        <w:rPr>
          <w:rFonts w:hint="eastAsia" w:ascii="仿宋" w:hAnsi="仿宋" w:eastAsia="仿宋" w:cs="仿宋"/>
          <w:sz w:val="28"/>
          <w:szCs w:val="28"/>
          <w:highlight w:val="none"/>
          <w:u w:val="single"/>
          <w:lang w:eastAsia="zh-CN"/>
        </w:rPr>
        <w:t>电解铜上海口岸进口清关代理及运输服务</w:t>
      </w:r>
      <w:r>
        <w:rPr>
          <w:rFonts w:hint="eastAsia" w:ascii="仿宋" w:hAnsi="仿宋" w:eastAsia="仿宋" w:cs="仿宋"/>
          <w:sz w:val="28"/>
          <w:szCs w:val="28"/>
        </w:rPr>
        <w:t>（采购编号：</w:t>
      </w:r>
      <w:r>
        <w:rPr>
          <w:rFonts w:hint="eastAsia" w:ascii="仿宋" w:hAnsi="仿宋" w:eastAsia="仿宋" w:cs="仿宋"/>
          <w:sz w:val="28"/>
          <w:szCs w:val="28"/>
          <w:u w:val="single"/>
          <w:lang w:eastAsia="zh-CN"/>
        </w:rPr>
        <w:t>2025WLSYB04001</w:t>
      </w:r>
      <w:r>
        <w:rPr>
          <w:rFonts w:hint="eastAsia" w:ascii="仿宋" w:hAnsi="仿宋" w:eastAsia="仿宋" w:cs="仿宋"/>
          <w:sz w:val="28"/>
          <w:szCs w:val="28"/>
        </w:rPr>
        <w:t>）询比采购文件》，我方有意参与该项目的报价，为避免因保密信息泄露而对项目报价造成不利影响，特出具本函，承诺对下文定义之保密信息承担保密义务。</w:t>
      </w:r>
    </w:p>
    <w:p w14:paraId="6DB8A43B">
      <w:pPr>
        <w:numPr>
          <w:ilvl w:val="0"/>
          <w:numId w:val="0"/>
        </w:numPr>
        <w:adjustRightInd w:val="0"/>
        <w:snapToGrid w:val="0"/>
        <w:spacing w:line="560" w:lineRule="atLeast"/>
        <w:ind w:left="0" w:firstLine="632" w:firstLineChars="225"/>
        <w:jc w:val="left"/>
        <w:rPr>
          <w:rFonts w:hint="eastAsia" w:ascii="仿宋" w:hAnsi="仿宋" w:eastAsia="仿宋" w:cs="仿宋"/>
          <w:b/>
          <w:sz w:val="28"/>
          <w:szCs w:val="28"/>
        </w:rPr>
      </w:pPr>
      <w:r>
        <w:rPr>
          <w:rFonts w:hint="default" w:ascii="仿宋" w:hAnsi="仿宋" w:eastAsia="仿宋" w:cs="仿宋"/>
          <w:b/>
          <w:kern w:val="2"/>
          <w:sz w:val="28"/>
          <w:szCs w:val="28"/>
          <w:lang w:val="en-US" w:eastAsia="zh-CN" w:bidi="ar-SA"/>
        </w:rPr>
        <w:t>第一条</w:t>
      </w:r>
      <w:r>
        <w:rPr>
          <w:rFonts w:hint="eastAsia" w:ascii="仿宋" w:hAnsi="仿宋" w:eastAsia="仿宋" w:cs="仿宋"/>
          <w:b/>
          <w:sz w:val="28"/>
          <w:szCs w:val="28"/>
        </w:rPr>
        <w:t>保密信息的定义</w:t>
      </w:r>
    </w:p>
    <w:p w14:paraId="716D7CF1">
      <w:pPr>
        <w:adjustRightInd w:val="0"/>
        <w:snapToGrid w:val="0"/>
        <w:spacing w:line="560" w:lineRule="atLeast"/>
        <w:ind w:firstLine="630" w:firstLineChars="225"/>
        <w:rPr>
          <w:rFonts w:hint="eastAsia" w:ascii="仿宋" w:hAnsi="仿宋" w:eastAsia="仿宋" w:cs="仿宋"/>
          <w:kern w:val="0"/>
          <w:sz w:val="28"/>
          <w:szCs w:val="28"/>
        </w:rPr>
      </w:pPr>
      <w:r>
        <w:rPr>
          <w:rFonts w:hint="eastAsia" w:ascii="仿宋" w:hAnsi="仿宋" w:eastAsia="仿宋" w:cs="仿宋"/>
          <w:sz w:val="28"/>
          <w:szCs w:val="28"/>
        </w:rPr>
        <w:t>本承诺函所称“保密信息”包括：（1）我方在本项目询比过程中从</w:t>
      </w:r>
      <w:r>
        <w:rPr>
          <w:rFonts w:hint="eastAsia" w:ascii="仿宋" w:hAnsi="仿宋" w:eastAsia="仿宋" w:cs="仿宋"/>
          <w:sz w:val="28"/>
          <w:szCs w:val="28"/>
          <w:lang w:eastAsia="zh-CN"/>
        </w:rPr>
        <w:t>中色国际贸易有限公司</w:t>
      </w:r>
      <w:r>
        <w:rPr>
          <w:rFonts w:hint="eastAsia" w:ascii="仿宋" w:hAnsi="仿宋" w:eastAsia="仿宋" w:cs="仿宋"/>
          <w:sz w:val="28"/>
          <w:szCs w:val="28"/>
        </w:rPr>
        <w:t>（以下简称“</w:t>
      </w:r>
      <w:r>
        <w:rPr>
          <w:rFonts w:hint="eastAsia" w:ascii="仿宋" w:hAnsi="仿宋" w:eastAsia="仿宋" w:cs="仿宋"/>
          <w:sz w:val="28"/>
          <w:szCs w:val="28"/>
          <w:lang w:eastAsia="zh-CN"/>
        </w:rPr>
        <w:t>中色国贸</w:t>
      </w:r>
      <w:r>
        <w:rPr>
          <w:rFonts w:hint="eastAsia" w:ascii="仿宋" w:hAnsi="仿宋" w:eastAsia="仿宋" w:cs="仿宋"/>
          <w:sz w:val="28"/>
          <w:szCs w:val="28"/>
        </w:rPr>
        <w:t>公司”或“贵公司”）或其他中介机构直接或间接获得的所有关于本项目的信息资料；（2）带有“保密</w:t>
      </w:r>
      <w:r>
        <w:rPr>
          <w:rFonts w:hint="eastAsia" w:ascii="仿宋" w:hAnsi="仿宋" w:eastAsia="仿宋" w:cs="仿宋"/>
          <w:sz w:val="28"/>
          <w:szCs w:val="28"/>
          <w:lang w:eastAsia="zh-CN"/>
        </w:rPr>
        <w:t>”“</w:t>
      </w:r>
      <w:r>
        <w:rPr>
          <w:rFonts w:hint="eastAsia" w:ascii="仿宋" w:hAnsi="仿宋" w:eastAsia="仿宋" w:cs="仿宋"/>
          <w:sz w:val="28"/>
          <w:szCs w:val="28"/>
        </w:rPr>
        <w:t>专有”字样或以其他适当形式标明该信息之使用、披露应受本承诺函项下保密义务约束的信息；（3）</w:t>
      </w:r>
      <w:r>
        <w:rPr>
          <w:rFonts w:hint="eastAsia" w:ascii="仿宋" w:hAnsi="仿宋" w:eastAsia="仿宋" w:cs="仿宋"/>
          <w:sz w:val="28"/>
          <w:szCs w:val="28"/>
          <w:lang w:eastAsia="zh-CN"/>
        </w:rPr>
        <w:t>中色国贸</w:t>
      </w:r>
      <w:r>
        <w:rPr>
          <w:rFonts w:hint="eastAsia" w:ascii="仿宋" w:hAnsi="仿宋" w:eastAsia="仿宋" w:cs="仿宋"/>
          <w:sz w:val="28"/>
          <w:szCs w:val="28"/>
        </w:rPr>
        <w:t>公司明确表明此信息为保密信息，无论该等信息附诸于何种载体、以何种方式提供，</w:t>
      </w:r>
      <w:r>
        <w:rPr>
          <w:rFonts w:hint="eastAsia" w:ascii="仿宋" w:hAnsi="仿宋" w:eastAsia="仿宋" w:cs="仿宋"/>
          <w:kern w:val="0"/>
          <w:sz w:val="28"/>
          <w:szCs w:val="28"/>
        </w:rPr>
        <w:t>皆应属于保密信息，只要该等信息满足下列条件之一：（a）未对外公示；（b）无法从公共领域获取；</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c</w:t>
      </w:r>
      <w:r>
        <w:rPr>
          <w:rFonts w:hint="eastAsia" w:ascii="仿宋" w:hAnsi="仿宋" w:eastAsia="仿宋" w:cs="仿宋"/>
          <w:kern w:val="0"/>
          <w:sz w:val="28"/>
          <w:szCs w:val="28"/>
          <w:lang w:eastAsia="zh-CN"/>
        </w:rPr>
        <w:t>）中色国贸</w:t>
      </w:r>
      <w:r>
        <w:rPr>
          <w:rFonts w:hint="eastAsia" w:ascii="仿宋" w:hAnsi="仿宋" w:eastAsia="仿宋" w:cs="仿宋"/>
          <w:kern w:val="0"/>
          <w:sz w:val="28"/>
          <w:szCs w:val="28"/>
        </w:rPr>
        <w:t>公司已采取必要的保密措施；（4）其他由</w:t>
      </w:r>
      <w:r>
        <w:rPr>
          <w:rFonts w:hint="eastAsia" w:ascii="仿宋" w:hAnsi="仿宋" w:eastAsia="仿宋" w:cs="仿宋"/>
          <w:kern w:val="0"/>
          <w:sz w:val="28"/>
          <w:szCs w:val="28"/>
          <w:lang w:eastAsia="zh-CN"/>
        </w:rPr>
        <w:t>中色国贸</w:t>
      </w:r>
      <w:r>
        <w:rPr>
          <w:rFonts w:hint="eastAsia" w:ascii="仿宋" w:hAnsi="仿宋" w:eastAsia="仿宋" w:cs="仿宋"/>
          <w:kern w:val="0"/>
          <w:sz w:val="28"/>
          <w:szCs w:val="28"/>
        </w:rPr>
        <w:t>公司或其相关方拥有、占有或控制、对</w:t>
      </w:r>
      <w:r>
        <w:rPr>
          <w:rFonts w:hint="eastAsia" w:ascii="仿宋" w:hAnsi="仿宋" w:eastAsia="仿宋" w:cs="仿宋"/>
          <w:kern w:val="0"/>
          <w:sz w:val="28"/>
          <w:szCs w:val="28"/>
          <w:lang w:eastAsia="zh-CN"/>
        </w:rPr>
        <w:t>中色国贸</w:t>
      </w:r>
      <w:r>
        <w:rPr>
          <w:rFonts w:hint="eastAsia" w:ascii="仿宋" w:hAnsi="仿宋" w:eastAsia="仿宋" w:cs="仿宋"/>
          <w:kern w:val="0"/>
          <w:sz w:val="28"/>
          <w:szCs w:val="28"/>
        </w:rPr>
        <w:t>公司或相关方具有商业、政策性价值或者效用的信息；（5）其他依常理判断应当属于保密信息的信息。</w:t>
      </w:r>
    </w:p>
    <w:p w14:paraId="6F29DFCF">
      <w:pPr>
        <w:adjustRightInd w:val="0"/>
        <w:snapToGrid w:val="0"/>
        <w:spacing w:line="560" w:lineRule="atLeast"/>
        <w:ind w:firstLine="630" w:firstLineChars="225"/>
        <w:rPr>
          <w:rFonts w:hint="eastAsia" w:ascii="仿宋" w:hAnsi="仿宋" w:eastAsia="仿宋" w:cs="仿宋"/>
          <w:kern w:val="0"/>
          <w:sz w:val="28"/>
          <w:szCs w:val="28"/>
        </w:rPr>
      </w:pPr>
      <w:r>
        <w:rPr>
          <w:rFonts w:hint="eastAsia" w:ascii="仿宋" w:hAnsi="仿宋" w:eastAsia="仿宋" w:cs="仿宋"/>
          <w:kern w:val="0"/>
          <w:sz w:val="28"/>
          <w:szCs w:val="28"/>
        </w:rPr>
        <w:t>尽管有上述约定，若有以下情形之一的，我方不受本承诺函项下保密义务的约束：（1）有合理文件证明，该保密信息在</w:t>
      </w:r>
      <w:r>
        <w:rPr>
          <w:rFonts w:hint="eastAsia" w:ascii="仿宋" w:hAnsi="仿宋" w:eastAsia="仿宋" w:cs="仿宋"/>
          <w:kern w:val="0"/>
          <w:sz w:val="28"/>
          <w:szCs w:val="28"/>
          <w:lang w:eastAsia="zh-CN"/>
        </w:rPr>
        <w:t>中色国贸</w:t>
      </w:r>
      <w:r>
        <w:rPr>
          <w:rFonts w:hint="eastAsia" w:ascii="仿宋" w:hAnsi="仿宋" w:eastAsia="仿宋" w:cs="仿宋"/>
          <w:kern w:val="0"/>
          <w:sz w:val="28"/>
          <w:szCs w:val="28"/>
        </w:rPr>
        <w:t>公司披露之前即已被我方掌握；（2）非因我方之过失造成保密信息被公众知晓；（3）有合理文件证明，该保密信息系我方通过贵公司之外的合法渠道获取；（4）有合理文件证明，该保密信息系我方通过自身努力形成；（5）法律或行政、司法机关强制要求我方进行披露。</w:t>
      </w:r>
    </w:p>
    <w:p w14:paraId="67136F72">
      <w:pPr>
        <w:numPr>
          <w:ilvl w:val="0"/>
          <w:numId w:val="0"/>
        </w:numPr>
        <w:adjustRightInd w:val="0"/>
        <w:snapToGrid w:val="0"/>
        <w:spacing w:line="560" w:lineRule="atLeast"/>
        <w:ind w:left="0" w:firstLine="632" w:firstLineChars="225"/>
        <w:jc w:val="left"/>
        <w:rPr>
          <w:rFonts w:hint="eastAsia" w:ascii="仿宋" w:hAnsi="仿宋" w:eastAsia="仿宋" w:cs="仿宋"/>
          <w:b/>
          <w:sz w:val="28"/>
          <w:szCs w:val="28"/>
        </w:rPr>
      </w:pPr>
      <w:r>
        <w:rPr>
          <w:rFonts w:hint="default" w:ascii="仿宋" w:hAnsi="仿宋" w:eastAsia="仿宋" w:cs="仿宋"/>
          <w:b/>
          <w:kern w:val="2"/>
          <w:sz w:val="28"/>
          <w:szCs w:val="28"/>
          <w:lang w:val="en-US" w:eastAsia="zh-CN" w:bidi="ar-SA"/>
        </w:rPr>
        <w:t>第二条</w:t>
      </w:r>
      <w:r>
        <w:rPr>
          <w:rFonts w:hint="eastAsia" w:ascii="仿宋" w:hAnsi="仿宋" w:eastAsia="仿宋" w:cs="仿宋"/>
          <w:b/>
          <w:sz w:val="28"/>
          <w:szCs w:val="28"/>
        </w:rPr>
        <w:t>保密义务</w:t>
      </w:r>
    </w:p>
    <w:p w14:paraId="7E29433C">
      <w:pPr>
        <w:numPr>
          <w:ilvl w:val="1"/>
          <w:numId w:val="0"/>
        </w:numPr>
        <w:adjustRightInd w:val="0"/>
        <w:snapToGrid w:val="0"/>
        <w:spacing w:line="560" w:lineRule="atLeast"/>
        <w:ind w:left="0" w:firstLine="630" w:firstLineChars="225"/>
        <w:rPr>
          <w:rFonts w:hint="eastAsia" w:ascii="仿宋" w:hAnsi="仿宋" w:eastAsia="仿宋" w:cs="仿宋"/>
          <w:sz w:val="28"/>
          <w:szCs w:val="28"/>
        </w:rPr>
      </w:pPr>
      <w:r>
        <w:rPr>
          <w:rFonts w:hint="eastAsia" w:ascii="仿宋" w:hAnsi="仿宋" w:eastAsia="仿宋" w:cs="仿宋"/>
          <w:b w:val="0"/>
          <w:kern w:val="2"/>
          <w:sz w:val="28"/>
          <w:szCs w:val="28"/>
          <w:lang w:val="en-US" w:eastAsia="zh-CN" w:bidi="ar-SA"/>
        </w:rPr>
        <w:t>1.</w:t>
      </w:r>
      <w:r>
        <w:rPr>
          <w:rFonts w:hint="eastAsia" w:ascii="仿宋" w:hAnsi="仿宋" w:eastAsia="仿宋" w:cs="仿宋"/>
          <w:sz w:val="28"/>
          <w:szCs w:val="28"/>
        </w:rPr>
        <w:t>在本承诺函约定期限内，我方仅得以向参与本项目之雇员以适当方式在合理范围内披露保密信息。非经贵公司书面同意，保密信息不得用于本项目之外的其他用途。</w:t>
      </w:r>
    </w:p>
    <w:p w14:paraId="32D1C0CF">
      <w:pPr>
        <w:numPr>
          <w:ilvl w:val="1"/>
          <w:numId w:val="0"/>
        </w:numPr>
        <w:adjustRightInd w:val="0"/>
        <w:snapToGrid w:val="0"/>
        <w:spacing w:line="560" w:lineRule="atLeast"/>
        <w:ind w:left="0" w:firstLine="630" w:firstLineChars="225"/>
        <w:rPr>
          <w:rFonts w:hint="eastAsia" w:ascii="仿宋" w:hAnsi="仿宋" w:eastAsia="仿宋" w:cs="仿宋"/>
          <w:sz w:val="28"/>
          <w:szCs w:val="28"/>
        </w:rPr>
      </w:pPr>
      <w:r>
        <w:rPr>
          <w:rFonts w:hint="eastAsia" w:ascii="仿宋" w:hAnsi="仿宋" w:eastAsia="仿宋" w:cs="仿宋"/>
          <w:b w:val="0"/>
          <w:kern w:val="2"/>
          <w:sz w:val="28"/>
          <w:szCs w:val="28"/>
          <w:lang w:val="en-US" w:eastAsia="zh-CN" w:bidi="ar-SA"/>
        </w:rPr>
        <w:t>2.</w:t>
      </w:r>
      <w:r>
        <w:rPr>
          <w:rFonts w:hint="eastAsia" w:ascii="仿宋" w:hAnsi="仿宋" w:eastAsia="仿宋" w:cs="仿宋"/>
          <w:sz w:val="28"/>
          <w:szCs w:val="28"/>
        </w:rPr>
        <w:t>除非本承诺函另有约定，未经贵公司事先书面同意，我方不得直接或间接向任何第三方披露、转让、传播保密信息的全部或一部分，</w:t>
      </w:r>
      <w:r>
        <w:rPr>
          <w:rFonts w:hint="eastAsia" w:ascii="仿宋" w:hAnsi="仿宋" w:eastAsia="仿宋" w:cs="仿宋"/>
          <w:sz w:val="28"/>
          <w:szCs w:val="28"/>
          <w:lang w:eastAsia="zh-CN"/>
        </w:rPr>
        <w:t>或其他</w:t>
      </w:r>
      <w:r>
        <w:rPr>
          <w:rFonts w:hint="eastAsia" w:ascii="仿宋" w:hAnsi="仿宋" w:eastAsia="仿宋" w:cs="仿宋"/>
          <w:sz w:val="28"/>
          <w:szCs w:val="28"/>
        </w:rPr>
        <w:t>含有保密信息的全部或部分内容的文件或其他信息载体。若我方发现保密信息外泄，应当采取有效措施防止泄密进一步扩大，并及时向贵公司报告。</w:t>
      </w:r>
    </w:p>
    <w:p w14:paraId="0F17CDD3">
      <w:pPr>
        <w:numPr>
          <w:ilvl w:val="1"/>
          <w:numId w:val="0"/>
        </w:numPr>
        <w:adjustRightInd w:val="0"/>
        <w:snapToGrid w:val="0"/>
        <w:spacing w:line="560" w:lineRule="atLeast"/>
        <w:ind w:left="0" w:firstLine="630" w:firstLineChars="225"/>
        <w:rPr>
          <w:rFonts w:hint="eastAsia" w:ascii="仿宋" w:hAnsi="仿宋" w:eastAsia="仿宋" w:cs="仿宋"/>
          <w:sz w:val="28"/>
          <w:szCs w:val="28"/>
        </w:rPr>
      </w:pPr>
      <w:r>
        <w:rPr>
          <w:rFonts w:hint="eastAsia" w:ascii="仿宋" w:hAnsi="仿宋" w:eastAsia="仿宋" w:cs="仿宋"/>
          <w:b w:val="0"/>
          <w:kern w:val="2"/>
          <w:sz w:val="28"/>
          <w:szCs w:val="28"/>
          <w:lang w:val="en-US" w:eastAsia="zh-CN" w:bidi="ar-SA"/>
        </w:rPr>
        <w:t>3.</w:t>
      </w:r>
      <w:r>
        <w:rPr>
          <w:rFonts w:hint="eastAsia" w:ascii="仿宋" w:hAnsi="仿宋" w:eastAsia="仿宋" w:cs="仿宋"/>
          <w:sz w:val="28"/>
          <w:szCs w:val="28"/>
        </w:rPr>
        <w:t>若我方依照法律规定或行政、司法机构或监管机关之强制要求披露保密信息的，应在披露之前，在法律规定或行政、司法程序允许的范围内及时通知贵公司，以探寻合适的救济途径；若经努力未果，我方仍不得不履行信息披露之要求，应尽最大努力在法律或监管机关允许的最小范围内披露信息，并与该等主管机关协商，争取该等信息不会向公众披露。</w:t>
      </w:r>
    </w:p>
    <w:p w14:paraId="1DCBE858">
      <w:pPr>
        <w:numPr>
          <w:ilvl w:val="0"/>
          <w:numId w:val="0"/>
        </w:numPr>
        <w:adjustRightInd w:val="0"/>
        <w:snapToGrid w:val="0"/>
        <w:spacing w:line="560" w:lineRule="atLeast"/>
        <w:ind w:left="0" w:firstLine="632" w:firstLineChars="225"/>
        <w:jc w:val="left"/>
        <w:rPr>
          <w:rFonts w:hint="eastAsia" w:ascii="仿宋" w:hAnsi="仿宋" w:eastAsia="仿宋" w:cs="仿宋"/>
          <w:b/>
          <w:sz w:val="28"/>
          <w:szCs w:val="28"/>
        </w:rPr>
      </w:pPr>
      <w:r>
        <w:rPr>
          <w:rFonts w:hint="default" w:ascii="仿宋" w:hAnsi="仿宋" w:eastAsia="仿宋" w:cs="仿宋"/>
          <w:b/>
          <w:kern w:val="2"/>
          <w:sz w:val="28"/>
          <w:szCs w:val="28"/>
          <w:lang w:val="en-US" w:eastAsia="zh-CN" w:bidi="ar-SA"/>
        </w:rPr>
        <w:t>第三条</w:t>
      </w:r>
      <w:r>
        <w:rPr>
          <w:rFonts w:hint="eastAsia" w:ascii="仿宋" w:hAnsi="仿宋" w:eastAsia="仿宋" w:cs="仿宋"/>
          <w:b/>
          <w:sz w:val="28"/>
          <w:szCs w:val="28"/>
        </w:rPr>
        <w:t>有效期</w:t>
      </w:r>
    </w:p>
    <w:p w14:paraId="1C20BAE5">
      <w:pPr>
        <w:adjustRightInd w:val="0"/>
        <w:snapToGrid w:val="0"/>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本函自我方法定代表人或委托代理人签字并加盖我方公章后生效，有效期为3年，或该等保密信息已成为公共信息之日为止（以发生较早者为准）。</w:t>
      </w:r>
    </w:p>
    <w:p w14:paraId="450ACD7E">
      <w:pPr>
        <w:numPr>
          <w:ilvl w:val="0"/>
          <w:numId w:val="0"/>
        </w:numPr>
        <w:adjustRightInd w:val="0"/>
        <w:snapToGrid w:val="0"/>
        <w:spacing w:line="560" w:lineRule="atLeast"/>
        <w:ind w:left="0" w:firstLine="632" w:firstLineChars="225"/>
        <w:jc w:val="left"/>
        <w:rPr>
          <w:rFonts w:hint="eastAsia" w:ascii="仿宋" w:hAnsi="仿宋" w:eastAsia="仿宋" w:cs="仿宋"/>
          <w:b/>
          <w:sz w:val="28"/>
          <w:szCs w:val="28"/>
        </w:rPr>
      </w:pPr>
      <w:r>
        <w:rPr>
          <w:rFonts w:hint="default" w:ascii="仿宋" w:hAnsi="仿宋" w:eastAsia="仿宋" w:cs="仿宋"/>
          <w:b/>
          <w:kern w:val="2"/>
          <w:sz w:val="28"/>
          <w:szCs w:val="28"/>
          <w:lang w:val="en-US" w:eastAsia="zh-CN" w:bidi="ar-SA"/>
        </w:rPr>
        <w:t>第四条</w:t>
      </w:r>
      <w:r>
        <w:rPr>
          <w:rFonts w:hint="eastAsia" w:ascii="仿宋" w:hAnsi="仿宋" w:eastAsia="仿宋" w:cs="仿宋"/>
          <w:b/>
          <w:sz w:val="28"/>
          <w:szCs w:val="28"/>
        </w:rPr>
        <w:t>保密资料的归还</w:t>
      </w:r>
    </w:p>
    <w:p w14:paraId="244CF05C">
      <w:pPr>
        <w:adjustRightInd w:val="0"/>
        <w:snapToGrid w:val="0"/>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u w:val="single"/>
        </w:rPr>
        <w:t>本</w:t>
      </w:r>
      <w:r>
        <w:rPr>
          <w:rFonts w:hint="eastAsia" w:ascii="仿宋" w:hAnsi="仿宋" w:eastAsia="仿宋" w:cs="仿宋"/>
          <w:color w:val="000000"/>
          <w:sz w:val="28"/>
          <w:szCs w:val="28"/>
          <w:u w:val="single"/>
        </w:rPr>
        <w:t>项目询比采购结束</w:t>
      </w:r>
      <w:r>
        <w:rPr>
          <w:rFonts w:hint="eastAsia" w:ascii="仿宋" w:hAnsi="仿宋" w:eastAsia="仿宋" w:cs="仿宋"/>
          <w:sz w:val="28"/>
          <w:szCs w:val="28"/>
        </w:rPr>
        <w:t>后，应</w:t>
      </w:r>
      <w:r>
        <w:rPr>
          <w:rFonts w:hint="eastAsia" w:ascii="仿宋" w:hAnsi="仿宋" w:eastAsia="仿宋" w:cs="仿宋"/>
          <w:sz w:val="28"/>
          <w:szCs w:val="28"/>
          <w:lang w:eastAsia="zh-CN"/>
        </w:rPr>
        <w:t>中色国贸</w:t>
      </w:r>
      <w:r>
        <w:rPr>
          <w:rFonts w:hint="eastAsia" w:ascii="仿宋" w:hAnsi="仿宋" w:eastAsia="仿宋" w:cs="仿宋"/>
          <w:sz w:val="28"/>
          <w:szCs w:val="28"/>
        </w:rPr>
        <w:t>公司要求，我方将归还或销毁与本项目相关的全部或任何部分的保密信息，但是根据法律法规、有关监管部门要求必须在一定期限内保留的文件除外。</w:t>
      </w:r>
    </w:p>
    <w:p w14:paraId="1CF75595">
      <w:pPr>
        <w:numPr>
          <w:ilvl w:val="0"/>
          <w:numId w:val="0"/>
        </w:numPr>
        <w:adjustRightInd w:val="0"/>
        <w:snapToGrid w:val="0"/>
        <w:spacing w:line="560" w:lineRule="atLeast"/>
        <w:ind w:left="0" w:firstLine="632" w:firstLineChars="225"/>
        <w:jc w:val="left"/>
        <w:rPr>
          <w:rFonts w:hint="eastAsia" w:ascii="仿宋" w:hAnsi="仿宋" w:eastAsia="仿宋" w:cs="仿宋"/>
          <w:b/>
          <w:sz w:val="28"/>
          <w:szCs w:val="28"/>
        </w:rPr>
      </w:pPr>
      <w:r>
        <w:rPr>
          <w:rFonts w:hint="default" w:ascii="仿宋" w:hAnsi="仿宋" w:eastAsia="仿宋" w:cs="仿宋"/>
          <w:b/>
          <w:kern w:val="2"/>
          <w:sz w:val="28"/>
          <w:szCs w:val="28"/>
          <w:lang w:val="en-US" w:eastAsia="zh-CN" w:bidi="ar-SA"/>
        </w:rPr>
        <w:t>第五条</w:t>
      </w:r>
      <w:r>
        <w:rPr>
          <w:rFonts w:hint="eastAsia" w:ascii="仿宋" w:hAnsi="仿宋" w:eastAsia="仿宋" w:cs="仿宋"/>
          <w:b/>
          <w:sz w:val="28"/>
          <w:szCs w:val="28"/>
        </w:rPr>
        <w:t>违约责任</w:t>
      </w:r>
    </w:p>
    <w:p w14:paraId="2727A552">
      <w:pPr>
        <w:numPr>
          <w:ilvl w:val="1"/>
          <w:numId w:val="0"/>
        </w:numPr>
        <w:adjustRightInd w:val="0"/>
        <w:snapToGrid w:val="0"/>
        <w:spacing w:line="560" w:lineRule="atLeast"/>
        <w:ind w:left="0" w:firstLine="630" w:firstLineChars="225"/>
        <w:rPr>
          <w:rFonts w:hint="eastAsia" w:ascii="仿宋" w:hAnsi="仿宋" w:eastAsia="仿宋" w:cs="仿宋"/>
          <w:sz w:val="28"/>
          <w:szCs w:val="28"/>
        </w:rPr>
      </w:pPr>
      <w:r>
        <w:rPr>
          <w:rFonts w:hint="eastAsia" w:ascii="仿宋" w:hAnsi="仿宋" w:eastAsia="仿宋" w:cs="仿宋"/>
          <w:b w:val="0"/>
          <w:kern w:val="2"/>
          <w:sz w:val="28"/>
          <w:szCs w:val="28"/>
          <w:lang w:val="en-US" w:eastAsia="zh-CN" w:bidi="ar-SA"/>
        </w:rPr>
        <w:t>1.</w:t>
      </w:r>
      <w:r>
        <w:rPr>
          <w:rFonts w:hint="eastAsia" w:ascii="仿宋" w:hAnsi="仿宋" w:eastAsia="仿宋" w:cs="仿宋"/>
          <w:sz w:val="28"/>
          <w:szCs w:val="28"/>
        </w:rPr>
        <w:t>我方确认保密信息是有价值的、独特的，泄露保密信息将给</w:t>
      </w:r>
      <w:r>
        <w:rPr>
          <w:rFonts w:hint="eastAsia" w:ascii="仿宋" w:hAnsi="仿宋" w:eastAsia="仿宋" w:cs="仿宋"/>
          <w:sz w:val="28"/>
          <w:szCs w:val="28"/>
          <w:lang w:eastAsia="zh-CN"/>
        </w:rPr>
        <w:t>中色国贸</w:t>
      </w:r>
      <w:r>
        <w:rPr>
          <w:rFonts w:hint="eastAsia" w:ascii="仿宋" w:hAnsi="仿宋" w:eastAsia="仿宋" w:cs="仿宋"/>
          <w:sz w:val="28"/>
          <w:szCs w:val="28"/>
        </w:rPr>
        <w:t>公司带来无法弥补的损害。我方泄露保密信息的，</w:t>
      </w:r>
      <w:r>
        <w:rPr>
          <w:rFonts w:hint="eastAsia" w:ascii="仿宋" w:hAnsi="仿宋" w:eastAsia="仿宋" w:cs="仿宋"/>
          <w:sz w:val="28"/>
          <w:szCs w:val="28"/>
          <w:lang w:eastAsia="zh-CN"/>
        </w:rPr>
        <w:t>中色国贸</w:t>
      </w:r>
      <w:r>
        <w:rPr>
          <w:rFonts w:hint="eastAsia" w:ascii="仿宋" w:hAnsi="仿宋" w:eastAsia="仿宋" w:cs="仿宋"/>
          <w:sz w:val="28"/>
          <w:szCs w:val="28"/>
        </w:rPr>
        <w:t>公司有权采取必要的救济措施，包括但不限于要求我方立即停止违约行为并依法赔偿损失。</w:t>
      </w:r>
    </w:p>
    <w:p w14:paraId="36F20D24">
      <w:pPr>
        <w:numPr>
          <w:ilvl w:val="1"/>
          <w:numId w:val="0"/>
        </w:numPr>
        <w:adjustRightInd w:val="0"/>
        <w:snapToGrid w:val="0"/>
        <w:spacing w:line="560" w:lineRule="atLeast"/>
        <w:ind w:left="0" w:firstLine="630" w:firstLineChars="225"/>
        <w:rPr>
          <w:rFonts w:hint="eastAsia" w:ascii="仿宋" w:hAnsi="仿宋" w:eastAsia="仿宋" w:cs="仿宋"/>
          <w:sz w:val="28"/>
          <w:szCs w:val="28"/>
        </w:rPr>
      </w:pPr>
      <w:r>
        <w:rPr>
          <w:rFonts w:hint="eastAsia" w:ascii="仿宋" w:hAnsi="仿宋" w:eastAsia="仿宋" w:cs="仿宋"/>
          <w:b w:val="0"/>
          <w:kern w:val="2"/>
          <w:sz w:val="28"/>
          <w:szCs w:val="28"/>
          <w:lang w:val="en-US" w:eastAsia="zh-CN" w:bidi="ar-SA"/>
        </w:rPr>
        <w:t>2.</w:t>
      </w:r>
      <w:r>
        <w:rPr>
          <w:rFonts w:hint="eastAsia" w:ascii="仿宋" w:hAnsi="仿宋" w:eastAsia="仿宋" w:cs="仿宋"/>
          <w:sz w:val="28"/>
          <w:szCs w:val="28"/>
        </w:rPr>
        <w:t>因我方的违约行为侵犯了</w:t>
      </w:r>
      <w:r>
        <w:rPr>
          <w:rFonts w:hint="eastAsia" w:ascii="仿宋" w:hAnsi="仿宋" w:eastAsia="仿宋" w:cs="仿宋"/>
          <w:sz w:val="28"/>
          <w:szCs w:val="28"/>
          <w:lang w:eastAsia="zh-CN"/>
        </w:rPr>
        <w:t>中色国贸</w:t>
      </w:r>
      <w:r>
        <w:rPr>
          <w:rFonts w:hint="eastAsia" w:ascii="仿宋" w:hAnsi="仿宋" w:eastAsia="仿宋" w:cs="仿宋"/>
          <w:sz w:val="28"/>
          <w:szCs w:val="28"/>
        </w:rPr>
        <w:t>公司的商业秘密权利的，</w:t>
      </w:r>
      <w:r>
        <w:rPr>
          <w:rFonts w:hint="eastAsia" w:ascii="仿宋" w:hAnsi="仿宋" w:eastAsia="仿宋" w:cs="仿宋"/>
          <w:sz w:val="28"/>
          <w:szCs w:val="28"/>
          <w:lang w:eastAsia="zh-CN"/>
        </w:rPr>
        <w:t>中色国贸</w:t>
      </w:r>
      <w:r>
        <w:rPr>
          <w:rFonts w:hint="eastAsia" w:ascii="仿宋" w:hAnsi="仿宋" w:eastAsia="仿宋" w:cs="仿宋"/>
          <w:sz w:val="28"/>
          <w:szCs w:val="28"/>
        </w:rPr>
        <w:t>公司可以选择根据本承诺函要求我方承担违约责任，或者根据国家有关</w:t>
      </w:r>
      <w:r>
        <w:rPr>
          <w:rFonts w:hint="eastAsia" w:ascii="仿宋" w:hAnsi="仿宋" w:eastAsia="仿宋" w:cs="仿宋"/>
          <w:sz w:val="28"/>
          <w:szCs w:val="28"/>
          <w:lang w:eastAsia="zh-CN"/>
        </w:rPr>
        <w:t>法律法规</w:t>
      </w:r>
      <w:r>
        <w:rPr>
          <w:rFonts w:hint="eastAsia" w:ascii="仿宋" w:hAnsi="仿宋" w:eastAsia="仿宋" w:cs="仿宋"/>
          <w:sz w:val="28"/>
          <w:szCs w:val="28"/>
        </w:rPr>
        <w:t>要求我方承担责任。</w:t>
      </w:r>
    </w:p>
    <w:p w14:paraId="356BB5A5">
      <w:pPr>
        <w:numPr>
          <w:ilvl w:val="0"/>
          <w:numId w:val="0"/>
        </w:numPr>
        <w:adjustRightInd w:val="0"/>
        <w:snapToGrid w:val="0"/>
        <w:spacing w:line="560" w:lineRule="atLeast"/>
        <w:ind w:left="0" w:firstLine="632" w:firstLineChars="225"/>
        <w:jc w:val="left"/>
        <w:rPr>
          <w:rFonts w:hint="eastAsia" w:ascii="仿宋" w:hAnsi="仿宋" w:eastAsia="仿宋" w:cs="仿宋"/>
          <w:b/>
          <w:bCs/>
          <w:kern w:val="0"/>
          <w:sz w:val="28"/>
          <w:szCs w:val="28"/>
        </w:rPr>
      </w:pPr>
      <w:r>
        <w:rPr>
          <w:rFonts w:hint="default" w:ascii="仿宋" w:hAnsi="仿宋" w:eastAsia="仿宋" w:cs="仿宋"/>
          <w:b/>
          <w:bCs/>
          <w:kern w:val="0"/>
          <w:sz w:val="28"/>
          <w:szCs w:val="28"/>
          <w:lang w:val="en-US" w:eastAsia="zh-CN" w:bidi="ar-SA"/>
        </w:rPr>
        <w:t>第六条</w:t>
      </w:r>
      <w:r>
        <w:rPr>
          <w:rFonts w:hint="eastAsia" w:ascii="仿宋" w:hAnsi="仿宋" w:eastAsia="仿宋" w:cs="仿宋"/>
          <w:b/>
          <w:bCs/>
          <w:kern w:val="0"/>
          <w:sz w:val="28"/>
          <w:szCs w:val="28"/>
        </w:rPr>
        <w:t>其他</w:t>
      </w:r>
    </w:p>
    <w:p w14:paraId="5DC65A88">
      <w:pPr>
        <w:spacing w:line="560" w:lineRule="atLeast"/>
        <w:ind w:firstLine="560" w:firstLineChars="200"/>
        <w:contextualSpacing/>
        <w:textAlignment w:val="baseline"/>
        <w:rPr>
          <w:rFonts w:hint="eastAsia" w:ascii="仿宋" w:hAnsi="仿宋" w:eastAsia="仿宋" w:cs="仿宋"/>
          <w:kern w:val="0"/>
          <w:sz w:val="28"/>
          <w:szCs w:val="28"/>
        </w:rPr>
      </w:pPr>
      <w:r>
        <w:rPr>
          <w:rFonts w:hint="eastAsia" w:ascii="仿宋" w:hAnsi="仿宋" w:eastAsia="仿宋" w:cs="仿宋"/>
          <w:kern w:val="0"/>
          <w:sz w:val="28"/>
          <w:szCs w:val="28"/>
        </w:rPr>
        <w:t>1.本保密承诺函未尽事宜，由</w:t>
      </w:r>
      <w:r>
        <w:rPr>
          <w:rFonts w:hint="eastAsia" w:ascii="仿宋" w:hAnsi="仿宋" w:eastAsia="仿宋" w:cs="仿宋"/>
          <w:sz w:val="28"/>
          <w:szCs w:val="28"/>
          <w:lang w:eastAsia="zh-CN"/>
        </w:rPr>
        <w:t>中色国贸</w:t>
      </w:r>
      <w:r>
        <w:rPr>
          <w:rFonts w:hint="eastAsia" w:ascii="仿宋" w:hAnsi="仿宋" w:eastAsia="仿宋" w:cs="仿宋"/>
          <w:sz w:val="28"/>
          <w:szCs w:val="28"/>
        </w:rPr>
        <w:t>公司</w:t>
      </w:r>
      <w:r>
        <w:rPr>
          <w:rFonts w:hint="eastAsia" w:ascii="仿宋" w:hAnsi="仿宋" w:eastAsia="仿宋" w:cs="仿宋"/>
          <w:kern w:val="0"/>
          <w:sz w:val="28"/>
          <w:szCs w:val="28"/>
        </w:rPr>
        <w:t>与我方以书面形式另行约定。</w:t>
      </w:r>
    </w:p>
    <w:p w14:paraId="74262C52">
      <w:pPr>
        <w:spacing w:line="560" w:lineRule="atLeast"/>
        <w:ind w:firstLine="560" w:firstLineChars="200"/>
        <w:contextualSpacing/>
        <w:textAlignment w:val="baseline"/>
        <w:rPr>
          <w:rFonts w:hint="eastAsia" w:ascii="仿宋" w:hAnsi="仿宋" w:eastAsia="仿宋" w:cs="仿宋"/>
          <w:kern w:val="0"/>
          <w:sz w:val="28"/>
          <w:szCs w:val="28"/>
        </w:rPr>
      </w:pPr>
      <w:r>
        <w:rPr>
          <w:rFonts w:hint="eastAsia" w:ascii="仿宋" w:hAnsi="仿宋" w:eastAsia="仿宋" w:cs="仿宋"/>
          <w:kern w:val="0"/>
          <w:sz w:val="28"/>
          <w:szCs w:val="28"/>
        </w:rPr>
        <w:t>2.本保密承诺函自我方签署之日起生效。</w:t>
      </w:r>
    </w:p>
    <w:p w14:paraId="4C790177">
      <w:pPr>
        <w:pStyle w:val="8"/>
        <w:tabs>
          <w:tab w:val="center" w:pos="4320"/>
          <w:tab w:val="right" w:pos="8640"/>
          <w:tab w:val="clear" w:pos="4153"/>
          <w:tab w:val="clear" w:pos="8306"/>
        </w:tabs>
        <w:adjustRightInd w:val="0"/>
        <w:spacing w:line="560" w:lineRule="atLeast"/>
        <w:jc w:val="both"/>
        <w:rPr>
          <w:rFonts w:hint="eastAsia" w:ascii="仿宋" w:hAnsi="仿宋" w:eastAsia="仿宋" w:cs="仿宋"/>
          <w:sz w:val="28"/>
          <w:szCs w:val="28"/>
        </w:rPr>
      </w:pPr>
      <w:r>
        <w:rPr>
          <w:rFonts w:hint="eastAsia" w:ascii="仿宋" w:hAnsi="仿宋" w:eastAsia="仿宋" w:cs="仿宋"/>
          <w:sz w:val="28"/>
          <w:szCs w:val="28"/>
        </w:rPr>
        <w:t>信息接收方（盖章）：</w:t>
      </w:r>
    </w:p>
    <w:p w14:paraId="43F5603D">
      <w:pPr>
        <w:pStyle w:val="8"/>
        <w:tabs>
          <w:tab w:val="center" w:pos="4320"/>
          <w:tab w:val="right" w:pos="8640"/>
          <w:tab w:val="clear" w:pos="4153"/>
          <w:tab w:val="clear" w:pos="8306"/>
        </w:tabs>
        <w:adjustRightInd w:val="0"/>
        <w:spacing w:line="560" w:lineRule="atLeast"/>
        <w:jc w:val="both"/>
        <w:rPr>
          <w:rFonts w:hint="eastAsia" w:ascii="仿宋" w:hAnsi="仿宋" w:eastAsia="仿宋" w:cs="仿宋"/>
          <w:sz w:val="28"/>
          <w:szCs w:val="28"/>
        </w:rPr>
      </w:pPr>
    </w:p>
    <w:p w14:paraId="3C9609E1">
      <w:pPr>
        <w:pStyle w:val="8"/>
        <w:tabs>
          <w:tab w:val="center" w:pos="4320"/>
          <w:tab w:val="right" w:pos="8640"/>
          <w:tab w:val="clear" w:pos="4153"/>
          <w:tab w:val="clear" w:pos="8306"/>
        </w:tabs>
        <w:adjustRightInd w:val="0"/>
        <w:spacing w:line="560" w:lineRule="atLeast"/>
        <w:rPr>
          <w:rFonts w:ascii="仿宋" w:hAnsi="仿宋" w:eastAsia="仿宋" w:cs="仿宋"/>
          <w:sz w:val="28"/>
          <w:szCs w:val="28"/>
        </w:rPr>
      </w:pPr>
      <w:r>
        <w:rPr>
          <w:rFonts w:ascii="仿宋" w:hAnsi="仿宋" w:eastAsia="仿宋" w:cs="仿宋"/>
          <w:sz w:val="28"/>
          <w:szCs w:val="28"/>
        </w:rPr>
        <w:t>承诺人的法定代表人或授权人（签字）：</w:t>
      </w:r>
    </w:p>
    <w:p w14:paraId="4EBB4C92">
      <w:pPr>
        <w:pStyle w:val="8"/>
        <w:tabs>
          <w:tab w:val="center" w:pos="4320"/>
          <w:tab w:val="right" w:pos="8640"/>
          <w:tab w:val="clear" w:pos="4153"/>
          <w:tab w:val="clear" w:pos="8306"/>
        </w:tabs>
        <w:adjustRightInd w:val="0"/>
        <w:spacing w:line="560" w:lineRule="atLeast"/>
        <w:rPr>
          <w:rFonts w:hint="eastAsia" w:ascii="仿宋" w:hAnsi="仿宋" w:eastAsia="仿宋" w:cs="仿宋"/>
          <w:sz w:val="28"/>
          <w:szCs w:val="28"/>
        </w:rPr>
      </w:pPr>
    </w:p>
    <w:p w14:paraId="679EEA71">
      <w:pPr>
        <w:spacing w:line="560" w:lineRule="atLeast"/>
        <w:ind w:firstLine="420"/>
        <w:jc w:val="center"/>
        <w:rPr>
          <w:rFonts w:hint="eastAsia" w:ascii="仿宋" w:hAnsi="仿宋" w:eastAsia="仿宋" w:cs="仿宋"/>
          <w:sz w:val="28"/>
          <w:szCs w:val="28"/>
        </w:rPr>
      </w:pPr>
      <w:r>
        <w:rPr>
          <w:rFonts w:hint="eastAsia" w:ascii="仿宋" w:hAnsi="仿宋" w:eastAsia="仿宋" w:cs="仿宋"/>
          <w:sz w:val="28"/>
          <w:szCs w:val="28"/>
        </w:rPr>
        <w:t>_______ 年______月______日</w:t>
      </w:r>
    </w:p>
    <w:p w14:paraId="5C097373">
      <w:pPr>
        <w:adjustRightInd w:val="0"/>
        <w:snapToGrid w:val="0"/>
        <w:spacing w:line="560" w:lineRule="atLeast"/>
        <w:ind w:firstLine="0" w:firstLineChars="0"/>
        <w:rPr>
          <w:rFonts w:hint="eastAsia" w:ascii="仿宋" w:hAnsi="仿宋" w:eastAsia="仿宋" w:cs="仿宋"/>
          <w:sz w:val="28"/>
          <w:szCs w:val="28"/>
        </w:rPr>
      </w:pPr>
    </w:p>
    <w:p w14:paraId="62C4279A">
      <w:pPr>
        <w:pStyle w:val="3"/>
        <w:numPr>
          <w:ilvl w:val="0"/>
          <w:numId w:val="0"/>
        </w:numPr>
        <w:tabs>
          <w:tab w:val="clear" w:pos="420"/>
        </w:tabs>
        <w:spacing w:line="560" w:lineRule="atLeast"/>
        <w:jc w:val="center"/>
        <w:rPr>
          <w:rFonts w:hint="eastAsia" w:ascii="仿宋" w:hAnsi="仿宋" w:eastAsia="仿宋" w:cs="仿宋"/>
          <w:bCs/>
          <w:sz w:val="28"/>
          <w:szCs w:val="28"/>
        </w:rPr>
      </w:pPr>
      <w:r>
        <w:rPr>
          <w:rFonts w:hint="eastAsia" w:ascii="仿宋" w:hAnsi="仿宋" w:eastAsia="仿宋" w:cs="仿宋"/>
          <w:sz w:val="28"/>
          <w:szCs w:val="28"/>
        </w:rPr>
        <w:br w:type="page"/>
      </w:r>
      <w:r>
        <w:rPr>
          <w:rFonts w:hint="eastAsia" w:ascii="仿宋" w:hAnsi="仿宋" w:eastAsia="仿宋" w:cs="仿宋"/>
          <w:bCs/>
          <w:sz w:val="28"/>
          <w:szCs w:val="28"/>
        </w:rPr>
        <w:t>廉洁守纪承诺书</w:t>
      </w:r>
    </w:p>
    <w:p w14:paraId="62D3B93D">
      <w:pPr>
        <w:pStyle w:val="5"/>
        <w:spacing w:line="560" w:lineRule="atLeast"/>
        <w:ind w:firstLine="560"/>
        <w:rPr>
          <w:rFonts w:hint="eastAsia" w:ascii="仿宋" w:hAnsi="仿宋" w:eastAsia="仿宋" w:cs="仿宋"/>
          <w:sz w:val="28"/>
          <w:szCs w:val="28"/>
          <w:u w:val="single"/>
        </w:rPr>
      </w:pPr>
    </w:p>
    <w:p w14:paraId="001F8911">
      <w:pPr>
        <w:pStyle w:val="5"/>
        <w:spacing w:line="560" w:lineRule="atLeast"/>
        <w:ind w:firstLine="0" w:firstLineChars="0"/>
        <w:rPr>
          <w:rFonts w:hint="eastAsia" w:ascii="仿宋" w:hAnsi="仿宋" w:eastAsia="仿宋" w:cs="仿宋"/>
          <w:sz w:val="28"/>
          <w:szCs w:val="28"/>
          <w:u w:val="single"/>
          <w:lang w:eastAsia="zh-CN"/>
        </w:rPr>
      </w:pPr>
      <w:r>
        <w:rPr>
          <w:rFonts w:ascii="仿宋" w:hAnsi="仿宋" w:eastAsia="仿宋" w:cs="仿宋"/>
          <w:sz w:val="28"/>
          <w:szCs w:val="28"/>
        </w:rPr>
        <w:t>致：</w:t>
      </w:r>
      <w:r>
        <w:rPr>
          <w:rFonts w:hint="eastAsia" w:ascii="仿宋" w:hAnsi="仿宋" w:eastAsia="仿宋" w:cs="仿宋"/>
          <w:sz w:val="28"/>
          <w:szCs w:val="28"/>
          <w:u w:val="single"/>
          <w:lang w:eastAsia="zh-CN"/>
        </w:rPr>
        <w:t>中色国际贸易有限公司</w:t>
      </w:r>
    </w:p>
    <w:p w14:paraId="4D9ECA01">
      <w:pPr>
        <w:pStyle w:val="5"/>
        <w:spacing w:line="560" w:lineRule="atLeast"/>
        <w:ind w:firstLine="560"/>
        <w:rPr>
          <w:rFonts w:hint="eastAsia" w:ascii="仿宋" w:hAnsi="仿宋" w:eastAsia="仿宋" w:cs="仿宋"/>
          <w:sz w:val="28"/>
          <w:szCs w:val="28"/>
          <w:u w:val="single"/>
        </w:rPr>
      </w:pPr>
    </w:p>
    <w:p w14:paraId="3CAFD9F3">
      <w:pPr>
        <w:pStyle w:val="5"/>
        <w:spacing w:line="560" w:lineRule="atLeast"/>
        <w:ind w:firstLine="560"/>
        <w:rPr>
          <w:rFonts w:hint="eastAsia" w:ascii="仿宋" w:hAnsi="仿宋" w:eastAsia="仿宋" w:cs="仿宋"/>
          <w:sz w:val="28"/>
          <w:szCs w:val="28"/>
          <w:u w:val="single"/>
        </w:rPr>
      </w:pPr>
      <w:r>
        <w:rPr>
          <w:rFonts w:ascii="仿宋" w:hAnsi="仿宋" w:eastAsia="仿宋" w:cs="仿宋"/>
          <w:sz w:val="28"/>
          <w:szCs w:val="28"/>
        </w:rPr>
        <w:t>根据贵单位《</w:t>
      </w:r>
      <w:r>
        <w:rPr>
          <w:rFonts w:hint="eastAsia" w:ascii="仿宋" w:hAnsi="仿宋" w:eastAsia="仿宋" w:cs="仿宋"/>
          <w:sz w:val="28"/>
          <w:szCs w:val="28"/>
          <w:lang w:eastAsia="zh-CN"/>
        </w:rPr>
        <w:t>中色国际贸易有限公司</w:t>
      </w:r>
      <w:r>
        <w:rPr>
          <w:rFonts w:hint="eastAsia" w:ascii="仿宋" w:hAnsi="仿宋" w:eastAsia="仿宋" w:cs="仿宋"/>
          <w:sz w:val="28"/>
          <w:szCs w:val="28"/>
          <w:highlight w:val="none"/>
          <w:u w:val="single"/>
          <w:lang w:eastAsia="zh-CN"/>
        </w:rPr>
        <w:t>电解铜上海口岸进口清关代理及运输服务</w:t>
      </w:r>
      <w:r>
        <w:rPr>
          <w:rFonts w:ascii="仿宋" w:hAnsi="仿宋" w:eastAsia="仿宋" w:cs="仿宋"/>
          <w:sz w:val="28"/>
          <w:szCs w:val="28"/>
        </w:rPr>
        <w:t>（采购编号：</w:t>
      </w:r>
      <w:r>
        <w:rPr>
          <w:rFonts w:hint="eastAsia" w:ascii="仿宋" w:hAnsi="仿宋" w:eastAsia="仿宋" w:cs="仿宋"/>
          <w:sz w:val="28"/>
          <w:szCs w:val="28"/>
          <w:u w:val="single"/>
          <w:lang w:eastAsia="zh-CN"/>
        </w:rPr>
        <w:t>2025WLSYB04001</w:t>
      </w:r>
      <w:r>
        <w:rPr>
          <w:rFonts w:ascii="仿宋" w:hAnsi="仿宋" w:eastAsia="仿宋" w:cs="仿宋"/>
          <w:sz w:val="28"/>
          <w:szCs w:val="28"/>
        </w:rPr>
        <w:t>）询比采购文件》，我单位已仔细阅读了采购文件等资料，我单位决定参加本项目的报价，并且完全接受贵方报价文件的所有内容，同时在廉政责任方面做出如下承诺：</w:t>
      </w:r>
    </w:p>
    <w:p w14:paraId="025D1A62">
      <w:pPr>
        <w:pStyle w:val="5"/>
        <w:spacing w:line="560" w:lineRule="atLeast"/>
        <w:ind w:firstLine="560"/>
        <w:rPr>
          <w:rFonts w:hint="eastAsia" w:ascii="仿宋" w:hAnsi="仿宋" w:eastAsia="仿宋" w:cs="仿宋"/>
          <w:sz w:val="28"/>
          <w:szCs w:val="28"/>
        </w:rPr>
      </w:pPr>
      <w:r>
        <w:rPr>
          <w:rFonts w:ascii="仿宋" w:hAnsi="仿宋" w:eastAsia="仿宋" w:cs="仿宋"/>
          <w:sz w:val="28"/>
          <w:szCs w:val="28"/>
        </w:rPr>
        <w:t>1、我单位出资人、领导人员与贵单位领导干部和关键岗位员工不存在近亲属关系；</w:t>
      </w:r>
    </w:p>
    <w:p w14:paraId="63816FBC">
      <w:pPr>
        <w:pStyle w:val="5"/>
        <w:spacing w:line="560" w:lineRule="atLeast"/>
        <w:ind w:firstLine="560"/>
        <w:rPr>
          <w:rFonts w:hint="eastAsia" w:ascii="仿宋" w:hAnsi="仿宋" w:eastAsia="仿宋" w:cs="仿宋"/>
          <w:sz w:val="28"/>
          <w:szCs w:val="28"/>
        </w:rPr>
      </w:pPr>
      <w:r>
        <w:rPr>
          <w:rFonts w:ascii="仿宋" w:hAnsi="仿宋" w:eastAsia="仿宋" w:cs="仿宋"/>
          <w:sz w:val="28"/>
          <w:szCs w:val="28"/>
        </w:rPr>
        <w:t>2、如果我单位成为该项目服务单位，我单位保证遵守贵单位廉政责任要求，遵守廉政建设各项规定，规范自身廉政行为，保证在询比及项目实施过程中不发生不廉洁行为；</w:t>
      </w:r>
    </w:p>
    <w:p w14:paraId="7E780C04">
      <w:pPr>
        <w:pStyle w:val="5"/>
        <w:spacing w:line="560" w:lineRule="atLeast"/>
        <w:ind w:firstLine="560"/>
        <w:rPr>
          <w:rFonts w:hint="eastAsia" w:ascii="仿宋" w:hAnsi="仿宋" w:eastAsia="仿宋" w:cs="仿宋"/>
          <w:sz w:val="28"/>
          <w:szCs w:val="28"/>
          <w:u w:val="single"/>
        </w:rPr>
      </w:pPr>
      <w:r>
        <w:rPr>
          <w:rFonts w:ascii="仿宋" w:hAnsi="仿宋" w:eastAsia="仿宋" w:cs="仿宋"/>
          <w:sz w:val="28"/>
          <w:szCs w:val="28"/>
        </w:rPr>
        <w:t>3、我单位若违反上述承诺，愿承担一切责任并接受处罚。</w:t>
      </w:r>
    </w:p>
    <w:p w14:paraId="46CCCEA2">
      <w:pPr>
        <w:pStyle w:val="5"/>
        <w:spacing w:line="560" w:lineRule="atLeast"/>
        <w:ind w:firstLine="560"/>
        <w:rPr>
          <w:rFonts w:hint="eastAsia" w:ascii="仿宋" w:hAnsi="仿宋" w:eastAsia="仿宋" w:cs="仿宋"/>
          <w:sz w:val="28"/>
          <w:szCs w:val="28"/>
        </w:rPr>
      </w:pPr>
      <w:r>
        <w:rPr>
          <w:rFonts w:ascii="仿宋" w:hAnsi="仿宋" w:eastAsia="仿宋" w:cs="仿宋"/>
          <w:sz w:val="28"/>
          <w:szCs w:val="28"/>
        </w:rPr>
        <w:t xml:space="preserve">承诺人的法定代表人或授权人（签字）： </w:t>
      </w:r>
    </w:p>
    <w:p w14:paraId="0C22916B">
      <w:pPr>
        <w:pStyle w:val="5"/>
        <w:spacing w:line="560" w:lineRule="atLeast"/>
        <w:ind w:firstLine="560"/>
        <w:rPr>
          <w:rFonts w:hint="eastAsia" w:ascii="仿宋" w:hAnsi="仿宋" w:eastAsia="仿宋" w:cs="仿宋"/>
          <w:sz w:val="28"/>
          <w:szCs w:val="28"/>
        </w:rPr>
      </w:pPr>
    </w:p>
    <w:p w14:paraId="3B15B621">
      <w:pPr>
        <w:pStyle w:val="5"/>
        <w:spacing w:line="560" w:lineRule="atLeast"/>
        <w:ind w:firstLine="560"/>
        <w:rPr>
          <w:rFonts w:hint="eastAsia" w:ascii="仿宋" w:hAnsi="仿宋" w:eastAsia="仿宋" w:cs="仿宋"/>
          <w:sz w:val="28"/>
          <w:szCs w:val="28"/>
        </w:rPr>
      </w:pPr>
      <w:r>
        <w:rPr>
          <w:rFonts w:ascii="仿宋" w:hAnsi="仿宋" w:eastAsia="仿宋" w:cs="仿宋"/>
          <w:sz w:val="28"/>
          <w:szCs w:val="28"/>
        </w:rPr>
        <w:t>承诺人（盖章）：</w:t>
      </w:r>
    </w:p>
    <w:p w14:paraId="405B37B9">
      <w:pPr>
        <w:spacing w:line="560" w:lineRule="atLeast"/>
        <w:ind w:firstLine="420"/>
        <w:jc w:val="center"/>
        <w:rPr>
          <w:rFonts w:hint="eastAsia" w:ascii="仿宋" w:hAnsi="仿宋" w:eastAsia="仿宋" w:cs="仿宋"/>
          <w:sz w:val="28"/>
          <w:szCs w:val="28"/>
        </w:rPr>
      </w:pPr>
      <w:r>
        <w:rPr>
          <w:rFonts w:hint="eastAsia" w:ascii="仿宋" w:hAnsi="仿宋" w:eastAsia="仿宋" w:cs="仿宋"/>
          <w:sz w:val="28"/>
          <w:szCs w:val="28"/>
        </w:rPr>
        <w:t xml:space="preserve">                _______ 年______月______日</w:t>
      </w:r>
    </w:p>
    <w:p w14:paraId="09B74ACA">
      <w:pPr>
        <w:spacing w:line="560" w:lineRule="atLeast"/>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47E56F2C-B4DD-433F-8391-00879DCA36FB}"/>
  </w:font>
  <w:font w:name="等线 Light">
    <w:panose1 w:val="02010600030101010101"/>
    <w:charset w:val="86"/>
    <w:family w:val="auto"/>
    <w:pitch w:val="default"/>
    <w:sig w:usb0="A00002BF" w:usb1="38CF7CFA" w:usb2="00000016" w:usb3="00000000" w:csb0="0004000F" w:csb1="00000000"/>
  </w:font>
  <w:font w:name="方正楷体_GB2312">
    <w:panose1 w:val="02000000000000000000"/>
    <w:charset w:val="86"/>
    <w:family w:val="auto"/>
    <w:pitch w:val="default"/>
    <w:sig w:usb0="A00002BF" w:usb1="184F6CFA" w:usb2="00000012" w:usb3="00000000" w:csb0="00040001" w:csb1="00000000"/>
    <w:embedRegular r:id="rId2" w:fontKey="{D52C3824-A169-4847-8BFD-8D766E128D8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113BA">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3C0B3">
                          <w:pPr>
                            <w:pStyle w:val="8"/>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3F3C0B3">
                    <w:pPr>
                      <w:pStyle w:val="8"/>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5DC4E">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6E9134">
                          <w:pPr>
                            <w:pStyle w:val="8"/>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76E9134">
                    <w:pPr>
                      <w:pStyle w:val="8"/>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6E82A">
    <w:pPr>
      <w:spacing w:line="170" w:lineRule="auto"/>
      <w:ind w:left="4214"/>
      <w:rPr>
        <w:rFonts w:ascii="宋体" w:hAnsi="宋体" w:eastAsia="宋体" w:cs="宋体"/>
        <w:sz w:val="14"/>
        <w:szCs w:val="14"/>
      </w:rPr>
    </w:pPr>
    <w:r>
      <w:rPr>
        <w:rFonts w:ascii="宋体" w:hAnsi="宋体" w:eastAsia="宋体" w:cs="宋体"/>
        <w:sz w:val="14"/>
        <w:szCs w:val="14"/>
      </w:rPr>
      <w:t>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9456E"/>
    <w:multiLevelType w:val="singleLevel"/>
    <w:tmpl w:val="8C09456E"/>
    <w:lvl w:ilvl="0" w:tentative="0">
      <w:start w:val="1"/>
      <w:numFmt w:val="decimal"/>
      <w:lvlText w:val="%1."/>
      <w:lvlJc w:val="left"/>
      <w:pPr>
        <w:ind w:left="851" w:hanging="425"/>
      </w:pPr>
      <w:rPr>
        <w:rFonts w:hint="default" w:ascii="仿宋" w:hAnsi="仿宋" w:eastAsia="仿宋" w:cs="仿宋"/>
        <w:sz w:val="28"/>
        <w:szCs w:val="28"/>
      </w:rPr>
    </w:lvl>
  </w:abstractNum>
  <w:abstractNum w:abstractNumId="1">
    <w:nsid w:val="A5E8BE45"/>
    <w:multiLevelType w:val="singleLevel"/>
    <w:tmpl w:val="A5E8BE45"/>
    <w:lvl w:ilvl="0" w:tentative="0">
      <w:start w:val="1"/>
      <w:numFmt w:val="decimal"/>
      <w:suff w:val="nothing"/>
      <w:lvlText w:val="（%1）"/>
      <w:lvlJc w:val="left"/>
    </w:lvl>
  </w:abstractNum>
  <w:abstractNum w:abstractNumId="2">
    <w:nsid w:val="C82BCCE4"/>
    <w:multiLevelType w:val="singleLevel"/>
    <w:tmpl w:val="C82BCCE4"/>
    <w:lvl w:ilvl="0" w:tentative="0">
      <w:start w:val="1"/>
      <w:numFmt w:val="decimal"/>
      <w:lvlText w:val="%1."/>
      <w:lvlJc w:val="left"/>
      <w:pPr>
        <w:ind w:left="425" w:hanging="425"/>
      </w:pPr>
      <w:rPr>
        <w:rFonts w:hint="default" w:ascii="楷体" w:hAnsi="楷体" w:eastAsia="楷体" w:cs="楷体"/>
        <w:sz w:val="28"/>
        <w:szCs w:val="28"/>
      </w:rPr>
    </w:lvl>
  </w:abstractNum>
  <w:abstractNum w:abstractNumId="3">
    <w:nsid w:val="E74BB41E"/>
    <w:multiLevelType w:val="singleLevel"/>
    <w:tmpl w:val="E74BB41E"/>
    <w:lvl w:ilvl="0" w:tentative="0">
      <w:start w:val="1"/>
      <w:numFmt w:val="chineseCounting"/>
      <w:suff w:val="nothing"/>
      <w:lvlText w:val="%1、"/>
      <w:lvlJc w:val="left"/>
      <w:pPr>
        <w:ind w:left="0" w:firstLine="420"/>
      </w:pPr>
      <w:rPr>
        <w:rFonts w:hint="eastAsia"/>
      </w:rPr>
    </w:lvl>
  </w:abstractNum>
  <w:abstractNum w:abstractNumId="4">
    <w:nsid w:val="FB7123C1"/>
    <w:multiLevelType w:val="singleLevel"/>
    <w:tmpl w:val="FB7123C1"/>
    <w:lvl w:ilvl="0" w:tentative="0">
      <w:start w:val="1"/>
      <w:numFmt w:val="decimal"/>
      <w:lvlText w:val="（%1）"/>
      <w:lvlJc w:val="left"/>
      <w:pPr>
        <w:ind w:left="425" w:hanging="425"/>
      </w:pPr>
      <w:rPr>
        <w:rFonts w:hint="default" w:ascii="仿宋" w:hAnsi="仿宋" w:eastAsia="仿宋" w:cs="仿宋"/>
        <w:sz w:val="28"/>
        <w:szCs w:val="28"/>
      </w:rPr>
    </w:lvl>
  </w:abstractNum>
  <w:abstractNum w:abstractNumId="5">
    <w:nsid w:val="5654C763"/>
    <w:multiLevelType w:val="singleLevel"/>
    <w:tmpl w:val="5654C763"/>
    <w:lvl w:ilvl="0" w:tentative="0">
      <w:start w:val="1"/>
      <w:numFmt w:val="decimal"/>
      <w:pStyle w:val="3"/>
      <w:suff w:val="nothing"/>
      <w:lvlText w:val="%1．"/>
      <w:lvlJc w:val="left"/>
      <w:pPr>
        <w:tabs>
          <w:tab w:val="left" w:pos="0"/>
        </w:tabs>
        <w:ind w:left="0" w:firstLine="1134"/>
      </w:pPr>
      <w:rPr>
        <w:rFonts w:hint="default" w:ascii="楷体" w:hAnsi="楷体" w:eastAsia="楷体" w:cs="楷体"/>
        <w:b/>
        <w:sz w:val="28"/>
        <w:szCs w:val="28"/>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yZmQxNWJiNWI3NDdlYjEyOTViZjM5ZDUxM2RlMmIifQ=="/>
  </w:docVars>
  <w:rsids>
    <w:rsidRoot w:val="0070777A"/>
    <w:rsid w:val="000A002F"/>
    <w:rsid w:val="000D09EA"/>
    <w:rsid w:val="004E02EB"/>
    <w:rsid w:val="004E0D73"/>
    <w:rsid w:val="005A5152"/>
    <w:rsid w:val="0070777A"/>
    <w:rsid w:val="00AD662C"/>
    <w:rsid w:val="00CA0C37"/>
    <w:rsid w:val="00FC088C"/>
    <w:rsid w:val="014A197B"/>
    <w:rsid w:val="01F8512B"/>
    <w:rsid w:val="03F1118F"/>
    <w:rsid w:val="04342658"/>
    <w:rsid w:val="05355B4E"/>
    <w:rsid w:val="064F64E5"/>
    <w:rsid w:val="06CA73F9"/>
    <w:rsid w:val="071F3279"/>
    <w:rsid w:val="07EF0236"/>
    <w:rsid w:val="089B4A2E"/>
    <w:rsid w:val="090B34D1"/>
    <w:rsid w:val="09BA2BC1"/>
    <w:rsid w:val="09F4422A"/>
    <w:rsid w:val="0A096D85"/>
    <w:rsid w:val="0B5C3E34"/>
    <w:rsid w:val="0CCA77DC"/>
    <w:rsid w:val="0D1968E3"/>
    <w:rsid w:val="0D3D38DA"/>
    <w:rsid w:val="0DF20FB5"/>
    <w:rsid w:val="0E512822"/>
    <w:rsid w:val="0E6F18B6"/>
    <w:rsid w:val="10121DC4"/>
    <w:rsid w:val="1046059C"/>
    <w:rsid w:val="10BF20B8"/>
    <w:rsid w:val="122E1452"/>
    <w:rsid w:val="126744FE"/>
    <w:rsid w:val="12A853A3"/>
    <w:rsid w:val="134428EC"/>
    <w:rsid w:val="1356560D"/>
    <w:rsid w:val="13B235AA"/>
    <w:rsid w:val="13C16DF9"/>
    <w:rsid w:val="14D013EF"/>
    <w:rsid w:val="154D2DEE"/>
    <w:rsid w:val="15763E77"/>
    <w:rsid w:val="15EC04AB"/>
    <w:rsid w:val="17496ADD"/>
    <w:rsid w:val="175239AE"/>
    <w:rsid w:val="17B648CC"/>
    <w:rsid w:val="18B43502"/>
    <w:rsid w:val="19540841"/>
    <w:rsid w:val="1964595F"/>
    <w:rsid w:val="196C7263"/>
    <w:rsid w:val="199A0E82"/>
    <w:rsid w:val="19CD7A6E"/>
    <w:rsid w:val="1A240000"/>
    <w:rsid w:val="1AD5775F"/>
    <w:rsid w:val="1C9B22E3"/>
    <w:rsid w:val="1C9F0025"/>
    <w:rsid w:val="1DBF2EDE"/>
    <w:rsid w:val="1DF7470F"/>
    <w:rsid w:val="1EF43DEF"/>
    <w:rsid w:val="2051441E"/>
    <w:rsid w:val="207007D7"/>
    <w:rsid w:val="209F1756"/>
    <w:rsid w:val="214445A3"/>
    <w:rsid w:val="219C5CB7"/>
    <w:rsid w:val="221211E1"/>
    <w:rsid w:val="224E1D42"/>
    <w:rsid w:val="22A30143"/>
    <w:rsid w:val="22DE6A06"/>
    <w:rsid w:val="22E744D4"/>
    <w:rsid w:val="22F817AC"/>
    <w:rsid w:val="234C63F5"/>
    <w:rsid w:val="23D22146"/>
    <w:rsid w:val="23F60112"/>
    <w:rsid w:val="278B7DAD"/>
    <w:rsid w:val="27A03C37"/>
    <w:rsid w:val="28A569C3"/>
    <w:rsid w:val="294739C9"/>
    <w:rsid w:val="294B2D4F"/>
    <w:rsid w:val="29A7676B"/>
    <w:rsid w:val="29D644EA"/>
    <w:rsid w:val="2B4E4A11"/>
    <w:rsid w:val="2B9D1960"/>
    <w:rsid w:val="2CBE20E5"/>
    <w:rsid w:val="2DD20284"/>
    <w:rsid w:val="2DE60624"/>
    <w:rsid w:val="2E3B3EE1"/>
    <w:rsid w:val="2E956D5E"/>
    <w:rsid w:val="2EE43FBD"/>
    <w:rsid w:val="2F590507"/>
    <w:rsid w:val="2FC250BF"/>
    <w:rsid w:val="3001361D"/>
    <w:rsid w:val="30796F53"/>
    <w:rsid w:val="30A45721"/>
    <w:rsid w:val="30D050A5"/>
    <w:rsid w:val="31572B67"/>
    <w:rsid w:val="316864A2"/>
    <w:rsid w:val="31C0486E"/>
    <w:rsid w:val="34353726"/>
    <w:rsid w:val="344D77CC"/>
    <w:rsid w:val="348333BF"/>
    <w:rsid w:val="36866AB4"/>
    <w:rsid w:val="379C6BB2"/>
    <w:rsid w:val="383A1C2C"/>
    <w:rsid w:val="38D405C4"/>
    <w:rsid w:val="390E5431"/>
    <w:rsid w:val="39E9692C"/>
    <w:rsid w:val="3A1B3C3E"/>
    <w:rsid w:val="3A5A41D0"/>
    <w:rsid w:val="3AB71947"/>
    <w:rsid w:val="3C0864B9"/>
    <w:rsid w:val="3C137091"/>
    <w:rsid w:val="3C434922"/>
    <w:rsid w:val="3C7430F9"/>
    <w:rsid w:val="3D4C5207"/>
    <w:rsid w:val="3DA86E6B"/>
    <w:rsid w:val="3E496856"/>
    <w:rsid w:val="3E4B278B"/>
    <w:rsid w:val="3E575B94"/>
    <w:rsid w:val="3EB819D0"/>
    <w:rsid w:val="3EDF2E98"/>
    <w:rsid w:val="3EF731C4"/>
    <w:rsid w:val="3FA22AC9"/>
    <w:rsid w:val="40B3559D"/>
    <w:rsid w:val="40F00FA8"/>
    <w:rsid w:val="41282F08"/>
    <w:rsid w:val="4142704D"/>
    <w:rsid w:val="418F77CF"/>
    <w:rsid w:val="41CC0F7F"/>
    <w:rsid w:val="42C65B0B"/>
    <w:rsid w:val="42D34BD2"/>
    <w:rsid w:val="441A223B"/>
    <w:rsid w:val="4464552C"/>
    <w:rsid w:val="4525728A"/>
    <w:rsid w:val="45780F51"/>
    <w:rsid w:val="45C81B34"/>
    <w:rsid w:val="4676520A"/>
    <w:rsid w:val="468E73BA"/>
    <w:rsid w:val="46DF046F"/>
    <w:rsid w:val="472C6915"/>
    <w:rsid w:val="47AA14A8"/>
    <w:rsid w:val="48DC1D8D"/>
    <w:rsid w:val="4A0425CE"/>
    <w:rsid w:val="4A08381B"/>
    <w:rsid w:val="4B4C5C36"/>
    <w:rsid w:val="4B7D79C6"/>
    <w:rsid w:val="4BF438C8"/>
    <w:rsid w:val="4BFA0524"/>
    <w:rsid w:val="4E0337FE"/>
    <w:rsid w:val="4E606D65"/>
    <w:rsid w:val="4F0973FC"/>
    <w:rsid w:val="4F4973A3"/>
    <w:rsid w:val="50664834"/>
    <w:rsid w:val="50C64E79"/>
    <w:rsid w:val="51346287"/>
    <w:rsid w:val="51EE0B2B"/>
    <w:rsid w:val="52487DED"/>
    <w:rsid w:val="52573E82"/>
    <w:rsid w:val="52F1442F"/>
    <w:rsid w:val="532B2ABA"/>
    <w:rsid w:val="534F296A"/>
    <w:rsid w:val="55C776C9"/>
    <w:rsid w:val="567D2645"/>
    <w:rsid w:val="56D62C0B"/>
    <w:rsid w:val="57A90B1E"/>
    <w:rsid w:val="5920491D"/>
    <w:rsid w:val="5948477D"/>
    <w:rsid w:val="59680086"/>
    <w:rsid w:val="5A116D0D"/>
    <w:rsid w:val="5A1C7BB9"/>
    <w:rsid w:val="5B9536A7"/>
    <w:rsid w:val="5BB66216"/>
    <w:rsid w:val="5BD156F9"/>
    <w:rsid w:val="5C603C97"/>
    <w:rsid w:val="5CC043DC"/>
    <w:rsid w:val="5DC1655A"/>
    <w:rsid w:val="5DF136A3"/>
    <w:rsid w:val="5EA475B0"/>
    <w:rsid w:val="5F510471"/>
    <w:rsid w:val="5F722DE1"/>
    <w:rsid w:val="5F8E722D"/>
    <w:rsid w:val="5FD92AF0"/>
    <w:rsid w:val="61161505"/>
    <w:rsid w:val="612E3593"/>
    <w:rsid w:val="61C46031"/>
    <w:rsid w:val="630C2BBF"/>
    <w:rsid w:val="646C5E50"/>
    <w:rsid w:val="64A36719"/>
    <w:rsid w:val="657461C7"/>
    <w:rsid w:val="65F64680"/>
    <w:rsid w:val="65FE137F"/>
    <w:rsid w:val="662A5811"/>
    <w:rsid w:val="66C92340"/>
    <w:rsid w:val="67281F92"/>
    <w:rsid w:val="67580423"/>
    <w:rsid w:val="677F27E7"/>
    <w:rsid w:val="68EA3C11"/>
    <w:rsid w:val="693B1D25"/>
    <w:rsid w:val="6A3B0288"/>
    <w:rsid w:val="6C7D2181"/>
    <w:rsid w:val="6C944351"/>
    <w:rsid w:val="6CAD14C1"/>
    <w:rsid w:val="6D26562D"/>
    <w:rsid w:val="6D867AB0"/>
    <w:rsid w:val="6DA57E98"/>
    <w:rsid w:val="6DD55450"/>
    <w:rsid w:val="6DE44E65"/>
    <w:rsid w:val="6E197C88"/>
    <w:rsid w:val="6E606C6A"/>
    <w:rsid w:val="6F054128"/>
    <w:rsid w:val="6F457E01"/>
    <w:rsid w:val="7006681F"/>
    <w:rsid w:val="712430B7"/>
    <w:rsid w:val="72503D81"/>
    <w:rsid w:val="728564EA"/>
    <w:rsid w:val="72CD7F5B"/>
    <w:rsid w:val="74D52A3C"/>
    <w:rsid w:val="75B710B1"/>
    <w:rsid w:val="75BA4292"/>
    <w:rsid w:val="761E4C8C"/>
    <w:rsid w:val="7645046A"/>
    <w:rsid w:val="774F2A68"/>
    <w:rsid w:val="776246A1"/>
    <w:rsid w:val="78154283"/>
    <w:rsid w:val="787F4F34"/>
    <w:rsid w:val="7899684C"/>
    <w:rsid w:val="78B369B0"/>
    <w:rsid w:val="791D122B"/>
    <w:rsid w:val="798E45E1"/>
    <w:rsid w:val="79B86D28"/>
    <w:rsid w:val="7A304687"/>
    <w:rsid w:val="7A7E5845"/>
    <w:rsid w:val="7ABC24E7"/>
    <w:rsid w:val="7B9079AC"/>
    <w:rsid w:val="7BEF63F5"/>
    <w:rsid w:val="7C417926"/>
    <w:rsid w:val="7CAF4890"/>
    <w:rsid w:val="7CC530A4"/>
    <w:rsid w:val="7DB83C18"/>
    <w:rsid w:val="7DC37249"/>
    <w:rsid w:val="7DF26607"/>
    <w:rsid w:val="7EB967BB"/>
    <w:rsid w:val="7F496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beforeLines="0" w:after="330" w:afterLines="0" w:line="578" w:lineRule="atLeast"/>
      <w:outlineLvl w:val="0"/>
    </w:pPr>
    <w:rPr>
      <w:b/>
      <w:kern w:val="44"/>
      <w:sz w:val="44"/>
    </w:rPr>
  </w:style>
  <w:style w:type="paragraph" w:styleId="3">
    <w:name w:val="heading 3"/>
    <w:basedOn w:val="1"/>
    <w:next w:val="1"/>
    <w:autoRedefine/>
    <w:unhideWhenUsed/>
    <w:qFormat/>
    <w:uiPriority w:val="0"/>
    <w:pPr>
      <w:numPr>
        <w:ilvl w:val="0"/>
        <w:numId w:val="1"/>
      </w:numPr>
      <w:tabs>
        <w:tab w:val="left" w:pos="420"/>
      </w:tabs>
      <w:ind w:firstLine="720" w:firstLineChars="200"/>
      <w:outlineLvl w:val="2"/>
    </w:pPr>
    <w:rPr>
      <w:rFonts w:ascii="仿宋_GB2312" w:hAnsi="仿宋_GB2312" w:eastAsia="仿宋_GB2312"/>
      <w:b/>
      <w:sz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1"/>
    <w:autoRedefine/>
    <w:qFormat/>
    <w:uiPriority w:val="0"/>
    <w:pPr>
      <w:spacing w:line="360" w:lineRule="auto"/>
    </w:pPr>
    <w:rPr>
      <w:rFonts w:ascii="宋体"/>
      <w:color w:val="000000"/>
      <w:kern w:val="0"/>
      <w:sz w:val="24"/>
      <w:szCs w:val="20"/>
    </w:rPr>
  </w:style>
  <w:style w:type="paragraph" w:styleId="5">
    <w:name w:val="Plain Text"/>
    <w:basedOn w:val="1"/>
    <w:autoRedefine/>
    <w:qFormat/>
    <w:uiPriority w:val="0"/>
    <w:pPr>
      <w:spacing w:line="500" w:lineRule="exact"/>
      <w:ind w:firstLine="200" w:firstLineChars="200"/>
    </w:pPr>
    <w:rPr>
      <w:rFonts w:hint="eastAsia" w:ascii="宋体" w:hAnsi="Courier New"/>
      <w:szCs w:val="20"/>
    </w:rPr>
  </w:style>
  <w:style w:type="paragraph" w:styleId="6">
    <w:name w:val="Body Text Indent 2"/>
    <w:basedOn w:val="1"/>
    <w:autoRedefine/>
    <w:qFormat/>
    <w:uiPriority w:val="0"/>
    <w:pPr>
      <w:spacing w:after="120" w:line="480" w:lineRule="auto"/>
      <w:ind w:left="420" w:leftChars="200"/>
    </w:pPr>
  </w:style>
  <w:style w:type="paragraph" w:styleId="7">
    <w:name w:val="Balloon Text"/>
    <w:basedOn w:val="1"/>
    <w:link w:val="15"/>
    <w:autoRedefine/>
    <w:qFormat/>
    <w:uiPriority w:val="0"/>
    <w:rPr>
      <w:sz w:val="18"/>
      <w:szCs w:val="18"/>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Normal (Web)"/>
    <w:basedOn w:val="1"/>
    <w:autoRedefine/>
    <w:qFormat/>
    <w:uiPriority w:val="0"/>
    <w:pPr>
      <w:jc w:val="left"/>
    </w:pPr>
    <w:rPr>
      <w:kern w:val="0"/>
      <w:sz w:val="24"/>
    </w:rPr>
  </w:style>
  <w:style w:type="table" w:styleId="11">
    <w:name w:val="Table Grid"/>
    <w:basedOn w:val="10"/>
    <w:autoRedefine/>
    <w:qFormat/>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普通(网站)1"/>
    <w:basedOn w:val="1"/>
    <w:autoRedefine/>
    <w:qFormat/>
    <w:uiPriority w:val="0"/>
    <w:pPr>
      <w:spacing w:line="360" w:lineRule="auto"/>
    </w:pPr>
    <w:rPr>
      <w:sz w:val="24"/>
    </w:rPr>
  </w:style>
  <w:style w:type="paragraph" w:styleId="14">
    <w:name w:val="List Paragraph"/>
    <w:basedOn w:val="1"/>
    <w:autoRedefine/>
    <w:qFormat/>
    <w:uiPriority w:val="99"/>
    <w:pPr>
      <w:ind w:firstLine="420" w:firstLineChars="200"/>
    </w:pPr>
  </w:style>
  <w:style w:type="character" w:customStyle="1" w:styleId="15">
    <w:name w:val="批注框文本 Char"/>
    <w:basedOn w:val="12"/>
    <w:link w:val="7"/>
    <w:autoRedefine/>
    <w:qFormat/>
    <w:uiPriority w:val="0"/>
    <w:rPr>
      <w:rFonts w:ascii="Calibri" w:hAnsi="Calibri" w:eastAsia="宋体" w:cs="Times New Roman"/>
      <w:kern w:val="2"/>
      <w:sz w:val="18"/>
      <w:szCs w:val="18"/>
    </w:rPr>
  </w:style>
  <w:style w:type="paragraph" w:customStyle="1" w:styleId="16">
    <w:name w:val="Default"/>
    <w:autoRedefine/>
    <w:qFormat/>
    <w:uiPriority w:val="99"/>
    <w:pPr>
      <w:widowControl w:val="0"/>
      <w:autoSpaceDE w:val="0"/>
      <w:autoSpaceDN w:val="0"/>
      <w:adjustRightInd w:val="0"/>
    </w:pPr>
    <w:rPr>
      <w:rFonts w:ascii="等线 Light" w:hAnsi="Times New Roman" w:eastAsia="宋体" w:cs="等线 Light"/>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3832</Words>
  <Characters>4314</Characters>
  <Lines>54</Lines>
  <Paragraphs>15</Paragraphs>
  <TotalTime>16</TotalTime>
  <ScaleCrop>false</ScaleCrop>
  <LinksUpToDate>false</LinksUpToDate>
  <CharactersWithSpaces>4334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2024-01-22T06:35:00Z</dcterms:created>
  <dc:creator>lenovo</dc:creator>
  <cp:lastModifiedBy>%E5%95%A6%E5%95%A6%E5%95%A6</cp:lastModifiedBy>
  <cp:lastPrinted>2024-10-12T06:33:00Z</cp:lastPrinted>
  <dcterms:modified xsi:type="dcterms:W3CDTF">2025-04-09T01:33:25Z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8EEC89B3577E4AB6910FCF390D41EEB8_13</vt:lpwstr>
  </property>
  <property fmtid="{D5CDD505-2E9C-101B-9397-08002B2CF9AE}" pid="4" name="KSOTemplateDocerSaveRecord">
    <vt:lpwstr>eyJoZGlkIjoiOWYyZmQxNWJiNWI3NDdlYjEyOTViZjM5ZDUxM2RlMmIiLCJ1c2VySWQiOiIzMjUwOTgzNzEifQ==</vt:lpwstr>
  </property>
</Properties>
</file>