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D7EB2">
      <w:pPr>
        <w:pStyle w:val="2"/>
        <w:bidi w:val="0"/>
      </w:pPr>
      <w:r>
        <w:t>中油测井国际公司2025年民爆品国际</w:t>
      </w:r>
      <w:r>
        <w:rPr>
          <w:rFonts w:hint="eastAsia"/>
        </w:rPr>
        <w:t>运输服务招标公告</w:t>
      </w:r>
    </w:p>
    <w:p w14:paraId="5D01F8E0">
      <w:pPr>
        <w:pStyle w:val="2"/>
        <w:bidi w:val="0"/>
      </w:pPr>
      <w:r>
        <w:rPr>
          <w:rFonts w:hint="eastAsia"/>
        </w:rPr>
        <w:t>项目编号：GWDC-WB-2025-ZBZX-FR-00071</w:t>
      </w:r>
    </w:p>
    <w:p w14:paraId="3F894898">
      <w:pPr>
        <w:pStyle w:val="2"/>
        <w:bidi w:val="0"/>
      </w:pPr>
      <w:r>
        <w:rPr>
          <w:rFonts w:hint="eastAsia"/>
        </w:rPr>
        <w:t>一、招标条件</w:t>
      </w:r>
    </w:p>
    <w:p w14:paraId="14684DF9">
      <w:pPr>
        <w:pStyle w:val="2"/>
        <w:bidi w:val="0"/>
      </w:pPr>
      <w:r>
        <w:rPr>
          <w:rFonts w:hint="eastAsia"/>
        </w:rPr>
        <w:t>本招标项目中油测井国际公司</w:t>
      </w:r>
      <w:bookmarkStart w:id="0" w:name="_GoBack"/>
      <w:r>
        <w:rPr>
          <w:rFonts w:hint="eastAsia"/>
        </w:rPr>
        <w:t>2025年民爆品国际运输服务</w:t>
      </w:r>
      <w:bookmarkEnd w:id="0"/>
      <w:r>
        <w:rPr>
          <w:rFonts w:hint="eastAsia"/>
        </w:rPr>
        <w:t>，招标人为中油测井国际公司，招标项目资金来自成本，出资比例为100%。该项目已具备招标条件，现对该项目进行公开招标采购。</w:t>
      </w:r>
    </w:p>
    <w:p w14:paraId="456D1F46">
      <w:pPr>
        <w:pStyle w:val="2"/>
        <w:bidi w:val="0"/>
      </w:pPr>
      <w:r>
        <w:rPr>
          <w:rFonts w:hint="eastAsia"/>
        </w:rPr>
        <w:t>二、项目概况与招标范围 </w:t>
      </w:r>
    </w:p>
    <w:p w14:paraId="783884A3">
      <w:pPr>
        <w:pStyle w:val="2"/>
        <w:bidi w:val="0"/>
      </w:pPr>
      <w:r>
        <w:rPr>
          <w:rFonts w:hint="eastAsia"/>
        </w:rPr>
        <w:t>项目情况：由于2025年各项目对各类民爆品需求量增加且紧急，为满足海外运输需求，提高海外运输效率，保障物资安全顺利到达项目。需寻求具有民爆品进口、出口、转口、第三国运输（指从中国以外的国家运往第三国）及办理的清关等相关事宜丰富操作经验，并与各个运输公司有着良好的合作关系，在目的港也具有一定的操作能力的优质货运服务商。本项目共选取3名服务商，若投标人不足4家，项目不开标。</w:t>
      </w:r>
    </w:p>
    <w:p w14:paraId="5EE0541C">
      <w:pPr>
        <w:pStyle w:val="2"/>
        <w:bidi w:val="0"/>
      </w:pPr>
      <w:r>
        <w:rPr>
          <w:rFonts w:hint="eastAsia"/>
        </w:rPr>
        <w:t>招标范围：为加强国际公司进出口民爆品物流服务管理，规范物流服务行为，本项目面向从事国际海陆空运输、国际多式联运、国际铁路联运等业务为主的民爆品物流服务商进行集团物流商库内公开招标。</w:t>
      </w:r>
    </w:p>
    <w:p w14:paraId="71995892">
      <w:pPr>
        <w:pStyle w:val="2"/>
        <w:bidi w:val="0"/>
      </w:pPr>
      <w:r>
        <w:rPr>
          <w:rFonts w:hint="eastAsia"/>
        </w:rPr>
        <w:t>服务期限：技术服务期限为合同签订之日起12个月。</w:t>
      </w:r>
    </w:p>
    <w:p w14:paraId="2DA3BC78">
      <w:pPr>
        <w:pStyle w:val="2"/>
        <w:bidi w:val="0"/>
      </w:pPr>
      <w:r>
        <w:rPr>
          <w:rFonts w:hint="eastAsia"/>
        </w:rPr>
        <w:t>预估金额：1000万元（含税）。</w:t>
      </w:r>
    </w:p>
    <w:p w14:paraId="4DC8FD1D">
      <w:pPr>
        <w:pStyle w:val="2"/>
        <w:bidi w:val="0"/>
      </w:pPr>
      <w:r>
        <w:rPr>
          <w:rFonts w:hint="eastAsia"/>
        </w:rPr>
        <w:t>执行标准：具备空运，海运，铁路运输，公路运输，航空运输资质的民爆品物流服务商</w:t>
      </w:r>
    </w:p>
    <w:p w14:paraId="6421C44C">
      <w:pPr>
        <w:pStyle w:val="2"/>
        <w:bidi w:val="0"/>
      </w:pPr>
      <w:r>
        <w:rPr>
          <w:rFonts w:hint="eastAsia"/>
        </w:rPr>
        <w:t>是否划分标段：不分标段。</w:t>
      </w:r>
    </w:p>
    <w:p w14:paraId="3EAE2092">
      <w:pPr>
        <w:pStyle w:val="2"/>
        <w:bidi w:val="0"/>
      </w:pPr>
      <w:r>
        <w:rPr>
          <w:rFonts w:hint="eastAsia"/>
        </w:rPr>
        <w:t>具体情况见编号为 GWDC-WB-2025-ZBZX-FR-00071 的招标文件。</w:t>
      </w:r>
    </w:p>
    <w:p w14:paraId="76C00A2D">
      <w:pPr>
        <w:pStyle w:val="2"/>
        <w:bidi w:val="0"/>
      </w:pPr>
      <w:r>
        <w:rPr>
          <w:rFonts w:hint="eastAsia"/>
        </w:rPr>
        <w:t>三、投标人资格要求</w:t>
      </w:r>
    </w:p>
    <w:p w14:paraId="0D4DBF6A">
      <w:pPr>
        <w:pStyle w:val="2"/>
        <w:bidi w:val="0"/>
      </w:pPr>
      <w:r>
        <w:rPr>
          <w:rFonts w:hint="eastAsia"/>
        </w:rPr>
        <w:t>（一） 行业相关资质以及业绩要求</w:t>
      </w:r>
    </w:p>
    <w:p w14:paraId="506C86C1">
      <w:pPr>
        <w:pStyle w:val="2"/>
        <w:bidi w:val="0"/>
      </w:pPr>
      <w:r>
        <w:rPr>
          <w:rFonts w:hint="eastAsia"/>
        </w:rPr>
        <w:t>1.国际货运代理企业备案表，如是网页版截图，必须有右下角日期。</w:t>
      </w:r>
    </w:p>
    <w:p w14:paraId="00335D7D">
      <w:pPr>
        <w:pStyle w:val="2"/>
        <w:bidi w:val="0"/>
      </w:pPr>
      <w:r>
        <w:rPr>
          <w:rFonts w:hint="eastAsia"/>
        </w:rPr>
        <w:t>2.2023年3月-2025年3月两年从事过1类民爆品国际运输，业务往来覆盖不少于以下国家中的三个国家（古巴、秘鲁、哈萨克斯坦、乌兹别克斯坦、土库曼斯坦、塔吉克斯坦、格鲁吉亚、外蒙古、泰国、印度尼西亚、马来西亚、孟加拉、越南、伊朗、巴基斯坦、伊拉克、尼日尔、苏丹、南苏丹、乍得、阿尔及利亚、加纳）。提供运输业务合同、报关单、提单、运单及箱单发票扫描件；按国家列出清晰汇总表及对应材料页码。</w:t>
      </w:r>
    </w:p>
    <w:p w14:paraId="44187762">
      <w:pPr>
        <w:pStyle w:val="2"/>
        <w:bidi w:val="0"/>
      </w:pPr>
      <w:r>
        <w:rPr>
          <w:rFonts w:hint="eastAsia"/>
        </w:rPr>
        <w:t>（二）法律要求</w:t>
      </w:r>
    </w:p>
    <w:p w14:paraId="562AE952">
      <w:pPr>
        <w:pStyle w:val="2"/>
        <w:bidi w:val="0"/>
      </w:pPr>
      <w:r>
        <w:rPr>
          <w:rFonts w:hint="eastAsia"/>
        </w:rPr>
        <w:t>1.法人或经工商行政管理部门登记注册并领取营业执照的分支机构；</w:t>
      </w:r>
    </w:p>
    <w:p w14:paraId="28CAAFAE">
      <w:pPr>
        <w:pStyle w:val="2"/>
        <w:bidi w:val="0"/>
      </w:pPr>
      <w:r>
        <w:rPr>
          <w:rFonts w:hint="eastAsia"/>
        </w:rPr>
        <w:t>2.事业单位须提供事业单位法人证书。</w:t>
      </w:r>
    </w:p>
    <w:p w14:paraId="22ACA711">
      <w:pPr>
        <w:pStyle w:val="2"/>
        <w:bidi w:val="0"/>
      </w:pPr>
      <w:r>
        <w:rPr>
          <w:rFonts w:hint="eastAsia"/>
        </w:rPr>
        <w:t>3.授权委托书。要求授权事项准确、授权时间明确、法定代表人/单位负责人签字并加盖公章，提交法定代表人/单位负责人和委托代理人+身份证正反面复印件。</w:t>
      </w:r>
    </w:p>
    <w:p w14:paraId="03D3BD2F">
      <w:pPr>
        <w:pStyle w:val="2"/>
        <w:bidi w:val="0"/>
      </w:pPr>
      <w:r>
        <w:rPr>
          <w:rFonts w:hint="eastAsia"/>
        </w:rPr>
        <w:t>（三）信誉要求</w:t>
      </w:r>
    </w:p>
    <w:p w14:paraId="2526F3DE">
      <w:pPr>
        <w:pStyle w:val="2"/>
        <w:bidi w:val="0"/>
      </w:pPr>
      <w:r>
        <w:rPr>
          <w:rFonts w:hint="eastAsia"/>
        </w:rPr>
        <w:t>1.投标人未被“国家企业信用信息公示系统”网站（www.gsxt.gov.cn）列入严重违法失信企业名单。</w:t>
      </w:r>
    </w:p>
    <w:p w14:paraId="5174005A">
      <w:pPr>
        <w:pStyle w:val="2"/>
        <w:bidi w:val="0"/>
      </w:pPr>
      <w:r>
        <w:rPr>
          <w:rFonts w:hint="eastAsia"/>
        </w:rPr>
        <w:t>2.投标人和法定代表人（或者负责人）未被人民法院在“中国执行信息公开网”（http://zxgk.court.gov.cn/）列入失信被执行人。</w:t>
      </w:r>
    </w:p>
    <w:p w14:paraId="03366A21">
      <w:pPr>
        <w:pStyle w:val="2"/>
        <w:bidi w:val="0"/>
      </w:pPr>
      <w:r>
        <w:rPr>
          <w:rFonts w:hint="eastAsia"/>
        </w:rPr>
        <w:t>3.未被中国石油招标投标网(www.cnpcbidding.com)暂停或取消投标资格的。（根据《中国石油天然气集团有限公司投标人失信行为管理办法》的规定，失信分达到8分时，暂停投标人的投标资格半年；失信分达到9分时，暂停投标人的投标资格一年；失信分达到10分暂停投标人的投标资格两年。暂停期满后恢复投标资格，有效期内的失信记分继续执行。失信积分超过10分或在暂停期间再次发生失信行为的，取消投标资格三年。列入集团公司“三商”黑名单的，取消投标资格。）</w:t>
      </w:r>
    </w:p>
    <w:p w14:paraId="4EC4F7B4">
      <w:pPr>
        <w:pStyle w:val="2"/>
        <w:bidi w:val="0"/>
      </w:pPr>
      <w:r>
        <w:rPr>
          <w:rFonts w:hint="eastAsia"/>
        </w:rPr>
        <w:t>4.承诺投标人和法定代表人（或者负责人）近三年（自2022年01月01日至投标截止时间）无行贿犯罪行为。上述1-3项内容需投标人提供查询截图；评标时评标委员会在相应网站核查，以核查结果为准。</w:t>
      </w:r>
    </w:p>
    <w:p w14:paraId="34380E26">
      <w:pPr>
        <w:pStyle w:val="2"/>
        <w:bidi w:val="0"/>
      </w:pPr>
      <w:r>
        <w:rPr>
          <w:rFonts w:hint="eastAsia"/>
        </w:rPr>
        <w:t>（四）质量管理能力</w:t>
      </w:r>
    </w:p>
    <w:p w14:paraId="6907B8ED">
      <w:pPr>
        <w:pStyle w:val="2"/>
        <w:bidi w:val="0"/>
      </w:pPr>
      <w:r>
        <w:rPr>
          <w:rFonts w:hint="eastAsia"/>
        </w:rPr>
        <w:t>需提交有效的质量管理体系认证证书并附证书网页查询截屏；若无，须提交质量管理体系相关资料，包括但不限于：</w:t>
      </w:r>
    </w:p>
    <w:p w14:paraId="2DB99560">
      <w:pPr>
        <w:pStyle w:val="2"/>
        <w:bidi w:val="0"/>
      </w:pPr>
      <w:r>
        <w:rPr>
          <w:rFonts w:hint="eastAsia"/>
        </w:rPr>
        <w:t>（1）设备管理制度；</w:t>
      </w:r>
    </w:p>
    <w:p w14:paraId="60A6246C">
      <w:pPr>
        <w:pStyle w:val="2"/>
        <w:bidi w:val="0"/>
      </w:pPr>
      <w:r>
        <w:rPr>
          <w:rFonts w:hint="eastAsia"/>
        </w:rPr>
        <w:t>（2）岗位资质管理制度；</w:t>
      </w:r>
    </w:p>
    <w:p w14:paraId="20493A11">
      <w:pPr>
        <w:pStyle w:val="2"/>
        <w:bidi w:val="0"/>
      </w:pPr>
      <w:r>
        <w:rPr>
          <w:rFonts w:hint="eastAsia"/>
        </w:rPr>
        <w:t>（3）服务过程质量控制管理制度；</w:t>
      </w:r>
    </w:p>
    <w:p w14:paraId="5DDE7856">
      <w:pPr>
        <w:pStyle w:val="2"/>
        <w:bidi w:val="0"/>
      </w:pPr>
      <w:r>
        <w:rPr>
          <w:rFonts w:hint="eastAsia"/>
        </w:rPr>
        <w:t>（4）采购管理制度。</w:t>
      </w:r>
    </w:p>
    <w:p w14:paraId="53C1A8A1">
      <w:pPr>
        <w:pStyle w:val="2"/>
        <w:bidi w:val="0"/>
      </w:pPr>
      <w:r>
        <w:rPr>
          <w:rFonts w:hint="eastAsia"/>
        </w:rPr>
        <w:t>（五）HSE管理能力</w:t>
      </w:r>
    </w:p>
    <w:p w14:paraId="1401D1DD">
      <w:pPr>
        <w:pStyle w:val="2"/>
        <w:bidi w:val="0"/>
      </w:pPr>
      <w:r>
        <w:rPr>
          <w:rFonts w:hint="eastAsia"/>
        </w:rPr>
        <w:t>需提交有效的HSE（职业健康、安全、环境）体系认证证书并附证书网页查询截屏；若无，须提交体系相关资料，包括但不限于以下内容。</w:t>
      </w:r>
    </w:p>
    <w:p w14:paraId="25D88D90">
      <w:pPr>
        <w:pStyle w:val="2"/>
        <w:bidi w:val="0"/>
      </w:pPr>
      <w:r>
        <w:rPr>
          <w:rFonts w:hint="eastAsia"/>
        </w:rPr>
        <w:t>(1)HSE规章制度和作业规程建立情况；</w:t>
      </w:r>
    </w:p>
    <w:p w14:paraId="5DA0C086">
      <w:pPr>
        <w:pStyle w:val="2"/>
        <w:bidi w:val="0"/>
      </w:pPr>
      <w:r>
        <w:rPr>
          <w:rFonts w:hint="eastAsia"/>
        </w:rPr>
        <w:t>(2)HSE管理人员配备情况；</w:t>
      </w:r>
    </w:p>
    <w:p w14:paraId="7972BC75">
      <w:pPr>
        <w:pStyle w:val="2"/>
        <w:bidi w:val="0"/>
      </w:pPr>
      <w:r>
        <w:rPr>
          <w:rFonts w:hint="eastAsia"/>
        </w:rPr>
        <w:t>(3)员工总体培训情况，包括特种作业操作人员培训情况；</w:t>
      </w:r>
    </w:p>
    <w:p w14:paraId="09D4EF86">
      <w:pPr>
        <w:pStyle w:val="2"/>
        <w:bidi w:val="0"/>
      </w:pPr>
      <w:r>
        <w:rPr>
          <w:rFonts w:hint="eastAsia"/>
        </w:rPr>
        <w:t>(4)设备设施，包括安全设施、个人防护用品等设施的完整性和适用性情况；</w:t>
      </w:r>
    </w:p>
    <w:p w14:paraId="3BFB9C73">
      <w:pPr>
        <w:pStyle w:val="2"/>
        <w:bidi w:val="0"/>
      </w:pPr>
      <w:r>
        <w:rPr>
          <w:rFonts w:hint="eastAsia"/>
        </w:rPr>
        <w:t>(5)近三年的HSE业绩表现；</w:t>
      </w:r>
    </w:p>
    <w:p w14:paraId="45B2B82F">
      <w:pPr>
        <w:pStyle w:val="2"/>
        <w:bidi w:val="0"/>
      </w:pPr>
      <w:r>
        <w:rPr>
          <w:rFonts w:hint="eastAsia"/>
        </w:rPr>
        <w:t>（六） 财务状况</w:t>
      </w:r>
    </w:p>
    <w:p w14:paraId="435722FE">
      <w:pPr>
        <w:pStyle w:val="2"/>
        <w:bidi w:val="0"/>
      </w:pPr>
      <w:r>
        <w:rPr>
          <w:rFonts w:hint="eastAsia"/>
        </w:rPr>
        <w:t>1.投标人未被责令停业、暂扣或者吊销许可证、暂扣或者吊销执照；未进入清算程序，或被宣告破产，或其他丧失履约能力的情形；</w:t>
      </w:r>
    </w:p>
    <w:p w14:paraId="2B5F7CA9">
      <w:pPr>
        <w:pStyle w:val="2"/>
        <w:bidi w:val="0"/>
      </w:pPr>
      <w:r>
        <w:rPr>
          <w:rFonts w:hint="eastAsia"/>
        </w:rPr>
        <w:t>2.提供2023年经会计师事务所或审计机构审计的财务报告（需提供会计师事务所签字盖章页、资产负债表、现金流量表、利润表）；财务报告显示无资不抵债。</w:t>
      </w:r>
    </w:p>
    <w:p w14:paraId="0B99427A">
      <w:pPr>
        <w:pStyle w:val="2"/>
        <w:bidi w:val="0"/>
      </w:pPr>
      <w:r>
        <w:rPr>
          <w:rFonts w:hint="eastAsia"/>
        </w:rPr>
        <w:t>（七）有效性</w:t>
      </w:r>
    </w:p>
    <w:p w14:paraId="3CB24993">
      <w:pPr>
        <w:pStyle w:val="2"/>
        <w:bidi w:val="0"/>
      </w:pPr>
      <w:r>
        <w:rPr>
          <w:rFonts w:hint="eastAsia"/>
        </w:rPr>
        <w:t>投标人须为集团公司进出口物资物流服务商库内服务商。投标人应在中国石油天然气集团有限公司进出口物资物流服务商库（具有国际运输资质），需提供中石油“能源一号网”合格供应（服务）商截图等相关证明。</w:t>
      </w:r>
    </w:p>
    <w:p w14:paraId="075D0B1A">
      <w:pPr>
        <w:pStyle w:val="2"/>
        <w:bidi w:val="0"/>
      </w:pPr>
      <w:r>
        <w:rPr>
          <w:rFonts w:hint="eastAsia"/>
        </w:rPr>
        <w:t>注：查询方式，登陆中石油能源一号网（https://www2.energyahead.com/）-输入账号密码登陆-我的管理平台-供应（服务）商管理-自助服务-自助服务查询-信息查询-截图供应（服务）商基本信息页面，且供应（服务）商状态为“正常”，准入产品（或服务）应包含“国际运输”等字样。</w:t>
      </w:r>
    </w:p>
    <w:p w14:paraId="44BB46EE">
      <w:pPr>
        <w:pStyle w:val="2"/>
        <w:bidi w:val="0"/>
        <w:rPr>
          <w:rFonts w:hint="eastAsia"/>
        </w:rPr>
      </w:pPr>
      <w:r>
        <w:rPr>
          <w:rFonts w:hint="eastAsia"/>
          <w:lang w:val="en-US" w:eastAsia="zh-CN"/>
        </w:rPr>
        <w:t>禁止投标</w:t>
      </w:r>
    </w:p>
    <w:p w14:paraId="321027AE">
      <w:pPr>
        <w:pStyle w:val="2"/>
        <w:bidi w:val="0"/>
      </w:pPr>
      <w:r>
        <w:rPr>
          <w:rFonts w:hint="eastAsia"/>
        </w:rPr>
        <w:t>1.单位负责人为同一人或者存在控股、管理关系的不同单位，不得参加同一标包投标或者未划分标包的同一招标项目投标。</w:t>
      </w:r>
    </w:p>
    <w:p w14:paraId="3AB423B8">
      <w:pPr>
        <w:pStyle w:val="2"/>
        <w:bidi w:val="0"/>
      </w:pPr>
      <w:r>
        <w:rPr>
          <w:rFonts w:hint="eastAsia"/>
        </w:rPr>
        <w:t>2.不存在法律规定的禁止投标情形。</w:t>
      </w:r>
    </w:p>
    <w:p w14:paraId="48B9495A">
      <w:pPr>
        <w:pStyle w:val="2"/>
        <w:bidi w:val="0"/>
      </w:pPr>
      <w:r>
        <w:rPr>
          <w:rFonts w:hint="eastAsia"/>
        </w:rPr>
        <w:t>3.不接受联合体；不允许分包。</w:t>
      </w:r>
    </w:p>
    <w:p w14:paraId="5970F6AB">
      <w:pPr>
        <w:pStyle w:val="2"/>
        <w:bidi w:val="0"/>
      </w:pPr>
      <w:r>
        <w:rPr>
          <w:rFonts w:hint="eastAsia"/>
        </w:rPr>
        <w:t>四、招标文件的获取</w:t>
      </w:r>
    </w:p>
    <w:p w14:paraId="3C4394A0">
      <w:pPr>
        <w:pStyle w:val="2"/>
        <w:bidi w:val="0"/>
      </w:pPr>
      <w:r>
        <w:rPr>
          <w:rFonts w:hint="eastAsia"/>
        </w:rPr>
        <w:t>4.1 本项目编号为：GWDC-WB-2025-ZBZX-FR-00071，项目名称为：中油测井国际公司2025年民爆品国际运输服务。</w:t>
      </w:r>
    </w:p>
    <w:p w14:paraId="105E4EE9">
      <w:pPr>
        <w:pStyle w:val="2"/>
        <w:bidi w:val="0"/>
      </w:pPr>
      <w:r>
        <w:rPr>
          <w:rFonts w:hint="eastAsia"/>
        </w:rPr>
        <w:t>4.2 本次招标采取线上发售招标文件的方式。</w:t>
      </w:r>
    </w:p>
    <w:p w14:paraId="541C4EAA">
      <w:pPr>
        <w:pStyle w:val="2"/>
        <w:bidi w:val="0"/>
      </w:pPr>
      <w:r>
        <w:rPr>
          <w:rFonts w:hint="eastAsia"/>
        </w:rPr>
        <w:t>招标文件每套售价 200 元，售后不退。</w:t>
      </w:r>
    </w:p>
    <w:p w14:paraId="27BCEBE6">
      <w:pPr>
        <w:pStyle w:val="2"/>
        <w:bidi w:val="0"/>
      </w:pPr>
      <w:r>
        <w:rPr>
          <w:rFonts w:hint="eastAsia"/>
        </w:rPr>
        <w:t>售后不退。凡有意参加投标的潜在投标人，请于北京时间 2025年4月11日17:00至2025年4月18日23:59：</w:t>
      </w:r>
    </w:p>
    <w:p w14:paraId="6EF3D476">
      <w:pPr>
        <w:pStyle w:val="2"/>
        <w:bidi w:val="0"/>
      </w:pPr>
      <w:r>
        <w:rPr>
          <w:rFonts w:hint="eastAsia"/>
        </w:rPr>
        <w:t>（1）登录中国石油招标投标网顶端信息栏中“招投标平台”信息栏，进入中国石油电子招投标交易平台中注册账户（已注册的，无需重复注册），并在线报名投标。</w:t>
      </w:r>
    </w:p>
    <w:p w14:paraId="28688A36">
      <w:pPr>
        <w:pStyle w:val="2"/>
        <w:bidi w:val="0"/>
      </w:pPr>
      <w:r>
        <w:rPr>
          <w:rFonts w:hint="eastAsia"/>
        </w:rPr>
        <w:t>外网网址：http://bid.energyahead.cnpc/#/</w:t>
      </w:r>
    </w:p>
    <w:p w14:paraId="6485DBD3">
      <w:pPr>
        <w:pStyle w:val="2"/>
        <w:bidi w:val="0"/>
      </w:pPr>
      <w:r>
        <w:rPr>
          <w:rFonts w:hint="eastAsia"/>
        </w:rPr>
        <w:t>内网网址：http://bidmanage.cnpcbidding.cnpc/#</w:t>
      </w:r>
    </w:p>
    <w:p w14:paraId="025F77FD">
      <w:pPr>
        <w:pStyle w:val="2"/>
        <w:bidi w:val="0"/>
      </w:pPr>
      <w:r>
        <w:rPr>
          <w:rFonts w:hint="eastAsia"/>
        </w:rPr>
        <w:t>凡招标文件要求在中国石油招标投标网上递交投标文件的，投标人注册后，还须到昆仑银行股份有限公司或到中国石油物资公司办理电子招标平台U-Key（只能二选一， 后者的U-Key办理网点切换为远程办理模式，具体要求详见中国石油招标投标网主页左下方“通知公告”栏中的通知，或者登录系统选择UK办理）。已有U-key的，无需重复办理。</w:t>
      </w:r>
    </w:p>
    <w:p w14:paraId="1731F249">
      <w:pPr>
        <w:pStyle w:val="2"/>
        <w:bidi w:val="0"/>
      </w:pPr>
      <w:r>
        <w:rPr>
          <w:rFonts w:hint="eastAsia"/>
        </w:rPr>
        <w:t>不要求在中国石油招标投标网上递交投标文件的，不用办理U-key。</w:t>
      </w:r>
    </w:p>
    <w:p w14:paraId="73D99E7C">
      <w:pPr>
        <w:pStyle w:val="2"/>
        <w:bidi w:val="0"/>
      </w:pPr>
      <w:r>
        <w:rPr>
          <w:rFonts w:hint="eastAsia"/>
        </w:rPr>
        <w:t>详见附件1：关于招标平台U-KEY办理和信息注册维护的通知。</w:t>
      </w:r>
    </w:p>
    <w:p w14:paraId="1D7C7A04">
      <w:pPr>
        <w:pStyle w:val="2"/>
        <w:bidi w:val="0"/>
      </w:pPr>
      <w:r>
        <w:rPr>
          <w:rFonts w:hint="eastAsia"/>
        </w:rPr>
        <w:t>（2）在线购买招标文件。</w:t>
      </w:r>
    </w:p>
    <w:p w14:paraId="4A9B5C1E">
      <w:pPr>
        <w:pStyle w:val="2"/>
        <w:bidi w:val="0"/>
      </w:pPr>
      <w:r>
        <w:rPr>
          <w:rFonts w:hint="eastAsia"/>
        </w:rPr>
        <w:t>购买招标文件采用网上支付的模式，系统只支持个人网银支付。若通过个人账户购买，将被认为购买人已经获得了公司的授权，等同于公司购买。潜在投标人在购买招标文件时，应确认投标人名称、通信地址、联系人、联系方式及发票信息等基本信息准确无误，招投标信息发布和联络以此为准。招标过程中因联络方式有误导致的一切后果由投标人自行承担。</w:t>
      </w:r>
    </w:p>
    <w:p w14:paraId="1DF61164">
      <w:pPr>
        <w:pStyle w:val="2"/>
        <w:bidi w:val="0"/>
      </w:pPr>
      <w:r>
        <w:rPr>
          <w:rFonts w:hint="eastAsia"/>
        </w:rPr>
        <w:t>详见附件2：购买和下载招标文件操作步骤。</w:t>
      </w:r>
    </w:p>
    <w:p w14:paraId="66497580">
      <w:pPr>
        <w:pStyle w:val="2"/>
        <w:bidi w:val="0"/>
      </w:pPr>
      <w:r>
        <w:rPr>
          <w:rFonts w:hint="eastAsia"/>
        </w:rPr>
        <w:t>提醒：付款前请先安装昆仑银行插件。付款状态改变为“已付款”后，可在系统中下载招标文件。若付款后，刷新状态后显示未支付，请点击获取订单状态按钮并等待一段时间后（1-4个小时）重复点击获取订单状态按钮并刷新。若多次刷新后状态依然未改变，请您再次购买，直至状态更改为已付款，请您在开标后将重复付款说明和银行流水及参加项目的截图发至liuwan.gwdc@cnpc.com.cn，以便重复支付款项的退回。其款项招标中心会在收到邮件后3-5个工作日退回至您的系统。</w:t>
      </w:r>
    </w:p>
    <w:p w14:paraId="3DD6C306">
      <w:pPr>
        <w:pStyle w:val="2"/>
        <w:bidi w:val="0"/>
      </w:pPr>
      <w:r>
        <w:rPr>
          <w:rFonts w:hint="eastAsia"/>
        </w:rPr>
        <w:t>请投标人务必确认支付状态为已支付，并能够下载招标文件。售卖期结束后状态为未支付的，视为未购买对应的标段/包，招标中心将不再受理。</w:t>
      </w:r>
    </w:p>
    <w:p w14:paraId="40D04365">
      <w:pPr>
        <w:pStyle w:val="2"/>
        <w:bidi w:val="0"/>
      </w:pPr>
      <w:r>
        <w:rPr>
          <w:rFonts w:hint="eastAsia"/>
        </w:rPr>
        <w:t>（3）支付成功后，潜在投标人直接从网上下载招标文件电子版。招标机构不再提供任何纸质招标文件。支付成功，即视为招标文件已经售出，文件一经售出概不退款。发票将会在打款日期次月以后开具增值税专用电子发票(数电发票)，请登录https://zngl.gwdc.com.cn:8443智慧办公平台-智慧办公-招标管理-采购费用管理-发票管理，下载电子发票。</w:t>
      </w:r>
    </w:p>
    <w:p w14:paraId="302B1C0E">
      <w:pPr>
        <w:pStyle w:val="2"/>
        <w:bidi w:val="0"/>
      </w:pPr>
      <w:r>
        <w:rPr>
          <w:rFonts w:hint="eastAsia"/>
        </w:rPr>
        <w:t>（4）因工作人员业务繁忙，可能无法及时接听您的电话，如您有问题，请发送邮件至相关人员邮箱，我们会在事后对您邮件及时进行回复。</w:t>
      </w:r>
    </w:p>
    <w:p w14:paraId="010C11BE">
      <w:pPr>
        <w:pStyle w:val="2"/>
        <w:bidi w:val="0"/>
      </w:pPr>
      <w:r>
        <w:rPr>
          <w:rFonts w:hint="eastAsia"/>
        </w:rPr>
        <w:t>（5）招标文件购买操作失败或其他系统问题，请与平台运营单位联系。</w:t>
      </w:r>
    </w:p>
    <w:p w14:paraId="5CE8F0F3">
      <w:pPr>
        <w:pStyle w:val="2"/>
        <w:bidi w:val="0"/>
      </w:pPr>
      <w:r>
        <w:rPr>
          <w:rFonts w:hint="eastAsia"/>
        </w:rPr>
        <w:t>咨询电话:4008800114（接通后，请根据语音提示选择“电子招标平台”）</w:t>
      </w:r>
    </w:p>
    <w:p w14:paraId="5A194519">
      <w:pPr>
        <w:pStyle w:val="2"/>
        <w:bidi w:val="0"/>
      </w:pPr>
      <w:r>
        <w:rPr>
          <w:rFonts w:hint="eastAsia"/>
        </w:rPr>
        <w:t>（6）投标保证金的退回流程，请见附件：投标保证金、代理服务费和发票流程概述。</w:t>
      </w:r>
    </w:p>
    <w:p w14:paraId="5232471F">
      <w:pPr>
        <w:pStyle w:val="2"/>
        <w:bidi w:val="0"/>
      </w:pPr>
      <w:r>
        <w:rPr>
          <w:rFonts w:hint="eastAsia"/>
        </w:rPr>
        <w:t>五、投标文件的递交</w:t>
      </w:r>
    </w:p>
    <w:p w14:paraId="27786D31">
      <w:pPr>
        <w:pStyle w:val="2"/>
        <w:bidi w:val="0"/>
      </w:pPr>
      <w:r>
        <w:rPr>
          <w:rFonts w:hint="eastAsia"/>
        </w:rPr>
        <w:t>5.1 投标文件递交截止时间：2025年4月23日09时00分，通过“中国石油招标投标网”提报电子版投标文件，纸质版投标文件不予接受。投标人需在投标文件递交截止时间之前完成投标文件的编制、签名、加密、上传及验签操作，并保证文件的完整性。(考虑投标人众多，避免受网速影响，以及网站技术支持的时间，建议投标截至时间前24小时完成网上电子版的提交。）</w:t>
      </w:r>
    </w:p>
    <w:p w14:paraId="498AB8EB">
      <w:pPr>
        <w:pStyle w:val="2"/>
        <w:bidi w:val="0"/>
      </w:pPr>
      <w:r>
        <w:rPr>
          <w:rFonts w:hint="eastAsia"/>
        </w:rPr>
        <w:t>在电子招标投标交易平台开标大厅进行电子解密期间，若因投标人原因造成投标文件解密失败的，视为投标人撤销其投标文件；非招标机构原因造成的无法挽救的解密失败，视为投标人撤销其投标文件；部分投标文件未解密的，其他投标文件的开标可以继续进行。</w:t>
      </w:r>
    </w:p>
    <w:p w14:paraId="0EA2F53F">
      <w:pPr>
        <w:pStyle w:val="2"/>
        <w:bidi w:val="0"/>
      </w:pPr>
      <w:r>
        <w:rPr>
          <w:rFonts w:hint="eastAsia"/>
        </w:rPr>
        <w:t>投标人可在中国石油电子招投标交易平台中在线观看开标情况。</w:t>
      </w:r>
    </w:p>
    <w:p w14:paraId="765CCF25">
      <w:pPr>
        <w:pStyle w:val="2"/>
        <w:bidi w:val="0"/>
      </w:pPr>
      <w:r>
        <w:rPr>
          <w:rFonts w:hint="eastAsia"/>
        </w:rPr>
        <w:t>5.2 投标截止时间前未被系统成功传送的电子版投标文件将不被系统接受，视为主动撤回投标文件。</w:t>
      </w:r>
    </w:p>
    <w:p w14:paraId="722407F0">
      <w:pPr>
        <w:pStyle w:val="2"/>
        <w:bidi w:val="0"/>
      </w:pPr>
      <w:r>
        <w:rPr>
          <w:rFonts w:hint="eastAsia"/>
        </w:rPr>
        <w:t>5.3 电子投标文件的提交须使用已灌章的U-key。未办理U-key的投标人，需到中油物采或昆仑银行办理U-key。详见公告中附件1：关于招标平台U-KEY办理和信息注册维护的通知。</w:t>
      </w:r>
    </w:p>
    <w:p w14:paraId="29B421CE">
      <w:pPr>
        <w:pStyle w:val="2"/>
        <w:bidi w:val="0"/>
      </w:pPr>
      <w:r>
        <w:rPr>
          <w:rFonts w:hint="eastAsia"/>
        </w:rPr>
        <w:t>5.4 投标申请人在提交投标文件时，应如下金额提交投标保证金。</w:t>
      </w:r>
    </w:p>
    <w:p w14:paraId="22F768CA">
      <w:pPr>
        <w:pStyle w:val="2"/>
        <w:bidi w:val="0"/>
      </w:pPr>
      <w:r>
        <w:rPr>
          <w:rFonts w:hint="eastAsia"/>
        </w:rPr>
        <w:t>投标保证金：10万元。</w:t>
      </w:r>
    </w:p>
    <w:p w14:paraId="47634214">
      <w:pPr>
        <w:pStyle w:val="2"/>
        <w:bidi w:val="0"/>
      </w:pPr>
      <w:r>
        <w:rPr>
          <w:rFonts w:hint="eastAsia"/>
        </w:rPr>
        <w:t>投标人应从基本帐户通过企业网银或电汇形式向昆仑银行支付投标保证金，并按照招标文件要求，在开标时间前将相应额度的资金提交（分配）至对应标段（包），支付成功后该标段的保证金购买状态将由未付款变为已付款。具体办理流程参见附件：投标保证金、代理服务费和发票流程概述。投标保证金账户信息如下：</w:t>
      </w:r>
    </w:p>
    <w:p w14:paraId="3095A9C7">
      <w:pPr>
        <w:pStyle w:val="2"/>
        <w:bidi w:val="0"/>
      </w:pPr>
      <w:r>
        <w:rPr>
          <w:rFonts w:hint="eastAsia"/>
        </w:rPr>
        <w:t>户名：昆仑银行电子招投标保证金</w:t>
      </w:r>
    </w:p>
    <w:p w14:paraId="63DD1B3C">
      <w:pPr>
        <w:pStyle w:val="2"/>
        <w:bidi w:val="0"/>
      </w:pPr>
      <w:r>
        <w:rPr>
          <w:rFonts w:hint="eastAsia"/>
        </w:rPr>
        <w:t>账号：26902100171850000010</w:t>
      </w:r>
    </w:p>
    <w:p w14:paraId="6AB5AC2F">
      <w:pPr>
        <w:pStyle w:val="2"/>
        <w:bidi w:val="0"/>
      </w:pPr>
      <w:r>
        <w:rPr>
          <w:rFonts w:hint="eastAsia"/>
        </w:rPr>
        <w:t>开户行：昆仑银行股份有限公司大庆分行</w:t>
      </w:r>
    </w:p>
    <w:p w14:paraId="41D39DDA">
      <w:pPr>
        <w:pStyle w:val="2"/>
        <w:bidi w:val="0"/>
      </w:pPr>
      <w:r>
        <w:rPr>
          <w:rFonts w:hint="eastAsia"/>
        </w:rPr>
        <w:t>开户行行号：313265010019</w:t>
      </w:r>
    </w:p>
    <w:p w14:paraId="2CE96C0F">
      <w:pPr>
        <w:pStyle w:val="2"/>
        <w:bidi w:val="0"/>
      </w:pPr>
      <w:r>
        <w:rPr>
          <w:rFonts w:hint="eastAsia"/>
        </w:rPr>
        <w:t>昆仑银行客服电话：95379</w:t>
      </w:r>
    </w:p>
    <w:p w14:paraId="75825E50">
      <w:pPr>
        <w:pStyle w:val="2"/>
        <w:bidi w:val="0"/>
      </w:pPr>
      <w:r>
        <w:rPr>
          <w:rFonts w:hint="eastAsia"/>
        </w:rPr>
        <w:t>大庆昆仑银行客服电话：0459-5615833、0459-5615388</w:t>
      </w:r>
    </w:p>
    <w:p w14:paraId="070F068F">
      <w:pPr>
        <w:pStyle w:val="2"/>
        <w:bidi w:val="0"/>
      </w:pPr>
      <w:r>
        <w:rPr>
          <w:rFonts w:hint="eastAsia"/>
        </w:rPr>
        <w:t>提醒：如您是第一次向昆仑银行递交投标保证金，请您至少提前5天打款，并核实是否打款成功并成功递交保证金，以免因信息不同步等原因导致保证金无法递交，如出现以上问题，请及时致电4008800114（接通后，请根据语音提示选择“电子招标平台”）进行解决。</w:t>
      </w:r>
    </w:p>
    <w:p w14:paraId="35F2D201">
      <w:pPr>
        <w:pStyle w:val="2"/>
        <w:bidi w:val="0"/>
      </w:pPr>
      <w:r>
        <w:rPr>
          <w:rFonts w:hint="eastAsia"/>
        </w:rPr>
        <w:t>六、开标</w:t>
      </w:r>
    </w:p>
    <w:p w14:paraId="0A44983B">
      <w:pPr>
        <w:pStyle w:val="2"/>
        <w:bidi w:val="0"/>
      </w:pPr>
      <w:r>
        <w:rPr>
          <w:rFonts w:hint="eastAsia"/>
        </w:rPr>
        <w:t>开标时间（网上开标）：同投标文件递交截止时间。</w:t>
      </w:r>
    </w:p>
    <w:p w14:paraId="133FF524">
      <w:pPr>
        <w:pStyle w:val="2"/>
        <w:bidi w:val="0"/>
      </w:pPr>
      <w:r>
        <w:rPr>
          <w:rFonts w:hint="eastAsia"/>
        </w:rPr>
        <w:t>开标地点（网上开标）：中国石油招标投标网（www.cnpcbidding.com）。</w:t>
      </w:r>
    </w:p>
    <w:p w14:paraId="0E30AF14">
      <w:pPr>
        <w:pStyle w:val="2"/>
        <w:bidi w:val="0"/>
      </w:pPr>
      <w:r>
        <w:rPr>
          <w:rFonts w:hint="eastAsia"/>
        </w:rPr>
        <w:t>七、其它 </w:t>
      </w:r>
    </w:p>
    <w:p w14:paraId="7C86B252">
      <w:pPr>
        <w:pStyle w:val="2"/>
        <w:bidi w:val="0"/>
      </w:pPr>
      <w:r>
        <w:rPr>
          <w:rFonts w:hint="eastAsia"/>
        </w:rPr>
        <w:t>7.1 本次招标采取网上开标方式，所有投标人可通过中国石油电子招标投标交易平台准时在线参加开标（电子招标投标办法第二十九条）。</w:t>
      </w:r>
    </w:p>
    <w:p w14:paraId="7E47F193">
      <w:pPr>
        <w:pStyle w:val="2"/>
        <w:bidi w:val="0"/>
      </w:pPr>
      <w:r>
        <w:rPr>
          <w:rFonts w:hint="eastAsia"/>
        </w:rPr>
        <w:t>7.2 潜在投标人对招标文件有疑问请联系招标代理机构。</w:t>
      </w:r>
    </w:p>
    <w:p w14:paraId="3262AA86">
      <w:pPr>
        <w:pStyle w:val="2"/>
        <w:bidi w:val="0"/>
      </w:pPr>
      <w:r>
        <w:rPr>
          <w:rFonts w:hint="eastAsia"/>
        </w:rPr>
        <w:t>7.3 中石油招标投标网运营机构联系电话：4008800114（接通后，请根据语音提示选择“电子招标平台”）。</w:t>
      </w:r>
    </w:p>
    <w:p w14:paraId="20B7AE87">
      <w:pPr>
        <w:pStyle w:val="2"/>
        <w:bidi w:val="0"/>
      </w:pPr>
      <w:r>
        <w:rPr>
          <w:rFonts w:hint="eastAsia"/>
        </w:rPr>
        <w:t>7.4 本招标公告委托中国招标投标公共服务平台（www.cebpubservice.com）和中国石油招标投标网（www.cnpcbidding.com）发布。潜在投标人若在其他发布媒体上看到本招标公告，其有义务自行核实公告信息。</w:t>
      </w:r>
    </w:p>
    <w:p w14:paraId="5F8BD0B6">
      <w:pPr>
        <w:pStyle w:val="2"/>
        <w:bidi w:val="0"/>
      </w:pPr>
      <w:r>
        <w:rPr>
          <w:rFonts w:hint="eastAsia"/>
        </w:rPr>
        <w:t>招标代理机构：中国石油集团长城钻探工程有限公司招标中心</w:t>
      </w:r>
    </w:p>
    <w:p w14:paraId="18A4E408">
      <w:pPr>
        <w:pStyle w:val="2"/>
        <w:bidi w:val="0"/>
      </w:pPr>
      <w:r>
        <w:rPr>
          <w:rFonts w:hint="eastAsia"/>
        </w:rPr>
        <w:t>地    址：北京市朝阳区安立路101号名人大厦12层长城钻探招标中心  </w:t>
      </w:r>
    </w:p>
    <w:p w14:paraId="1DDAE3A5">
      <w:pPr>
        <w:pStyle w:val="2"/>
        <w:bidi w:val="0"/>
      </w:pPr>
      <w:r>
        <w:rPr>
          <w:rFonts w:hint="eastAsia"/>
        </w:rPr>
        <w:t>邮    编：100101</w:t>
      </w:r>
    </w:p>
    <w:p w14:paraId="723127CF">
      <w:pPr>
        <w:pStyle w:val="2"/>
        <w:bidi w:val="0"/>
      </w:pPr>
      <w:r>
        <w:rPr>
          <w:rFonts w:hint="eastAsia"/>
        </w:rPr>
        <w:t>招标中心经办人姓名： 刘婉  （招标文件答疑/未中标投标人的保证金退回）</w:t>
      </w:r>
    </w:p>
    <w:p w14:paraId="20976BAF">
      <w:pPr>
        <w:pStyle w:val="2"/>
        <w:bidi w:val="0"/>
      </w:pPr>
      <w:r>
        <w:rPr>
          <w:rFonts w:hint="eastAsia"/>
        </w:rPr>
        <w:t>经办人固定电话：  010-59286276     邮箱：liuwan.gwdc@cnpc.com.cn</w:t>
      </w:r>
    </w:p>
    <w:p w14:paraId="4441F950">
      <w:pPr>
        <w:pStyle w:val="2"/>
        <w:bidi w:val="0"/>
      </w:pPr>
      <w:r>
        <w:rPr>
          <w:rFonts w:hint="eastAsia"/>
        </w:rPr>
        <w:t>招标单位联系人： 卜思羽     电话： 010-57070293</w:t>
      </w:r>
    </w:p>
    <w:p w14:paraId="032FF784">
      <w:pPr>
        <w:pStyle w:val="2"/>
        <w:bidi w:val="0"/>
        <w:rPr>
          <w:rFonts w:hint="eastAsia"/>
        </w:rPr>
      </w:pPr>
      <w:r>
        <w:rPr>
          <w:rFonts w:hint="eastAsia"/>
          <w:lang w:val="en-US" w:eastAsia="zh-CN"/>
        </w:rPr>
        <w:t>附件：附件1：关于招标平台U-KEY办理和信息注册维护的通知.rar</w:t>
      </w:r>
    </w:p>
    <w:p w14:paraId="5F655925">
      <w:pPr>
        <w:pStyle w:val="2"/>
        <w:bidi w:val="0"/>
        <w:rPr>
          <w:rFonts w:hint="eastAsia"/>
        </w:rPr>
      </w:pPr>
      <w:r>
        <w:rPr>
          <w:rFonts w:hint="eastAsia"/>
          <w:lang w:val="en-US" w:eastAsia="zh-CN"/>
        </w:rPr>
        <w:t>附件：附件2：购买和下载招标文件操作步骤.docx</w:t>
      </w:r>
    </w:p>
    <w:p w14:paraId="204F6CCA">
      <w:pPr>
        <w:pStyle w:val="2"/>
        <w:bidi w:val="0"/>
        <w:rPr>
          <w:rFonts w:hint="eastAsia"/>
        </w:rPr>
      </w:pPr>
      <w:r>
        <w:rPr>
          <w:rFonts w:hint="eastAsia"/>
          <w:lang w:val="en-US" w:eastAsia="zh-CN"/>
        </w:rPr>
        <w:t>附件：附件3：投标保证金、代理服务费和发票流程概述.pdf</w:t>
      </w:r>
    </w:p>
    <w:p w14:paraId="2865A22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F70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2025-04-14T02:29:51Z</dcterms:created>
  <dc:creator>28039</dc:creator>
  <cp:lastModifiedBy>沫燃 *</cp:lastModifiedBy>
  <dcterms:modified xsi:type="dcterms:W3CDTF">2025-04-14T02:30:04Z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8A137FF4DE284E3A9F698D523115135B_12</vt:lpwstr>
  </property>
</Properties>
</file>