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05"/>
          <w:tab w:val="center" w:pos="4204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_GB2312"/>
          <w:b/>
          <w:sz w:val="48"/>
          <w:szCs w:val="48"/>
        </w:rPr>
      </w:pPr>
      <w:r>
        <w:rPr>
          <w:rFonts w:hint="eastAsia" w:ascii="仿宋" w:hAnsi="仿宋" w:eastAsia="仿宋" w:cs="仿宋_GB2312"/>
          <w:b/>
          <w:sz w:val="48"/>
          <w:szCs w:val="48"/>
        </w:rPr>
        <w:t>重庆九洲智造科技有限公司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spacing w:val="-28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44"/>
          <w:szCs w:val="44"/>
          <w:lang w:val="en-US" w:eastAsia="zh-CN"/>
        </w:rPr>
        <w:t>成品交付物流运输服务</w:t>
      </w:r>
      <w:r>
        <w:rPr>
          <w:rFonts w:hint="eastAsia" w:ascii="仿宋_GB2312" w:hAnsi="仿宋_GB2312" w:eastAsia="仿宋_GB2312" w:cs="仿宋_GB2312"/>
          <w:b/>
          <w:bCs/>
          <w:spacing w:val="-28"/>
          <w:sz w:val="44"/>
          <w:szCs w:val="44"/>
          <w:lang w:eastAsia="zh-CN"/>
        </w:rPr>
        <w:t>采购项目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  <w:lang w:val="en-US" w:eastAsia="zh-CN"/>
        </w:rPr>
        <w:t>招标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公告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0" w:name="_Hlk17004393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重庆九洲智造科技有限公司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成品交付物流运输服务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采购项目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，相关事项公告如下：</w:t>
      </w:r>
    </w:p>
    <w:bookmarkEnd w:id="0"/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一、项目概况</w:t>
      </w:r>
    </w:p>
    <w:p>
      <w:pPr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项目名称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成品交付物流运输服务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采购项目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运输模式：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以整车运输（4.2m-15m厢式货车/飞翼车）为主，零担运输、空运等特殊运输为辅，协同保障产品安全顺利交付。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项目实施周期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 w:cs="宋体"/>
          <w:sz w:val="32"/>
          <w:szCs w:val="32"/>
        </w:rPr>
        <w:t>人资格要求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1）具备能够独立承担民事责任能力的企业法人资格，经营范围符合招标项目要求（提供营业执照及道路运输许可证复印件）；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</w:rPr>
        <w:t>参加本次投标前三年内，在经营活动中没有重大违法记录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不得被“信用中国”网站（www.creditchina.gov.cn）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“国家税务总局官网”网站（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"http://www.chinatax.gov.cn/"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www.chinatax.gov.cn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“中国政府采购网”网站（www.ccgp.gov.cn）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等列入失信被执行人、重大税收违法案件当事人名单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、政府采购严重违法失信行为记录名单，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并提供公司相关管理制度复印件及无重大违法记录承诺。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3）按招标文件要求交纳投标保证金4万元人民币；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4）有专人进行物流跟踪、适时提供物流信息等履行合同所必需的服务能力，运输车辆有运输货物保险（提供物流跟踪资料和200万及以上投保证明复印件）；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5）提供</w:t>
      </w:r>
      <w:r>
        <w:rPr>
          <w:rFonts w:hint="eastAsia" w:ascii="仿宋" w:hAnsi="仿宋" w:eastAsia="仿宋" w:cs="仿宋"/>
          <w:sz w:val="32"/>
          <w:szCs w:val="32"/>
        </w:rPr>
        <w:t>参加本次投标前三年内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不少于3家客户的运输服务业绩证明,其中近两年业绩需有汽车零部件电机、电驱及类似产品运输经验，且近1年营业额500万元以上（业绩证明以运输合同复印件含签章页为准，营业额以财务报表复印件）；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6）具有依法缴纳税收和社会保障资金的记录（提供近1年内的缴税及参保证明复印件）；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7）银行征信良好（提供银行征信证明复印件）；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本次项目不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9）法律、行政法规规定的其他条件。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招标评选</w:t>
      </w:r>
      <w:r>
        <w:rPr>
          <w:rFonts w:hint="eastAsia" w:ascii="黑体" w:hAnsi="黑体" w:eastAsia="黑体" w:cs="宋体"/>
          <w:sz w:val="32"/>
          <w:szCs w:val="32"/>
        </w:rPr>
        <w:t>时间和地点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1.招标评选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时间：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:00时</w:t>
      </w:r>
      <w:r>
        <w:rPr>
          <w:rFonts w:hint="eastAsia" w:ascii="仿宋" w:hAnsi="仿宋" w:eastAsia="仿宋" w:cs="仿宋"/>
          <w:sz w:val="32"/>
          <w:szCs w:val="32"/>
        </w:rPr>
        <w:t>（北京时间）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2.招标评选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b/>
          <w:sz w:val="32"/>
          <w:szCs w:val="32"/>
        </w:rPr>
        <w:t>重庆市两江新区王家街道重庆市渝北区两路寸滩保税港区空港功能 G区瑞月南路101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sz w:val="32"/>
          <w:szCs w:val="32"/>
        </w:rPr>
        <w:t>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招标</w:t>
      </w:r>
      <w:r>
        <w:rPr>
          <w:rFonts w:hint="eastAsia" w:ascii="黑体" w:hAnsi="黑体" w:eastAsia="黑体" w:cs="宋体"/>
          <w:sz w:val="32"/>
          <w:szCs w:val="32"/>
        </w:rPr>
        <w:t>文件获取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获取时间：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自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 年4月16日至 2025年4月20日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报名需提供：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（1）有效的营业执照复印件；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（2）法定代表人授权委托书及委托代理人身份证复印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件；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（3）投标人资质资格要求中所需提供的相关业绩合同及资质资格证书；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（4）投标申请书。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人须将上述报名材料盖章扫描后的PDF版本，发送至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招标人</w:t>
      </w:r>
      <w:r>
        <w:rPr>
          <w:rFonts w:hint="eastAsia" w:ascii="仿宋" w:hAnsi="仿宋" w:eastAsia="仿宋" w:cs="仿宋"/>
          <w:sz w:val="32"/>
          <w:szCs w:val="32"/>
        </w:rPr>
        <w:t>邮箱leili@jezetek.cc进行报名。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投标文件</w:t>
      </w:r>
      <w:r>
        <w:rPr>
          <w:rFonts w:hint="eastAsia" w:ascii="黑体" w:hAnsi="黑体" w:eastAsia="黑体" w:cs="宋体"/>
          <w:sz w:val="32"/>
          <w:szCs w:val="32"/>
        </w:rPr>
        <w:t>递交时间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报名成功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人,将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文件密封，在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</w:rPr>
        <w:t>地点当面递交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提交截止时间202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时,逾期提交的不予受理。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文件的份数：正本1份,副本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参选文件必须在截止时间前送达，未密封、逾期送达或未送达指定地点的参选文件视为自动弃权。若因不可抗力因素影响导致纸质参选文件无法按时送达的，可在参选文件递交截止时间前以PDF文档（盖章版）加密形式，通过邮件发送至比选人邮箱jzzbbx@jiuzhoutech.com，并在开选时将密码提供给比选人。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投标文件</w:t>
      </w:r>
      <w:r>
        <w:rPr>
          <w:rFonts w:hint="eastAsia" w:ascii="仿宋" w:hAnsi="仿宋" w:eastAsia="仿宋" w:cs="仿宋"/>
          <w:sz w:val="32"/>
          <w:szCs w:val="32"/>
        </w:rPr>
        <w:t>必须在截止时间前送达，未密封、逾期送达或未送达指定地点的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投标文件</w:t>
      </w:r>
      <w:r>
        <w:rPr>
          <w:rFonts w:hint="eastAsia" w:ascii="仿宋" w:hAnsi="仿宋" w:eastAsia="仿宋" w:cs="仿宋"/>
          <w:sz w:val="32"/>
          <w:szCs w:val="32"/>
        </w:rPr>
        <w:t>视为自动弃权。若因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特殊原因</w:t>
      </w:r>
      <w:r>
        <w:rPr>
          <w:rFonts w:hint="eastAsia" w:ascii="仿宋" w:hAnsi="仿宋" w:eastAsia="仿宋" w:cs="仿宋"/>
          <w:sz w:val="32"/>
          <w:szCs w:val="32"/>
        </w:rPr>
        <w:t>导致纸质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投标文件</w:t>
      </w:r>
      <w:r>
        <w:rPr>
          <w:rFonts w:hint="eastAsia" w:ascii="仿宋" w:hAnsi="仿宋" w:eastAsia="仿宋" w:cs="仿宋"/>
          <w:sz w:val="32"/>
          <w:szCs w:val="32"/>
        </w:rPr>
        <w:t>无法按时送达的，可在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投标文件</w:t>
      </w:r>
      <w:r>
        <w:rPr>
          <w:rFonts w:hint="eastAsia" w:ascii="仿宋" w:hAnsi="仿宋" w:eastAsia="仿宋" w:cs="仿宋"/>
          <w:sz w:val="32"/>
          <w:szCs w:val="32"/>
        </w:rPr>
        <w:t>递交截止时间前以PDF文档(盖章版)加密形式，通过邮件发送至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招标人</w:t>
      </w:r>
      <w:r>
        <w:rPr>
          <w:rFonts w:hint="eastAsia" w:ascii="仿宋" w:hAnsi="仿宋" w:eastAsia="仿宋" w:cs="仿宋"/>
          <w:sz w:val="32"/>
          <w:szCs w:val="32"/>
        </w:rPr>
        <w:t>邮箱jzzbbx@jiuzhoutech.com，并在开选时将密码提供给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收件地址：重庆市两江新区王家街道重庆市渝北区两路寸滩保税港区空港功能 G区瑞月南路101号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收件单位：重庆九洲智造科技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收件人：苏亚18717009262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bookmarkStart w:id="1" w:name="_Hlk170044793"/>
      <w:r>
        <w:rPr>
          <w:rFonts w:hint="eastAsia" w:ascii="仿宋" w:hAnsi="仿宋" w:eastAsia="仿宋" w:cs="仿宋"/>
          <w:sz w:val="32"/>
          <w:szCs w:val="32"/>
        </w:rPr>
        <w:t>通过资格资质审查的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人少于三家的，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</w:rPr>
        <w:t>人有权重新组织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bookmarkEnd w:id="1"/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 w:cs="宋体"/>
          <w:sz w:val="32"/>
          <w:szCs w:val="32"/>
        </w:rPr>
        <w:t>报价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根据指导价（见投标文件），供应商竞报降幅，降幅最高者中标；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报价一律使用人民币结算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指导价为未税包干价，报价包含为实施和完成项目所产生的咨询、服务、差旅、劳务、管理、保险、利润、税金等所有从工作开始至结束的全部相关费用。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七、成交标准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当投标人在资质、技术、商务等主要条件均满足招标文件要求时，以评选小组评定的降幅比例由高到低的投标人作为中标候选人。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八、发布公告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本次招标公告在四川九洲投资控股集团有限公司网站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(https://www.jezetek.cc/)、绵阳市国资委（https://gzw.my.gov.cn/mysgzw/index.shtml）上发布。对于因其他网站转载并发布的非完整版或修改版公告，而导致误报名或无效报名的情形，招标人不予承担责任。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九、公告期限</w:t>
      </w:r>
    </w:p>
    <w:p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自本公告发布之日起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5日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十、联系方式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采购</w:t>
      </w:r>
      <w:r>
        <w:rPr>
          <w:rFonts w:hint="eastAsia" w:ascii="仿宋_GB2312" w:hAnsi="宋体" w:eastAsia="仿宋_GB2312" w:cs="宋体"/>
          <w:sz w:val="32"/>
          <w:szCs w:val="32"/>
        </w:rPr>
        <w:t>人：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重庆九洲智造科技有限公司</w:t>
      </w:r>
    </w:p>
    <w:p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联系地址：重庆市两江新区王家街道重庆市渝北区两路寸滩保税港区空港功能 G区瑞月南路101号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雷莉</w:t>
      </w:r>
    </w:p>
    <w:p>
      <w:pPr>
        <w:spacing w:line="520" w:lineRule="exact"/>
        <w:ind w:firstLine="640" w:firstLineChars="200"/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13696499705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廉政监督邮箱：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"mailto:scjzsjb@jiuzhoutech.com"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scjzsjb@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jiuzhoutech.com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>
      <w:pPr>
        <w:spacing w:line="520" w:lineRule="exact"/>
        <w:ind w:left="2238" w:leftChars="304" w:hanging="1600" w:hangingChars="5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20" w:lineRule="exact"/>
        <w:ind w:left="2238" w:leftChars="304" w:hanging="1600" w:hangingChars="5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20" w:lineRule="exact"/>
        <w:ind w:left="2238" w:leftChars="304" w:hanging="1600" w:hangingChars="5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投标</w:t>
      </w:r>
      <w:r>
        <w:rPr>
          <w:rFonts w:hint="eastAsia" w:ascii="仿宋_GB2312" w:hAnsi="宋体" w:eastAsia="仿宋_GB2312" w:cs="宋体"/>
          <w:sz w:val="32"/>
          <w:szCs w:val="32"/>
        </w:rPr>
        <w:t>申请书</w:t>
      </w:r>
    </w:p>
    <w:p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20" w:lineRule="exact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重庆九洲智造科技有限公司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ordWrap w:val="0"/>
        <w:spacing w:line="520" w:lineRule="exact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14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    </w:t>
      </w:r>
    </w:p>
    <w:p>
      <w:pPr>
        <w:spacing w:line="520" w:lineRule="exact"/>
        <w:jc w:val="center"/>
        <w:rPr>
          <w:rFonts w:hint="eastAsia" w:ascii="仿宋_GB2312" w:hAnsi="宋体" w:eastAsia="仿宋_GB2312" w:cs="宋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重庆九洲智造科技有限公司成品交付物流运输服务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采购项目（编号：FWCGZB202504-01）</w:t>
      </w:r>
    </w:p>
    <w:p>
      <w:pPr>
        <w:widowControl/>
        <w:adjustRightInd w:val="0"/>
        <w:snapToGrid w:val="0"/>
        <w:spacing w:before="0" w:beforeLines="0" w:line="56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致</w:t>
      </w:r>
      <w:r>
        <w:rPr>
          <w:rFonts w:hint="eastAsia" w:ascii="仿宋" w:hAnsi="仿宋" w:eastAsia="仿宋" w:cs="仿宋"/>
          <w:sz w:val="32"/>
          <w:szCs w:val="32"/>
        </w:rPr>
        <w:t>重庆九洲智造科技有限公司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:</w:t>
      </w:r>
      <w:bookmarkStart w:id="2" w:name="_GoBack"/>
      <w:bookmarkEnd w:id="2"/>
    </w:p>
    <w:p>
      <w:pPr>
        <w:widowControl/>
        <w:adjustRightInd w:val="0"/>
        <w:snapToGrid w:val="0"/>
        <w:spacing w:before="156" w:beforeLines="50"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</w:rPr>
        <w:t>(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  <w:lang w:val="en-US" w:eastAsia="zh-CN"/>
        </w:rPr>
        <w:t>投标人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auto"/>
        </w:rPr>
        <w:t>名称)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已知悉贵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司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关于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shd w:val="clear" w:color="auto" w:fill="auto"/>
          <w:lang w:bidi="ar"/>
        </w:rPr>
        <w:t>重庆九洲智造科技有限公司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shd w:val="clear" w:color="auto" w:fill="auto"/>
          <w:lang w:val="en-US" w:eastAsia="zh-CN" w:bidi="ar"/>
        </w:rPr>
        <w:t>成品交付物流运输服务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shd w:val="clear" w:color="auto" w:fill="auto"/>
          <w:lang w:bidi="ar"/>
        </w:rPr>
        <w:t>采购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项目的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公告，并充分了解贵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司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发布的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内容及要求，现确认参加贵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司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该项目的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。</w:t>
      </w:r>
    </w:p>
    <w:p>
      <w:pPr>
        <w:widowControl/>
        <w:adjustRightInd w:val="0"/>
        <w:snapToGrid w:val="0"/>
        <w:spacing w:before="156" w:beforeLines="50"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我公司负责本项目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的具体联系人:</w:t>
      </w:r>
    </w:p>
    <w:p>
      <w:pPr>
        <w:widowControl/>
        <w:adjustRightInd w:val="0"/>
        <w:snapToGrid w:val="0"/>
        <w:spacing w:before="156" w:beforeLines="50"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联系电话:_</w:t>
      </w:r>
    </w:p>
    <w:p>
      <w:pPr>
        <w:widowControl/>
        <w:adjustRightInd w:val="0"/>
        <w:snapToGrid w:val="0"/>
        <w:spacing w:before="156" w:beforeLines="5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申请人:(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全称、盖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公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章)</w:t>
      </w:r>
    </w:p>
    <w:p>
      <w:pPr>
        <w:spacing w:line="520" w:lineRule="exact"/>
        <w:jc w:val="both"/>
        <w:rPr>
          <w:rFonts w:ascii="宋体" w:hAnsi="宋体" w:cs="宋体"/>
          <w:sz w:val="28"/>
          <w:szCs w:val="28"/>
        </w:rPr>
      </w:pPr>
    </w:p>
    <w:p>
      <w:pPr>
        <w:pStyle w:val="2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2"/>
        <w:ind w:firstLine="3200" w:firstLineChars="1000"/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法定代表人或委托代理人:(签章)</w:t>
      </w:r>
      <w:r>
        <w:rPr>
          <w:rFonts w:hint="eastAsia" w:ascii="仿宋" w:hAnsi="仿宋" w:eastAsia="仿宋" w:cs="仿宋"/>
          <w:shd w:val="clear" w:color="auto" w:fill="F8FCFF"/>
        </w:rPr>
        <w:br w:type="page"/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QisiAaBanSong">
    <w:altName w:val="微软雅黑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75787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99584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300" w:lineRule="exact"/>
      <w:jc w:val="right"/>
      <w:rPr>
        <w:rFonts w:ascii="QisiAaBanSong" w:hAnsi="QisiAaBanSong" w:eastAsia="QisiAaBanSong" w:cs="QisiAaBanSong"/>
        <w:bCs/>
        <w:color w:val="3072C4"/>
        <w:sz w:val="21"/>
        <w:szCs w:val="21"/>
      </w:rPr>
    </w:pPr>
    <w:r>
      <w:rPr>
        <w:rFonts w:hint="eastAsia" w:ascii="华文新魏" w:eastAsia="华文新魏"/>
        <w:b/>
        <w:color w:val="FF0000"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147955</wp:posOffset>
          </wp:positionV>
          <wp:extent cx="1913890" cy="241935"/>
          <wp:effectExtent l="0" t="0" r="0" b="5715"/>
          <wp:wrapTight wrapText="bothSides">
            <wp:wrapPolygon>
              <wp:start x="215" y="0"/>
              <wp:lineTo x="0" y="1701"/>
              <wp:lineTo x="0" y="17008"/>
              <wp:lineTo x="215" y="20409"/>
              <wp:lineTo x="2365" y="20409"/>
              <wp:lineTo x="21285" y="18709"/>
              <wp:lineTo x="21285" y="3402"/>
              <wp:lineTo x="2365" y="0"/>
              <wp:lineTo x="215" y="0"/>
            </wp:wrapPolygon>
          </wp:wrapTight>
          <wp:docPr id="102124263" name="图片 1" descr="46444ccd5ad2cf0ec33c6575ac9db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24263" name="图片 1" descr="46444ccd5ad2cf0ec33c6575ac9db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>客户第一  奋斗为本</w:t>
    </w:r>
  </w:p>
  <w:p>
    <w:pPr>
      <w:pStyle w:val="6"/>
      <w:pBdr>
        <w:bottom w:val="none" w:color="auto" w:sz="0" w:space="0"/>
      </w:pBdr>
      <w:spacing w:line="300" w:lineRule="exact"/>
      <w:jc w:val="right"/>
      <w:rPr>
        <w:rFonts w:ascii="QisiAaBanSong" w:hAnsi="QisiAaBanSong" w:eastAsia="QisiAaBanSong" w:cs="QisiAaBanSong"/>
        <w:bCs/>
        <w:color w:val="3072C4"/>
        <w:sz w:val="21"/>
        <w:szCs w:val="21"/>
      </w:rPr>
    </w:pP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 xml:space="preserve">                         </w:t>
    </w:r>
    <w:r>
      <w:rPr>
        <w:rFonts w:ascii="QisiAaBanSong" w:hAnsi="QisiAaBanSong" w:eastAsia="QisiAaBanSong" w:cs="QisiAaBanSong"/>
        <w:bCs/>
        <w:color w:val="3072C4"/>
        <w:sz w:val="21"/>
        <w:szCs w:val="21"/>
      </w:rPr>
      <w:t xml:space="preserve">        </w:t>
    </w: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>整体至上  团结协作</w:t>
    </w:r>
  </w:p>
  <w:p>
    <w:pPr>
      <w:pStyle w:val="6"/>
      <w:pBdr>
        <w:bottom w:val="single" w:color="0057A2" w:sz="4" w:space="0"/>
      </w:pBdr>
      <w:spacing w:line="300" w:lineRule="exact"/>
      <w:jc w:val="right"/>
      <w:rPr>
        <w:bCs/>
      </w:rPr>
    </w:pP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 xml:space="preserve">   自我革新  开放包容</w:t>
    </w: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372F7"/>
    <w:multiLevelType w:val="singleLevel"/>
    <w:tmpl w:val="01B372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QwMDdmZjQ3NTg0ZmZjYjc2NzdiMTg5YWQ2MWUifQ=="/>
  </w:docVars>
  <w:rsids>
    <w:rsidRoot w:val="00BC7038"/>
    <w:rsid w:val="0001576A"/>
    <w:rsid w:val="000A7E0D"/>
    <w:rsid w:val="000C10C0"/>
    <w:rsid w:val="001042D3"/>
    <w:rsid w:val="0012736E"/>
    <w:rsid w:val="00143AA7"/>
    <w:rsid w:val="00165983"/>
    <w:rsid w:val="001D32FC"/>
    <w:rsid w:val="00203B3A"/>
    <w:rsid w:val="002368F5"/>
    <w:rsid w:val="00237A0F"/>
    <w:rsid w:val="00237FB4"/>
    <w:rsid w:val="002724AD"/>
    <w:rsid w:val="002F02F9"/>
    <w:rsid w:val="00334674"/>
    <w:rsid w:val="00347D13"/>
    <w:rsid w:val="003516E2"/>
    <w:rsid w:val="00373717"/>
    <w:rsid w:val="003756AF"/>
    <w:rsid w:val="00395343"/>
    <w:rsid w:val="003A3653"/>
    <w:rsid w:val="003B385E"/>
    <w:rsid w:val="003E6FA6"/>
    <w:rsid w:val="00417C0F"/>
    <w:rsid w:val="00454F45"/>
    <w:rsid w:val="00464C87"/>
    <w:rsid w:val="00492394"/>
    <w:rsid w:val="004A554A"/>
    <w:rsid w:val="004D3150"/>
    <w:rsid w:val="004D5221"/>
    <w:rsid w:val="00501664"/>
    <w:rsid w:val="00502DA6"/>
    <w:rsid w:val="00524A9F"/>
    <w:rsid w:val="0053378C"/>
    <w:rsid w:val="00564685"/>
    <w:rsid w:val="00566BC3"/>
    <w:rsid w:val="005B4DEE"/>
    <w:rsid w:val="005B73E6"/>
    <w:rsid w:val="005E2863"/>
    <w:rsid w:val="006069A7"/>
    <w:rsid w:val="0061309B"/>
    <w:rsid w:val="006205DB"/>
    <w:rsid w:val="00621A24"/>
    <w:rsid w:val="00646D9F"/>
    <w:rsid w:val="006537A6"/>
    <w:rsid w:val="006958A6"/>
    <w:rsid w:val="006A27C8"/>
    <w:rsid w:val="006C08A1"/>
    <w:rsid w:val="006D0ED5"/>
    <w:rsid w:val="006E40F8"/>
    <w:rsid w:val="006E70C8"/>
    <w:rsid w:val="00721DC2"/>
    <w:rsid w:val="00726C42"/>
    <w:rsid w:val="00732FF3"/>
    <w:rsid w:val="00745A71"/>
    <w:rsid w:val="007A59B3"/>
    <w:rsid w:val="00821ECF"/>
    <w:rsid w:val="008859EC"/>
    <w:rsid w:val="00896D55"/>
    <w:rsid w:val="008B7758"/>
    <w:rsid w:val="00930486"/>
    <w:rsid w:val="009350B0"/>
    <w:rsid w:val="0094012A"/>
    <w:rsid w:val="00972651"/>
    <w:rsid w:val="009A54BB"/>
    <w:rsid w:val="00A2374E"/>
    <w:rsid w:val="00A27FAB"/>
    <w:rsid w:val="00A50C25"/>
    <w:rsid w:val="00A60A21"/>
    <w:rsid w:val="00A95BEE"/>
    <w:rsid w:val="00A97361"/>
    <w:rsid w:val="00AD52E2"/>
    <w:rsid w:val="00AF42DA"/>
    <w:rsid w:val="00B40A47"/>
    <w:rsid w:val="00B41C08"/>
    <w:rsid w:val="00B43D01"/>
    <w:rsid w:val="00B50080"/>
    <w:rsid w:val="00B728CF"/>
    <w:rsid w:val="00B86AE6"/>
    <w:rsid w:val="00B91C43"/>
    <w:rsid w:val="00B92314"/>
    <w:rsid w:val="00BC7038"/>
    <w:rsid w:val="00BD2E55"/>
    <w:rsid w:val="00BD56A9"/>
    <w:rsid w:val="00C04EFB"/>
    <w:rsid w:val="00C23E71"/>
    <w:rsid w:val="00C454E8"/>
    <w:rsid w:val="00C506E9"/>
    <w:rsid w:val="00C60901"/>
    <w:rsid w:val="00C96FC3"/>
    <w:rsid w:val="00CC6EA7"/>
    <w:rsid w:val="00CE5C20"/>
    <w:rsid w:val="00D11BDE"/>
    <w:rsid w:val="00D2354E"/>
    <w:rsid w:val="00D302D6"/>
    <w:rsid w:val="00D67870"/>
    <w:rsid w:val="00D757E2"/>
    <w:rsid w:val="00E14F14"/>
    <w:rsid w:val="00E216D3"/>
    <w:rsid w:val="00E26733"/>
    <w:rsid w:val="00E270F0"/>
    <w:rsid w:val="00E54630"/>
    <w:rsid w:val="00E56712"/>
    <w:rsid w:val="00E61C24"/>
    <w:rsid w:val="00E94F7E"/>
    <w:rsid w:val="00ED78C5"/>
    <w:rsid w:val="00F26F4E"/>
    <w:rsid w:val="00F449E3"/>
    <w:rsid w:val="00F708D1"/>
    <w:rsid w:val="00F77D1A"/>
    <w:rsid w:val="00FF13A5"/>
    <w:rsid w:val="00FF75A6"/>
    <w:rsid w:val="05104339"/>
    <w:rsid w:val="05177476"/>
    <w:rsid w:val="053D5946"/>
    <w:rsid w:val="079061F5"/>
    <w:rsid w:val="081A7E0B"/>
    <w:rsid w:val="08D13A65"/>
    <w:rsid w:val="0A9817DB"/>
    <w:rsid w:val="0AE66285"/>
    <w:rsid w:val="0DA844DC"/>
    <w:rsid w:val="0DDB55B2"/>
    <w:rsid w:val="0EA77ABC"/>
    <w:rsid w:val="0F402337"/>
    <w:rsid w:val="138C56A4"/>
    <w:rsid w:val="17200353"/>
    <w:rsid w:val="174F0CF1"/>
    <w:rsid w:val="189067BB"/>
    <w:rsid w:val="1F170464"/>
    <w:rsid w:val="20244224"/>
    <w:rsid w:val="216700CB"/>
    <w:rsid w:val="246100DC"/>
    <w:rsid w:val="248C4192"/>
    <w:rsid w:val="27182F16"/>
    <w:rsid w:val="2D533212"/>
    <w:rsid w:val="2FCA39CB"/>
    <w:rsid w:val="2FDF2929"/>
    <w:rsid w:val="325433C2"/>
    <w:rsid w:val="32B709F5"/>
    <w:rsid w:val="35403318"/>
    <w:rsid w:val="38762F46"/>
    <w:rsid w:val="3A5F5336"/>
    <w:rsid w:val="3BFB1250"/>
    <w:rsid w:val="3EE36F26"/>
    <w:rsid w:val="414E2C85"/>
    <w:rsid w:val="44044D7E"/>
    <w:rsid w:val="450801EB"/>
    <w:rsid w:val="4539092E"/>
    <w:rsid w:val="455259D3"/>
    <w:rsid w:val="4A2220F4"/>
    <w:rsid w:val="4ADF2164"/>
    <w:rsid w:val="4C96187C"/>
    <w:rsid w:val="4D9E4E9A"/>
    <w:rsid w:val="4EB73FC4"/>
    <w:rsid w:val="5132515F"/>
    <w:rsid w:val="51A56201"/>
    <w:rsid w:val="529214B7"/>
    <w:rsid w:val="52F57983"/>
    <w:rsid w:val="572D34A5"/>
    <w:rsid w:val="59814B6F"/>
    <w:rsid w:val="5C0277F1"/>
    <w:rsid w:val="61130DC7"/>
    <w:rsid w:val="61D51139"/>
    <w:rsid w:val="666E136D"/>
    <w:rsid w:val="6C5E43EF"/>
    <w:rsid w:val="72C6588B"/>
    <w:rsid w:val="73CD32FD"/>
    <w:rsid w:val="7564480A"/>
    <w:rsid w:val="77A20170"/>
    <w:rsid w:val="77B91D5D"/>
    <w:rsid w:val="7C182FE0"/>
    <w:rsid w:val="7F6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annotation text"/>
    <w:basedOn w:val="2"/>
    <w:qFormat/>
    <w:uiPriority w:val="0"/>
    <w:pPr>
      <w:adjustRightInd w:val="0"/>
      <w:snapToGrid w:val="0"/>
      <w:jc w:val="left"/>
    </w:pPr>
    <w:rPr>
      <w:sz w:val="52"/>
      <w:szCs w:val="4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日期 字符"/>
    <w:basedOn w:val="9"/>
    <w:link w:val="4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1709</Words>
  <Characters>1912</Characters>
  <Lines>13</Lines>
  <Paragraphs>3</Paragraphs>
  <TotalTime>7</TotalTime>
  <ScaleCrop>false</ScaleCrop>
  <LinksUpToDate>false</LinksUpToDate>
  <CharactersWithSpaces>1947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2024-01-23T10:54:00Z</dcterms:created>
  <dc:creator>xzy42463</dc:creator>
  <cp:lastModifiedBy>Mini</cp:lastModifiedBy>
  <dcterms:modified xsi:type="dcterms:W3CDTF">2025-04-14T16:21:26Z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3A46E39BD30943BE80B8EA23E17FFA7E_13</vt:lpwstr>
  </property>
  <property fmtid="{D5CDD505-2E9C-101B-9397-08002B2CF9AE}" pid="4" name="KSOTemplateDocerSaveRecord">
    <vt:lpwstr>eyJoZGlkIjoiMGI1N2MyNjU5MWQ5MDNhYTkzMjcwZWNkMWNmYjBhMGQiLCJ1c2VySWQiOiI3MjA1NTY3NDQifQ==</vt:lpwstr>
  </property>
</Properties>
</file>