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14"/>
        <w:gridCol w:w="2788"/>
        <w:gridCol w:w="1719"/>
        <w:gridCol w:w="2135"/>
      </w:tblGrid>
      <w:tr w14:paraId="0E1A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40458E">
            <w:pPr>
              <w:pStyle w:val="2"/>
              <w:bidi w:val="0"/>
            </w:pPr>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832CB">
            <w:pPr>
              <w:pStyle w:val="2"/>
              <w:bidi w:val="0"/>
            </w:pPr>
            <w:r>
              <w:rPr>
                <w:lang w:val="en-US" w:eastAsia="zh-CN"/>
              </w:rPr>
              <w:t>南充高坪机场</w:t>
            </w:r>
            <w:bookmarkStart w:id="0" w:name="_GoBack"/>
            <w:r>
              <w:rPr>
                <w:lang w:val="en-US" w:eastAsia="zh-CN"/>
              </w:rPr>
              <w:t>货物运输代理业务项目</w:t>
            </w:r>
            <w:bookmarkEnd w:id="0"/>
          </w:p>
        </w:tc>
        <w:tc>
          <w:tcPr>
            <w:tcW w:w="0" w:type="auto"/>
            <w:shd w:val="clear"/>
            <w:tcMar>
              <w:top w:w="0" w:type="dxa"/>
              <w:left w:w="0" w:type="dxa"/>
              <w:bottom w:w="0" w:type="dxa"/>
              <w:right w:w="0" w:type="dxa"/>
            </w:tcMar>
            <w:vAlign w:val="center"/>
          </w:tcPr>
          <w:p w14:paraId="3F28F349">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0DE81F">
            <w:pPr>
              <w:pStyle w:val="2"/>
              <w:bidi w:val="0"/>
            </w:pPr>
            <w:r>
              <w:rPr>
                <w:lang w:val="en-US" w:eastAsia="zh-CN"/>
              </w:rPr>
              <w:t>SWUEECG202507245</w:t>
            </w:r>
          </w:p>
        </w:tc>
      </w:tr>
      <w:tr w14:paraId="39F3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75ED0E">
            <w:pPr>
              <w:pStyle w:val="2"/>
              <w:bidi w:val="0"/>
            </w:pPr>
            <w:r>
              <w:rPr>
                <w:lang w:val="en-US" w:eastAsia="zh-CN"/>
              </w:rPr>
              <w:t>标段名称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98818">
            <w:pPr>
              <w:pStyle w:val="2"/>
              <w:bidi w:val="0"/>
            </w:pPr>
            <w:r>
              <w:rPr>
                <w:lang w:val="en-US" w:eastAsia="zh-CN"/>
              </w:rPr>
              <w:t>南充高坪机场货物运输代理业务项目</w:t>
            </w:r>
          </w:p>
        </w:tc>
      </w:tr>
      <w:tr w14:paraId="0E56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19F5D2">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CE5BA">
            <w:pPr>
              <w:pStyle w:val="2"/>
              <w:bidi w:val="0"/>
            </w:pPr>
            <w:r>
              <w:rPr>
                <w:lang w:val="en-US" w:eastAsia="zh-CN"/>
              </w:rPr>
              <w:t>竞争性磋商</w:t>
            </w:r>
          </w:p>
        </w:tc>
        <w:tc>
          <w:tcPr>
            <w:tcW w:w="0" w:type="auto"/>
            <w:shd w:val="clear"/>
            <w:tcMar>
              <w:top w:w="0" w:type="dxa"/>
              <w:left w:w="0" w:type="dxa"/>
              <w:bottom w:w="0" w:type="dxa"/>
              <w:right w:w="0" w:type="dxa"/>
            </w:tcMar>
            <w:vAlign w:val="center"/>
          </w:tcPr>
          <w:p w14:paraId="5C18AD8C">
            <w:pPr>
              <w:pStyle w:val="2"/>
              <w:bidi w:val="0"/>
            </w:pPr>
            <w:r>
              <w:rPr>
                <w:lang w:val="en-US" w:eastAsia="zh-CN"/>
              </w:rPr>
              <w:t>招采类型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31BFB">
            <w:pPr>
              <w:pStyle w:val="2"/>
              <w:bidi w:val="0"/>
            </w:pPr>
            <w:r>
              <w:rPr>
                <w:lang w:val="en-US" w:eastAsia="zh-CN"/>
              </w:rPr>
              <w:t>服务类</w:t>
            </w:r>
          </w:p>
        </w:tc>
      </w:tr>
      <w:tr w14:paraId="7462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16A2E0A">
            <w:pPr>
              <w:pStyle w:val="2"/>
              <w:bidi w:val="0"/>
            </w:pPr>
            <w:r>
              <w:rPr>
                <w:lang w:val="en-US" w:eastAsia="zh-CN"/>
              </w:rPr>
              <w:t>招标文件获取开始时间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75FF1">
            <w:pPr>
              <w:pStyle w:val="2"/>
              <w:bidi w:val="0"/>
            </w:pPr>
            <w:r>
              <w:rPr>
                <w:lang w:val="en-US" w:eastAsia="zh-CN"/>
              </w:rPr>
              <w:t>2025-04-16 09:00:00</w:t>
            </w:r>
          </w:p>
        </w:tc>
        <w:tc>
          <w:tcPr>
            <w:tcW w:w="0" w:type="auto"/>
            <w:shd w:val="clear"/>
            <w:tcMar>
              <w:top w:w="0" w:type="dxa"/>
              <w:left w:w="0" w:type="dxa"/>
              <w:bottom w:w="0" w:type="dxa"/>
              <w:right w:w="0" w:type="dxa"/>
            </w:tcMar>
            <w:vAlign w:val="center"/>
          </w:tcPr>
          <w:p w14:paraId="526FDEC7">
            <w:pPr>
              <w:pStyle w:val="2"/>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D216B">
            <w:pPr>
              <w:pStyle w:val="2"/>
              <w:bidi w:val="0"/>
            </w:pPr>
            <w:r>
              <w:rPr>
                <w:lang w:val="en-US" w:eastAsia="zh-CN"/>
              </w:rPr>
              <w:t>2025-04-22 17:00:00</w:t>
            </w:r>
          </w:p>
        </w:tc>
      </w:tr>
      <w:tr w14:paraId="0538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61305E">
            <w:pPr>
              <w:pStyle w:val="2"/>
              <w:bidi w:val="0"/>
            </w:pPr>
            <w:r>
              <w:rPr>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B4CC6">
            <w:pPr>
              <w:pStyle w:val="2"/>
              <w:bidi w:val="0"/>
            </w:pPr>
            <w:r>
              <w:rPr>
                <w:lang w:val="en-US" w:eastAsia="zh-CN"/>
              </w:rPr>
              <w:t>2025-04-28 09:30:00</w:t>
            </w:r>
          </w:p>
        </w:tc>
        <w:tc>
          <w:tcPr>
            <w:tcW w:w="0" w:type="auto"/>
            <w:shd w:val="clear"/>
            <w:tcMar>
              <w:top w:w="0" w:type="dxa"/>
              <w:left w:w="0" w:type="dxa"/>
              <w:bottom w:w="0" w:type="dxa"/>
              <w:right w:w="0" w:type="dxa"/>
            </w:tcMar>
            <w:vAlign w:val="center"/>
          </w:tcPr>
          <w:p w14:paraId="0D462CC5">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3B992">
            <w:pPr>
              <w:pStyle w:val="2"/>
              <w:bidi w:val="0"/>
            </w:pPr>
            <w:r>
              <w:rPr>
                <w:lang w:val="en-US" w:eastAsia="zh-CN"/>
              </w:rPr>
              <w:t>南充临江招标代理有限公司</w:t>
            </w:r>
          </w:p>
        </w:tc>
      </w:tr>
    </w:tbl>
    <w:p w14:paraId="7391628C">
      <w:pPr>
        <w:pStyle w:val="2"/>
        <w:bidi w:val="0"/>
      </w:pPr>
      <w:r>
        <w:t>磋商邀请</w:t>
      </w:r>
    </w:p>
    <w:p w14:paraId="538599D1">
      <w:pPr>
        <w:pStyle w:val="2"/>
        <w:bidi w:val="0"/>
      </w:pPr>
      <w:r>
        <w:rPr>
          <w:rFonts w:hint="eastAsia"/>
        </w:rPr>
        <w:t>南充临江招标代理有限公司受南充高坪机场有限责任公司委托，拟对南充高坪机场货物运输代理业务项目采用竞争性磋商方式进行采购，特邀请符合本次采购要求的供应商参加本项目的竞争性磋商。</w:t>
      </w:r>
    </w:p>
    <w:p w14:paraId="4E806EEF">
      <w:pPr>
        <w:pStyle w:val="2"/>
        <w:bidi w:val="0"/>
      </w:pPr>
      <w:r>
        <w:rPr>
          <w:rFonts w:hint="eastAsia"/>
        </w:rPr>
        <w:t>一、采购项目基本情况</w:t>
      </w:r>
    </w:p>
    <w:p w14:paraId="109DD5D7">
      <w:pPr>
        <w:pStyle w:val="2"/>
        <w:bidi w:val="0"/>
      </w:pPr>
      <w:r>
        <w:rPr>
          <w:rFonts w:hint="eastAsia"/>
        </w:rPr>
        <w:t>1.采购项目编号：SWUEECG202507245</w:t>
      </w:r>
    </w:p>
    <w:p w14:paraId="042A8FDC">
      <w:pPr>
        <w:pStyle w:val="2"/>
        <w:bidi w:val="0"/>
      </w:pPr>
      <w:r>
        <w:rPr>
          <w:rFonts w:hint="eastAsia"/>
        </w:rPr>
        <w:t>2.采购项目名称:南充高坪机场货物运输代理业务项目</w:t>
      </w:r>
    </w:p>
    <w:p w14:paraId="72271D96">
      <w:pPr>
        <w:pStyle w:val="2"/>
        <w:bidi w:val="0"/>
      </w:pPr>
      <w:r>
        <w:rPr>
          <w:rFonts w:hint="eastAsia"/>
        </w:rPr>
        <w:t>3.采购人：南充高坪机场有限责任公司</w:t>
      </w:r>
    </w:p>
    <w:p w14:paraId="45637E5A">
      <w:pPr>
        <w:pStyle w:val="2"/>
        <w:bidi w:val="0"/>
      </w:pPr>
      <w:r>
        <w:rPr>
          <w:rFonts w:hint="eastAsia"/>
        </w:rPr>
        <w:t>4.招标代理机构：南充临江招标代理有限公司</w:t>
      </w:r>
    </w:p>
    <w:p w14:paraId="16CD16D0">
      <w:pPr>
        <w:pStyle w:val="2"/>
        <w:bidi w:val="0"/>
      </w:pPr>
      <w:r>
        <w:rPr>
          <w:rFonts w:hint="eastAsia"/>
        </w:rPr>
        <w:t>二、资金情况</w:t>
      </w:r>
    </w:p>
    <w:p w14:paraId="62900C2D">
      <w:pPr>
        <w:pStyle w:val="2"/>
        <w:bidi w:val="0"/>
      </w:pPr>
      <w:r>
        <w:rPr>
          <w:rFonts w:hint="eastAsia"/>
        </w:rPr>
        <w:t>资金来源：自筹资金；</w:t>
      </w:r>
    </w:p>
    <w:p w14:paraId="2D6A9332">
      <w:pPr>
        <w:pStyle w:val="2"/>
        <w:bidi w:val="0"/>
      </w:pPr>
      <w:r>
        <w:rPr>
          <w:rFonts w:hint="eastAsia"/>
        </w:rPr>
        <w:t>采购预算（最高限价）：73万元/年，超过采购预算（最高限价）的报价为无效报价。</w:t>
      </w:r>
    </w:p>
    <w:p w14:paraId="3A1C92FE">
      <w:pPr>
        <w:pStyle w:val="2"/>
        <w:bidi w:val="0"/>
      </w:pPr>
      <w:r>
        <w:rPr>
          <w:rFonts w:hint="eastAsia"/>
        </w:rPr>
        <w:t>三、项目概况</w:t>
      </w:r>
    </w:p>
    <w:p w14:paraId="1A064314">
      <w:pPr>
        <w:pStyle w:val="2"/>
        <w:bidi w:val="0"/>
      </w:pPr>
      <w:r>
        <w:rPr>
          <w:rFonts w:hint="eastAsia"/>
        </w:rPr>
        <w:t>1.项目内容：南充高坪机场有限责任公司拟委托一家货物运输公司代理经营在南充高坪机场所有进、出港的航空货物收运、配送、押运、行货分拣、搬运、装卸等运输业务，本项目共1个包。</w:t>
      </w:r>
    </w:p>
    <w:p w14:paraId="5C3185D2">
      <w:pPr>
        <w:pStyle w:val="2"/>
        <w:bidi w:val="0"/>
      </w:pPr>
      <w:r>
        <w:rPr>
          <w:rFonts w:hint="eastAsia"/>
        </w:rPr>
        <w:t>2.服务范围：</w:t>
      </w:r>
    </w:p>
    <w:p w14:paraId="51FC3AA4">
      <w:pPr>
        <w:pStyle w:val="2"/>
        <w:bidi w:val="0"/>
      </w:pPr>
      <w:r>
        <w:rPr>
          <w:rFonts w:hint="eastAsia"/>
        </w:rPr>
        <w:t>（1）进出港货物收运、配送，在机场指定的区域内开展进出港货物收运、配送业务，包括但不限于与潜在客户沟通、介绍机场货运服务优势、洽谈合作条款等。准确提供客户货物信息，提前向机场递交货运量清单，并申请所需航班舱位。按相关规定正确提供货物品名、件数、体积、重量、目的地、收货人名称、详细地址及联系方式给机场，并对信息的真实性与完整性负责。</w:t>
      </w:r>
    </w:p>
    <w:p w14:paraId="433FB4D1">
      <w:pPr>
        <w:pStyle w:val="2"/>
        <w:bidi w:val="0"/>
      </w:pPr>
      <w:r>
        <w:rPr>
          <w:rFonts w:hint="eastAsia"/>
        </w:rPr>
        <w:t>（2）货物行李押运、分拣、搬运，负责对进出港货物及旅客行李在机场内各区域（如停机坪、航站楼、货运仓库等）进行安全、高效的押运、分拣、搬运、装卸操作，以及相关设备的操作与简单维护等工作。</w:t>
      </w:r>
    </w:p>
    <w:p w14:paraId="3A94C6F4">
      <w:pPr>
        <w:pStyle w:val="2"/>
        <w:bidi w:val="0"/>
      </w:pPr>
      <w:r>
        <w:rPr>
          <w:rFonts w:hint="eastAsia"/>
        </w:rPr>
        <w:t>3.服务期限：自合同签订之日起3年。</w:t>
      </w:r>
    </w:p>
    <w:p w14:paraId="73C3E2FE">
      <w:pPr>
        <w:pStyle w:val="2"/>
        <w:bidi w:val="0"/>
      </w:pPr>
      <w:r>
        <w:rPr>
          <w:rFonts w:hint="eastAsia"/>
        </w:rPr>
        <w:t>4.本项目不允许联合体。</w:t>
      </w:r>
    </w:p>
    <w:p w14:paraId="06D10AC6">
      <w:pPr>
        <w:pStyle w:val="2"/>
        <w:bidi w:val="0"/>
      </w:pPr>
      <w:r>
        <w:rPr>
          <w:rFonts w:hint="eastAsia"/>
        </w:rPr>
        <w:t>四、公告方式</w:t>
      </w:r>
    </w:p>
    <w:p w14:paraId="78F21400">
      <w:pPr>
        <w:pStyle w:val="2"/>
        <w:bidi w:val="0"/>
      </w:pPr>
      <w:r>
        <w:rPr>
          <w:rFonts w:hint="eastAsia"/>
        </w:rPr>
        <w:t>本次竞争性磋商邀请在西南联合产权交易所（www.swuee.com）上以公告形式发布。</w:t>
      </w:r>
    </w:p>
    <w:p w14:paraId="6C76EC33">
      <w:pPr>
        <w:pStyle w:val="2"/>
        <w:bidi w:val="0"/>
      </w:pPr>
      <w:r>
        <w:rPr>
          <w:rFonts w:hint="eastAsia"/>
        </w:rPr>
        <w:t>五、参加本次采购活动的供应商应符合下列条件</w:t>
      </w:r>
    </w:p>
    <w:p w14:paraId="672D6D18">
      <w:pPr>
        <w:pStyle w:val="2"/>
        <w:bidi w:val="0"/>
      </w:pPr>
      <w:r>
        <w:rPr>
          <w:rFonts w:hint="eastAsia"/>
        </w:rPr>
        <w:t>1.具有独立承担民事责任的能力；</w:t>
      </w:r>
    </w:p>
    <w:p w14:paraId="4A88F547">
      <w:pPr>
        <w:pStyle w:val="2"/>
        <w:bidi w:val="0"/>
      </w:pPr>
      <w:r>
        <w:rPr>
          <w:rFonts w:hint="eastAsia"/>
        </w:rPr>
        <w:t>2.具有良好的商业信誉和健全的财务会计制度；</w:t>
      </w:r>
    </w:p>
    <w:p w14:paraId="638B7D0D">
      <w:pPr>
        <w:pStyle w:val="2"/>
        <w:bidi w:val="0"/>
      </w:pPr>
      <w:r>
        <w:rPr>
          <w:rFonts w:hint="eastAsia"/>
        </w:rPr>
        <w:t>3.具有履行合同所必需的设备和专业技术能力；</w:t>
      </w:r>
    </w:p>
    <w:p w14:paraId="16DE0FBB">
      <w:pPr>
        <w:pStyle w:val="2"/>
        <w:bidi w:val="0"/>
      </w:pPr>
      <w:r>
        <w:rPr>
          <w:rFonts w:hint="eastAsia"/>
        </w:rPr>
        <w:t>4.有依法缴纳税收和社会保障资金的良好记录；</w:t>
      </w:r>
    </w:p>
    <w:p w14:paraId="7F2B6564">
      <w:pPr>
        <w:pStyle w:val="2"/>
        <w:bidi w:val="0"/>
      </w:pPr>
      <w:r>
        <w:rPr>
          <w:rFonts w:hint="eastAsia"/>
        </w:rPr>
        <w:t>5.参加采购活动前三年内，在经营活动中没有重大违法记录；</w:t>
      </w:r>
    </w:p>
    <w:p w14:paraId="4017BF32">
      <w:pPr>
        <w:pStyle w:val="2"/>
        <w:bidi w:val="0"/>
      </w:pPr>
      <w:r>
        <w:rPr>
          <w:rFonts w:hint="eastAsia"/>
        </w:rPr>
        <w:t>6.法律、行政法规规定的其他条件；</w:t>
      </w:r>
    </w:p>
    <w:p w14:paraId="396C59B1">
      <w:pPr>
        <w:pStyle w:val="2"/>
        <w:bidi w:val="0"/>
      </w:pPr>
      <w:r>
        <w:rPr>
          <w:rFonts w:hint="eastAsia"/>
        </w:rPr>
        <w:t>7.供应商具有航空货运销售代理资质。</w:t>
      </w:r>
    </w:p>
    <w:p w14:paraId="614656FF">
      <w:pPr>
        <w:pStyle w:val="2"/>
        <w:bidi w:val="0"/>
      </w:pPr>
      <w:r>
        <w:rPr>
          <w:rFonts w:hint="eastAsia"/>
        </w:rPr>
        <w:t>六、禁止参加本次采购活动的供应商</w:t>
      </w:r>
    </w:p>
    <w:p w14:paraId="0D9BCBF4">
      <w:pPr>
        <w:pStyle w:val="2"/>
        <w:bidi w:val="0"/>
      </w:pPr>
      <w:r>
        <w:rPr>
          <w:rFonts w:hint="eastAsia"/>
        </w:rPr>
        <w:t>1.参照《关于在政府采购活动中查询及使用信用记录有关问题的通知》（财库〔2016〕125号）的要求，采购人或招标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采购严重违法失信行为记录名单中的供应商参加本项目的采购活动。</w:t>
      </w:r>
    </w:p>
    <w:p w14:paraId="4C6A35C4">
      <w:pPr>
        <w:pStyle w:val="2"/>
        <w:bidi w:val="0"/>
      </w:pPr>
      <w:r>
        <w:rPr>
          <w:rFonts w:hint="eastAsia"/>
        </w:rPr>
        <w:t>2.为采购项目提供整体设计、规范编制或者项目管理、监理、检测等服务的供应商，不得参加本采购项目。供应商为采购人、招标代理机构在确定采购需求、编制磋商文件过程中提供咨询论证，其提供的咨询论证意见成为磋商文件中规定的供应商资格条件、技术服务商务要求、评审因素和标准等实质性内容条款的，视同为采购项目提供规范编制。</w:t>
      </w:r>
    </w:p>
    <w:p w14:paraId="5AD77514">
      <w:pPr>
        <w:pStyle w:val="2"/>
        <w:bidi w:val="0"/>
      </w:pPr>
      <w:r>
        <w:rPr>
          <w:rFonts w:hint="eastAsia"/>
        </w:rPr>
        <w:t>七、磋商文件获取时间、方式：</w:t>
      </w:r>
    </w:p>
    <w:p w14:paraId="50EF73A6">
      <w:pPr>
        <w:pStyle w:val="2"/>
        <w:bidi w:val="0"/>
      </w:pPr>
      <w:r>
        <w:rPr>
          <w:rFonts w:hint="eastAsia"/>
        </w:rPr>
        <w:t>（一）获取磋商文件时间：2025年4月16日09:00至2025年4月22日17:00（北京时间）。</w:t>
      </w:r>
    </w:p>
    <w:p w14:paraId="7A3EDAA7">
      <w:pPr>
        <w:pStyle w:val="2"/>
        <w:bidi w:val="0"/>
      </w:pPr>
      <w:r>
        <w:rPr>
          <w:rFonts w:hint="eastAsia"/>
        </w:rPr>
        <w:t>（二）获取磋商文件方式：凡有意报名参与本项目的潜在供应商，请于获取磋商文件时间内注册并登陆西南联合产权交易所电子招采平台网站（https://www.swuee.com/#/purchase/index），按照网上操作流程（采购中心-资料下载-供应商操作手册）获取磋商文件。</w:t>
      </w:r>
    </w:p>
    <w:p w14:paraId="202691B8">
      <w:pPr>
        <w:pStyle w:val="2"/>
        <w:bidi w:val="0"/>
      </w:pPr>
      <w:r>
        <w:rPr>
          <w:rFonts w:hint="eastAsia"/>
        </w:rPr>
        <w:t>（三）获取磋商文件费用：人民币400元/份，须通过供应商银行账户转账方式交纳磋商文件获取费用（不接收个人转账，磋商文件售后不退,投标资格不能转让），转账时请核实招采平台转账页面的“项目信息”，认真阅读“注意事项”并按照“支付信息”进行转账。（磋商文件获取费用以费用到达指定账户为准，在文件获取截止时间内未到账的不能获取磋商文件）。</w:t>
      </w:r>
    </w:p>
    <w:p w14:paraId="387A853E">
      <w:pPr>
        <w:pStyle w:val="2"/>
        <w:bidi w:val="0"/>
      </w:pPr>
      <w:r>
        <w:rPr>
          <w:rFonts w:hint="eastAsia"/>
        </w:rPr>
        <w:t>（四）转款账户名称必须和报名供应商名称一致，否则报名不成功。</w:t>
      </w:r>
    </w:p>
    <w:p w14:paraId="10FB243F">
      <w:pPr>
        <w:pStyle w:val="2"/>
        <w:bidi w:val="0"/>
      </w:pPr>
      <w:r>
        <w:rPr>
          <w:rFonts w:hint="eastAsia"/>
        </w:rPr>
        <w:t>注：1.未按照本项规定的方式、时限报名获取磋商文件的供应商，其投标将被拒绝。</w:t>
      </w:r>
    </w:p>
    <w:p w14:paraId="4954FE79">
      <w:pPr>
        <w:pStyle w:val="2"/>
        <w:bidi w:val="0"/>
      </w:pPr>
      <w:r>
        <w:rPr>
          <w:rFonts w:hint="eastAsia"/>
        </w:rPr>
        <w:t>2.本项目磋商文件购买费用统一交纳至西南联合产权交易所招采平台专用账户，西南联合产权交易所招采平台仅履行该费用代收代付的结算职能，如供应商在交纳该费用后需要相关票据，请联系该费用实际收取单位（南充临江招标代理有限公司），相关票据将由南充临江招标代理有限公司出具（发票开具联系电话：0817-2223143）。</w:t>
      </w:r>
    </w:p>
    <w:p w14:paraId="4120EA2D">
      <w:pPr>
        <w:pStyle w:val="2"/>
        <w:bidi w:val="0"/>
      </w:pPr>
      <w:r>
        <w:rPr>
          <w:rFonts w:hint="eastAsia"/>
        </w:rPr>
        <w:t>八、递交响应文件截止时间及开标时间：2025年4月28日9：30（北京时间）。</w:t>
      </w:r>
    </w:p>
    <w:p w14:paraId="0D30B479">
      <w:pPr>
        <w:pStyle w:val="2"/>
        <w:bidi w:val="0"/>
      </w:pPr>
      <w:r>
        <w:rPr>
          <w:rFonts w:hint="eastAsia"/>
        </w:rPr>
        <w:t>九、递交响应文件地点</w:t>
      </w:r>
    </w:p>
    <w:p w14:paraId="39B09E1F">
      <w:pPr>
        <w:pStyle w:val="2"/>
        <w:bidi w:val="0"/>
      </w:pPr>
      <w:r>
        <w:rPr>
          <w:rFonts w:hint="eastAsia"/>
        </w:rPr>
        <w:t>南充市顺庆区丝绸路51号丝绸大厦1楼开标室。</w:t>
      </w:r>
    </w:p>
    <w:p w14:paraId="22C91168">
      <w:pPr>
        <w:pStyle w:val="2"/>
        <w:bidi w:val="0"/>
      </w:pPr>
      <w:r>
        <w:rPr>
          <w:rFonts w:hint="eastAsia"/>
        </w:rPr>
        <w:t>响应文件必须在投标截止时间之前送达磋商地点（响应文件接收时间：2025年4月28日9:00-9:30）。递交响应文件时须出示以下资料：1.介绍信或授权委托书（身份证复印件）；2.现场递交响应文件人员的身份证原件。</w:t>
      </w:r>
    </w:p>
    <w:p w14:paraId="7F297069">
      <w:pPr>
        <w:pStyle w:val="2"/>
        <w:bidi w:val="0"/>
      </w:pPr>
      <w:r>
        <w:rPr>
          <w:rFonts w:hint="eastAsia"/>
        </w:rPr>
        <w:t>以上所有复印件均盖单位公章；逾期送达、未密封或标注错误的响应文件，采购单位将不予接收。本次磋商不接受邮寄的响应文件。</w:t>
      </w:r>
    </w:p>
    <w:p w14:paraId="73D9D902">
      <w:pPr>
        <w:pStyle w:val="2"/>
        <w:bidi w:val="0"/>
      </w:pPr>
      <w:r>
        <w:rPr>
          <w:rFonts w:hint="eastAsia"/>
        </w:rPr>
        <w:t>十、联系方式</w:t>
      </w:r>
    </w:p>
    <w:p w14:paraId="7CC7170A">
      <w:pPr>
        <w:pStyle w:val="2"/>
        <w:bidi w:val="0"/>
      </w:pPr>
      <w:r>
        <w:rPr>
          <w:rFonts w:hint="eastAsia"/>
        </w:rPr>
        <w:t>采购人：南充高坪机场有限责任公司</w:t>
      </w:r>
    </w:p>
    <w:p w14:paraId="05B36BFF">
      <w:pPr>
        <w:pStyle w:val="2"/>
        <w:bidi w:val="0"/>
      </w:pPr>
      <w:r>
        <w:rPr>
          <w:rFonts w:hint="eastAsia"/>
        </w:rPr>
        <w:t>通讯地址：南充市高坪区青松乡</w:t>
      </w:r>
    </w:p>
    <w:p w14:paraId="2E9C55B1">
      <w:pPr>
        <w:pStyle w:val="2"/>
        <w:bidi w:val="0"/>
      </w:pPr>
      <w:r>
        <w:rPr>
          <w:rFonts w:hint="eastAsia"/>
        </w:rPr>
        <w:t>邮    编：637000</w:t>
      </w:r>
    </w:p>
    <w:p w14:paraId="08A0D82E">
      <w:pPr>
        <w:pStyle w:val="2"/>
        <w:bidi w:val="0"/>
      </w:pPr>
      <w:r>
        <w:rPr>
          <w:rFonts w:hint="eastAsia"/>
        </w:rPr>
        <w:t>联 系 人：张先生</w:t>
      </w:r>
    </w:p>
    <w:p w14:paraId="1F1579EC">
      <w:pPr>
        <w:pStyle w:val="2"/>
        <w:bidi w:val="0"/>
      </w:pPr>
      <w:r>
        <w:rPr>
          <w:rFonts w:hint="eastAsia"/>
        </w:rPr>
        <w:t>联系电话：18784783200</w:t>
      </w:r>
    </w:p>
    <w:p w14:paraId="5A617B21">
      <w:pPr>
        <w:pStyle w:val="2"/>
        <w:bidi w:val="0"/>
      </w:pPr>
      <w:r>
        <w:rPr>
          <w:rFonts w:hint="eastAsia"/>
        </w:rPr>
        <w:t> </w:t>
      </w:r>
    </w:p>
    <w:p w14:paraId="270DD093">
      <w:pPr>
        <w:pStyle w:val="2"/>
        <w:bidi w:val="0"/>
      </w:pPr>
      <w:r>
        <w:rPr>
          <w:rFonts w:hint="eastAsia"/>
        </w:rPr>
        <w:t>招标代理机构：南充临江招标代理有限公司</w:t>
      </w:r>
    </w:p>
    <w:p w14:paraId="5BEF84DB">
      <w:pPr>
        <w:pStyle w:val="2"/>
        <w:bidi w:val="0"/>
      </w:pPr>
      <w:r>
        <w:rPr>
          <w:rFonts w:hint="eastAsia"/>
        </w:rPr>
        <w:t>通讯地址：南充市顺庆区丝绸路丝绸大厦2楼</w:t>
      </w:r>
    </w:p>
    <w:p w14:paraId="674589ED">
      <w:pPr>
        <w:pStyle w:val="2"/>
        <w:bidi w:val="0"/>
      </w:pPr>
      <w:r>
        <w:rPr>
          <w:rFonts w:hint="eastAsia"/>
        </w:rPr>
        <w:t>邮    编：637000</w:t>
      </w:r>
    </w:p>
    <w:p w14:paraId="661BDD75">
      <w:pPr>
        <w:pStyle w:val="2"/>
        <w:bidi w:val="0"/>
      </w:pPr>
      <w:r>
        <w:rPr>
          <w:rFonts w:hint="eastAsia"/>
        </w:rPr>
        <w:t>联 系 人：杨先生</w:t>
      </w:r>
    </w:p>
    <w:p w14:paraId="45277001">
      <w:pPr>
        <w:pStyle w:val="2"/>
        <w:bidi w:val="0"/>
      </w:pPr>
      <w:r>
        <w:rPr>
          <w:rFonts w:hint="eastAsia"/>
        </w:rPr>
        <w:t>联系电话：0817-2586065</w:t>
      </w:r>
    </w:p>
    <w:p w14:paraId="7B0F098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F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2025-04-16T02:34:28Z</dcterms:created>
  <dc:creator>28039</dc:creator>
  <cp:lastModifiedBy>沫燃 *</cp:lastModifiedBy>
  <dcterms:modified xsi:type="dcterms:W3CDTF">2025-04-16T02:34:36Z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B2A3E612F3BA4F18B238CF6185C8984E_12</vt:lpwstr>
  </property>
</Properties>
</file>