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A30EC">
      <w:pPr>
        <w:pStyle w:val="2"/>
        <w:bidi w:val="0"/>
      </w:pPr>
      <w:r>
        <w:rPr>
          <w:rFonts w:hint="eastAsia"/>
          <w:lang w:val="en-US" w:eastAsia="zh-CN"/>
        </w:rPr>
        <w:t>中铁快运成都站营业部</w:t>
      </w:r>
      <w:bookmarkStart w:id="0" w:name="_GoBack"/>
      <w:r>
        <w:rPr>
          <w:rFonts w:hint="eastAsia"/>
          <w:lang w:val="en-US" w:eastAsia="zh-CN"/>
        </w:rPr>
        <w:t>哈尔滨京东货物公路运输服务采购公告</w:t>
      </w:r>
      <w:bookmarkEnd w:id="0"/>
      <w:r>
        <w:rPr>
          <w:rFonts w:hint="eastAsia"/>
          <w:lang w:val="en-US" w:eastAsia="zh-CN"/>
        </w:rPr>
        <w:t xml:space="preserve"> (中铁快运成都站营业部哈尔滨京东货物公路运输服务)公开询价采购公告 (项目编号: CRE-CD-25-073 )</w:t>
      </w:r>
    </w:p>
    <w:p w14:paraId="023E1DDA">
      <w:pPr>
        <w:pStyle w:val="2"/>
        <w:bidi w:val="0"/>
      </w:pPr>
      <w:r>
        <w:rPr>
          <w:rFonts w:hint="eastAsia"/>
        </w:rPr>
        <w:t>         </w:t>
      </w:r>
    </w:p>
    <w:p w14:paraId="1EE61F7F">
      <w:pPr>
        <w:pStyle w:val="2"/>
        <w:bidi w:val="0"/>
      </w:pPr>
      <w:r>
        <w:rPr>
          <w:rFonts w:hint="eastAsia"/>
        </w:rPr>
        <w:t> </w:t>
      </w:r>
    </w:p>
    <w:p w14:paraId="12B1C2DA">
      <w:pPr>
        <w:pStyle w:val="2"/>
        <w:bidi w:val="0"/>
      </w:pPr>
      <w:r>
        <w:rPr>
          <w:rFonts w:hint="eastAsia"/>
          <w:lang w:val="en-US" w:eastAsia="zh-CN"/>
        </w:rPr>
        <w:t>1、采购条件 本采购项目是中铁快运股份有限公司成都分公司成都站营业部公路运输服务项目,根据《中铁快运股份有限公司工程和服务采购管理办法》《中铁快运成都分公司物资采购管理办法》完成有关手续，已具备采购条件，现进行询价采购。 2、采购内容</w:t>
      </w:r>
    </w:p>
    <w:p w14:paraId="2C9C480E">
      <w:pPr>
        <w:pStyle w:val="2"/>
        <w:bidi w:val="0"/>
      </w:pPr>
      <w:r>
        <w:rPr>
          <w:rFonts w:hint="eastAsia"/>
        </w:rPr>
        <w:t>2.1 开行线路：哈尔滨东站至哈尔滨京东库房。具体开行线路，按照甲方要求执行。                                                                                                                                     </w:t>
      </w:r>
    </w:p>
    <w:p w14:paraId="2A9B768D">
      <w:pPr>
        <w:pStyle w:val="2"/>
        <w:bidi w:val="0"/>
      </w:pPr>
      <w:r>
        <w:rPr>
          <w:rFonts w:hint="eastAsia"/>
        </w:rPr>
        <w:t>2.2 到达时间：每日 13时30分 /列车到站   3.5   小时内。</w:t>
      </w:r>
    </w:p>
    <w:p w14:paraId="3EA1B8C8">
      <w:pPr>
        <w:pStyle w:val="2"/>
        <w:bidi w:val="0"/>
      </w:pPr>
      <w:r>
        <w:rPr>
          <w:rFonts w:hint="eastAsia"/>
        </w:rPr>
        <w:t>2.3 开行车辆：乙方按甲方需求提供4.2米厢式货车（载重1.4吨）。                              </w:t>
      </w:r>
    </w:p>
    <w:p w14:paraId="68D18B08">
      <w:pPr>
        <w:pStyle w:val="2"/>
        <w:bidi w:val="0"/>
      </w:pPr>
      <w:r>
        <w:rPr>
          <w:rFonts w:hint="eastAsia"/>
        </w:rPr>
        <w:t>2.4 承运货物：甲方承运的京东项目货物，详见甲方提供的运输清单。</w:t>
      </w:r>
    </w:p>
    <w:p w14:paraId="59BB564D">
      <w:pPr>
        <w:pStyle w:val="2"/>
        <w:bidi w:val="0"/>
      </w:pPr>
      <w:r>
        <w:rPr>
          <w:rFonts w:hint="eastAsia"/>
        </w:rPr>
        <w:t>2.5 服务方式：线路开行及经停点事项以甲方通知或调度命令为准。遇有临时调整时间，以甲方通知为准。</w:t>
      </w:r>
    </w:p>
    <w:p w14:paraId="150B3C04">
      <w:pPr>
        <w:pStyle w:val="2"/>
        <w:bidi w:val="0"/>
      </w:pPr>
      <w:r>
        <w:rPr>
          <w:rFonts w:hint="eastAsia"/>
        </w:rPr>
        <w:t>2.6 含税最高限价：290元/1400kg（不足1400kg按1400kg计算）。</w:t>
      </w:r>
    </w:p>
    <w:p w14:paraId="3D9C921E">
      <w:pPr>
        <w:pStyle w:val="2"/>
        <w:bidi w:val="0"/>
      </w:pPr>
      <w:r>
        <w:rPr>
          <w:rFonts w:hint="eastAsia"/>
        </w:rPr>
        <w:t>3、作业质量要求</w:t>
      </w:r>
    </w:p>
    <w:p w14:paraId="4DDA859C">
      <w:pPr>
        <w:pStyle w:val="2"/>
        <w:bidi w:val="0"/>
      </w:pPr>
      <w:r>
        <w:rPr>
          <w:rFonts w:hint="eastAsia"/>
        </w:rPr>
        <w:t>3.1 应按甲方运输服务质量标准和时限要求进行运输，保证按时按质送达货物。</w:t>
      </w:r>
    </w:p>
    <w:p w14:paraId="0055319D">
      <w:pPr>
        <w:pStyle w:val="2"/>
        <w:bidi w:val="0"/>
      </w:pPr>
      <w:r>
        <w:rPr>
          <w:rFonts w:hint="eastAsia"/>
        </w:rPr>
        <w:t>3.2 应在甲方指定地点取货，按照与收货人约定的要求将货物送到指定位置。</w:t>
      </w:r>
    </w:p>
    <w:p w14:paraId="7C37DC5C">
      <w:pPr>
        <w:pStyle w:val="2"/>
        <w:bidi w:val="0"/>
      </w:pPr>
      <w:r>
        <w:rPr>
          <w:rFonts w:hint="eastAsia"/>
        </w:rPr>
        <w:t>3.3 应保证在运输过程中承运货物的安全，应确保运输过程中承运货物铅封完好。</w:t>
      </w:r>
    </w:p>
    <w:p w14:paraId="77AEA419">
      <w:pPr>
        <w:pStyle w:val="2"/>
        <w:bidi w:val="0"/>
      </w:pPr>
      <w:r>
        <w:rPr>
          <w:rFonts w:hint="eastAsia"/>
        </w:rPr>
        <w:t>3.4 不得装载国家禁运物资。</w:t>
      </w:r>
    </w:p>
    <w:p w14:paraId="1DA38FF7">
      <w:pPr>
        <w:pStyle w:val="2"/>
        <w:bidi w:val="0"/>
      </w:pPr>
      <w:r>
        <w:rPr>
          <w:rFonts w:hint="eastAsia"/>
        </w:rPr>
        <w:t>3.5应按照甲方交付要求仔细核对货物和相关凭证，确认无误后应与收货人共同签字确认。</w:t>
      </w:r>
    </w:p>
    <w:p w14:paraId="0940F42B">
      <w:pPr>
        <w:pStyle w:val="2"/>
        <w:bidi w:val="0"/>
      </w:pPr>
      <w:r>
        <w:rPr>
          <w:rFonts w:hint="eastAsia"/>
        </w:rPr>
        <w:t>3.6 运输过程中，负责办理承运货物的保险。运输过程中出险或发生交通事故、安全事故等事故的，应在出险或事故发生后立即通知甲方，不得瞒报、漏报或误报；同时采取必要的补救措施完成出险车辆所承担的货物运输，全部承担因此产生的费用。因瞒报、漏报或误报或未及时采取必要的补救措施而致货物损失或给甲方承运货物相关方造成损失的，应承担赔偿责任。</w:t>
      </w:r>
    </w:p>
    <w:p w14:paraId="696ADC01">
      <w:pPr>
        <w:pStyle w:val="2"/>
        <w:bidi w:val="0"/>
      </w:pPr>
      <w:r>
        <w:rPr>
          <w:rFonts w:hint="eastAsia"/>
        </w:rPr>
        <w:t>3.7运输途中遇有问题时，应及时与甲方相关联系人进行联系，不能擅自处理货物。</w:t>
      </w:r>
    </w:p>
    <w:p w14:paraId="6782262E">
      <w:pPr>
        <w:pStyle w:val="2"/>
        <w:bidi w:val="0"/>
      </w:pPr>
      <w:r>
        <w:rPr>
          <w:rFonts w:hint="eastAsia"/>
        </w:rPr>
        <w:t>3.8 不得向收货人收取本合同规定以外的其它费用。</w:t>
      </w:r>
    </w:p>
    <w:p w14:paraId="1FD75E83">
      <w:pPr>
        <w:pStyle w:val="2"/>
        <w:bidi w:val="0"/>
      </w:pPr>
      <w:r>
        <w:rPr>
          <w:rFonts w:hint="eastAsia"/>
        </w:rPr>
        <w:t>3.9 货物自（约定地点）交接后，自行承担货损、货物丢失等责任，因此给收货人或甲方造成损失的，应承担赔偿责任。</w:t>
      </w:r>
    </w:p>
    <w:p w14:paraId="38500B61">
      <w:pPr>
        <w:pStyle w:val="2"/>
        <w:bidi w:val="0"/>
      </w:pPr>
      <w:r>
        <w:rPr>
          <w:rFonts w:hint="eastAsia"/>
        </w:rPr>
        <w:t>3.10 接受甲方依据甲方相关制度对运输工作进行考核。</w:t>
      </w:r>
    </w:p>
    <w:p w14:paraId="1679FBC1">
      <w:pPr>
        <w:pStyle w:val="2"/>
        <w:bidi w:val="0"/>
      </w:pPr>
      <w:r>
        <w:rPr>
          <w:rFonts w:hint="eastAsia"/>
        </w:rPr>
        <w:t>3.11 应具备异常情况应急预案，在车辆损坏、人员缺少、交通事故突发等环境下启动应急预案，确保货物按时按质交付。</w:t>
      </w:r>
    </w:p>
    <w:p w14:paraId="4DA7C5FB">
      <w:pPr>
        <w:pStyle w:val="2"/>
        <w:bidi w:val="0"/>
      </w:pPr>
      <w:r>
        <w:rPr>
          <w:rFonts w:hint="eastAsia"/>
        </w:rPr>
        <w:t> </w:t>
      </w:r>
    </w:p>
    <w:p w14:paraId="2695514F">
      <w:pPr>
        <w:pStyle w:val="2"/>
        <w:bidi w:val="0"/>
      </w:pPr>
      <w:r>
        <w:rPr>
          <w:rFonts w:hint="eastAsia"/>
        </w:rPr>
        <w:t>4、影响项目报价的因素说明</w:t>
      </w:r>
    </w:p>
    <w:p w14:paraId="2F79853A">
      <w:pPr>
        <w:pStyle w:val="2"/>
        <w:bidi w:val="0"/>
      </w:pPr>
      <w:r>
        <w:rPr>
          <w:rFonts w:hint="eastAsia"/>
        </w:rPr>
        <w:t>4.1 报价均为含税报价，开具公路运输类增值税专用发票。</w:t>
      </w:r>
    </w:p>
    <w:p w14:paraId="6766B46B">
      <w:pPr>
        <w:pStyle w:val="2"/>
        <w:bidi w:val="0"/>
      </w:pPr>
      <w:r>
        <w:rPr>
          <w:rFonts w:hint="eastAsia"/>
        </w:rPr>
        <w:t>4.2 合同期限：2025年5月1日至2025年12月31日</w:t>
      </w:r>
    </w:p>
    <w:p w14:paraId="4DB2F4CD">
      <w:pPr>
        <w:pStyle w:val="2"/>
        <w:bidi w:val="0"/>
      </w:pPr>
      <w:r>
        <w:rPr>
          <w:rFonts w:hint="eastAsia"/>
        </w:rPr>
        <w:t>4.3 我司不对项目实际工作量及项目实施周期作承诺。</w:t>
      </w:r>
    </w:p>
    <w:p w14:paraId="0951FC7A">
      <w:pPr>
        <w:pStyle w:val="2"/>
        <w:bidi w:val="0"/>
      </w:pPr>
      <w:r>
        <w:rPr>
          <w:rFonts w:hint="eastAsia"/>
          <w:lang w:val="en-US" w:eastAsia="zh-CN"/>
        </w:rPr>
        <w:t>5、供应商资格要求</w:t>
      </w:r>
    </w:p>
    <w:p w14:paraId="32EC6645">
      <w:pPr>
        <w:pStyle w:val="2"/>
        <w:bidi w:val="0"/>
      </w:pPr>
      <w:r>
        <w:rPr>
          <w:rFonts w:hint="eastAsia"/>
        </w:rPr>
        <w:t>5.1 供应商须在中华人民共和国境内依法注册，具有独立的法人资格，为一般纳税人，能购提供增值税专用发票；</w:t>
      </w:r>
    </w:p>
    <w:p w14:paraId="20C2CAE8">
      <w:pPr>
        <w:pStyle w:val="2"/>
        <w:bidi w:val="0"/>
      </w:pPr>
      <w:r>
        <w:rPr>
          <w:rFonts w:hint="eastAsia"/>
        </w:rPr>
        <w:t>5.2 供应商未被列入“信用中国”网站(www.creditchina.gov.cn)“记录失信被执行人或重大税收违法案件当事人名单或政府采购严重违法失信行为”记录名单（附平台截图）；</w:t>
      </w:r>
    </w:p>
    <w:p w14:paraId="2949D6A8">
      <w:pPr>
        <w:pStyle w:val="2"/>
        <w:bidi w:val="0"/>
      </w:pPr>
      <w:r>
        <w:rPr>
          <w:rFonts w:hint="eastAsia"/>
        </w:rPr>
        <w:t>5.3 供应商须具备道路运输经营许可；</w:t>
      </w:r>
    </w:p>
    <w:p w14:paraId="30721DD8">
      <w:pPr>
        <w:pStyle w:val="2"/>
        <w:bidi w:val="0"/>
      </w:pPr>
      <w:r>
        <w:rPr>
          <w:rFonts w:hint="eastAsia"/>
        </w:rPr>
        <w:t>5.4 本次采购项目不接受联合体响应。</w:t>
      </w:r>
    </w:p>
    <w:p w14:paraId="5FEAB963">
      <w:pPr>
        <w:pStyle w:val="2"/>
        <w:bidi w:val="0"/>
      </w:pPr>
      <w:r>
        <w:rPr>
          <w:rFonts w:hint="eastAsia"/>
        </w:rPr>
        <w:t>6、报价文件递交</w:t>
      </w:r>
    </w:p>
    <w:p w14:paraId="3919F473">
      <w:pPr>
        <w:pStyle w:val="2"/>
        <w:bidi w:val="0"/>
      </w:pPr>
      <w:r>
        <w:rPr>
          <w:rFonts w:hint="eastAsia"/>
        </w:rPr>
        <w:t>凡有意参加的供应商，请于 2025年4月16日17时00分至2025年4月23日17时00分 报名并提供相关资质及报价文件(1.加盖鲜章的营业执照复印件、2.“信用中国”企业信用截图、3.加盖鲜章的道路运输经营许可证复印件、4.加盖鲜章的报价表（报价表见附件）)。</w:t>
      </w:r>
    </w:p>
    <w:p w14:paraId="0F4E47B6">
      <w:pPr>
        <w:pStyle w:val="2"/>
        <w:bidi w:val="0"/>
      </w:pPr>
      <w:r>
        <w:rPr>
          <w:rFonts w:hint="eastAsia"/>
        </w:rPr>
        <w:t>规定截止日时间未收到邮件或邮寄报价文件的，过期无效不受理。</w:t>
      </w:r>
    </w:p>
    <w:p w14:paraId="2E57CB17">
      <w:pPr>
        <w:pStyle w:val="2"/>
        <w:bidi w:val="0"/>
      </w:pPr>
      <w:r>
        <w:rPr>
          <w:rFonts w:hint="eastAsia"/>
          <w:lang w:val="en-US" w:eastAsia="zh-CN"/>
        </w:rPr>
        <w:t>    7、联系方式</w:t>
      </w:r>
    </w:p>
    <w:p w14:paraId="5EAF1B9A">
      <w:pPr>
        <w:pStyle w:val="2"/>
        <w:bidi w:val="0"/>
      </w:pPr>
      <w:r>
        <w:rPr>
          <w:rFonts w:hint="eastAsia"/>
        </w:rPr>
        <w:t>采购人：中铁快运股份有限公司成都分公司成都站营业部</w:t>
      </w:r>
    </w:p>
    <w:p w14:paraId="53B79699">
      <w:pPr>
        <w:pStyle w:val="2"/>
        <w:bidi w:val="0"/>
      </w:pPr>
      <w:r>
        <w:rPr>
          <w:rFonts w:hint="eastAsia"/>
        </w:rPr>
        <w:t>详细地址：成都市青羊区金辉西路311号中铁快运成都站营业部</w:t>
      </w:r>
    </w:p>
    <w:p w14:paraId="121C1635">
      <w:pPr>
        <w:pStyle w:val="2"/>
        <w:bidi w:val="0"/>
      </w:pPr>
      <w:r>
        <w:rPr>
          <w:rFonts w:hint="eastAsia"/>
        </w:rPr>
        <w:t>项目联系人：杨峥</w:t>
      </w:r>
    </w:p>
    <w:p w14:paraId="76ABD58D">
      <w:pPr>
        <w:pStyle w:val="2"/>
        <w:bidi w:val="0"/>
      </w:pPr>
      <w:r>
        <w:rPr>
          <w:rFonts w:hint="eastAsia"/>
        </w:rPr>
        <w:t>电   话：13982278076</w:t>
      </w:r>
    </w:p>
    <w:p w14:paraId="2B833335">
      <w:pPr>
        <w:pStyle w:val="2"/>
        <w:bidi w:val="0"/>
      </w:pPr>
      <w:r>
        <w:rPr>
          <w:rFonts w:hint="eastAsia"/>
        </w:rPr>
        <w:t>邮   箱：64468388@qq.com</w:t>
      </w:r>
    </w:p>
    <w:p w14:paraId="507EF348">
      <w:pPr>
        <w:pStyle w:val="2"/>
        <w:bidi w:val="0"/>
      </w:pPr>
      <w:r>
        <w:rPr>
          <w:rFonts w:hint="eastAsia"/>
        </w:rPr>
        <w:t>本公告在国铁采购平台（https://cg.95306.cn）上发布。</w:t>
      </w:r>
    </w:p>
    <w:p w14:paraId="1A95D6A1">
      <w:pPr>
        <w:pStyle w:val="2"/>
        <w:bidi w:val="0"/>
      </w:pPr>
      <w:r>
        <w:rPr>
          <w:rFonts w:hint="eastAsia"/>
        </w:rPr>
        <w:t> </w:t>
      </w:r>
    </w:p>
    <w:p w14:paraId="488BE470">
      <w:pPr>
        <w:pStyle w:val="2"/>
        <w:bidi w:val="0"/>
      </w:pPr>
      <w:r>
        <w:rPr>
          <w:rFonts w:hint="eastAsia"/>
        </w:rPr>
        <w:t>                                                                       中铁快运股份有限公司成都分公司</w:t>
      </w:r>
    </w:p>
    <w:p w14:paraId="21BBC597">
      <w:pPr>
        <w:pStyle w:val="2"/>
        <w:bidi w:val="0"/>
      </w:pPr>
      <w:r>
        <w:rPr>
          <w:rFonts w:hint="eastAsia"/>
        </w:rPr>
        <w:t>二〇二五年四月十六日</w:t>
      </w:r>
    </w:p>
    <w:p w14:paraId="5071BD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1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2025-04-17T03:18:52Z</dcterms:created>
  <dc:creator>28039</dc:creator>
  <cp:lastModifiedBy>沫燃 *</cp:lastModifiedBy>
  <dcterms:modified xsi:type="dcterms:W3CDTF">2025-04-17T03:19:06Z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EEAF8DA4AEAD4D699F3874D3CEEE80F7_12</vt:lpwstr>
  </property>
</Properties>
</file>