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0649F">
      <w:pPr>
        <w:pStyle w:val="2"/>
        <w:bidi w:val="0"/>
      </w:pPr>
      <w:r>
        <w:rPr>
          <w:rFonts w:hint="eastAsia"/>
          <w:lang w:val="en-US" w:eastAsia="zh-CN"/>
        </w:rPr>
        <w:t>源单号：RFP25042100002</w:t>
      </w:r>
    </w:p>
    <w:p w14:paraId="2E71DBB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报名联系人：许冰倩</w:t>
      </w:r>
    </w:p>
    <w:p w14:paraId="79E1422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发布时间：2025-04-21 18:03:50</w:t>
      </w:r>
    </w:p>
    <w:p w14:paraId="5E80D90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报名联系电话（优先联系）：0312-2198849</w:t>
      </w:r>
    </w:p>
    <w:p w14:paraId="2289DEC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公示截止时间：2025-04-27 17:00:00</w:t>
      </w:r>
    </w:p>
    <w:p w14:paraId="049A928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办公电话：18633299669</w:t>
      </w:r>
    </w:p>
    <w:p w14:paraId="39D373B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项目所在地：保定等各生产基地</w:t>
      </w:r>
    </w:p>
    <w:p w14:paraId="1AD116F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品类：</w:t>
      </w:r>
      <w:bookmarkStart w:id="0" w:name="_GoBack"/>
      <w:r>
        <w:rPr>
          <w:rFonts w:hint="eastAsia"/>
          <w:lang w:val="en-US" w:eastAsia="zh-CN"/>
        </w:rPr>
        <w:t>成品/原料物流运输业务</w:t>
      </w:r>
      <w:bookmarkEnd w:id="0"/>
    </w:p>
    <w:p w14:paraId="0247CF7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寻源内容</w:t>
      </w:r>
    </w:p>
    <w:p w14:paraId="24097B5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项目概况与招标范围</w:t>
      </w:r>
    </w:p>
    <w:p w14:paraId="13D9DBA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1.标期：一年，2025年7月1日-2026年6月30日；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2.货物类型：整车、KD、配件，含普货、危品；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3.服务内容：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整车：港前地面（含装箱）；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KD/配件：提箱到厂+内陆运输+港前地面；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4.贸易方式：CIF/CFR+FOB；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5.招标箱型：40HC、20GP。</w:t>
      </w:r>
    </w:p>
    <w:p w14:paraId="74E762B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投标主体报名要求</w:t>
      </w:r>
    </w:p>
    <w:p w14:paraId="6E29F9E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一、技术要求</w:t>
      </w:r>
    </w:p>
    <w:p w14:paraId="27CF5A6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1.整车：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①依据出口车型设计平装或爬装装箱方案；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②装箱前需结合具体车型出具装箱方案，保证整车与集装箱的安全间隙大于10cm，斜放整车与集装箱顶部的安全间隙，要求≥15cm。具体根据车型设计装箱方案，通过我司进行评审；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③装箱支架应能使车辆安全可靠固定，具备使车辆不发生移动的车轮限位装置、紧固装置及防护装置；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④车辆存储及装箱场地应具有24小时监控的封闭式专用场地，地面应为硬化地面，且坚实平整，有良好排水系统，场地周围无污染、无火灾、无扬沙等安全隐患、车辆存储应禁止放到树荫下；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⑤自备场地、装箱辅料，需符合出口相关规定要求；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⑥需配置商品车专业检查及监装人员，并接受长城物流质量人员的检查、培训，对在港车辆进行外观、内饰检查，以满足出口需要；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⑦装箱作业留存相关资料，装箱方案提供给长城业务负责人备案。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2.KD件/售后配件：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①提供空箱至工厂（泰州、永川、荆门、徐水等），运输重箱至发运港口，并负责港前地面操作；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②负责与招标方指定船司或订舱代理进行对接。</w:t>
      </w:r>
    </w:p>
    <w:p w14:paraId="3394A4D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二、投标主体资质要求</w:t>
      </w:r>
    </w:p>
    <w:p w14:paraId="70957D15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1.注册资金、实缴资金均≥1000万元人民币；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2. 提供《国际货运代理企业备案表》；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3. 有无船承运业务经营资格登记证或官方能查到的备案信息截图（此资质可接受关联母子/总分公司的相关资质证明，需同时提供关联关系证明）；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4.上年度纳税评级达到A级或B级，提供税务机关出具的年度纳税评级结果；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5.具备汽车备件国内报关报检能力，使用的报关行海关信用认证级别为一般及以上，提供报关行认证证书或官网截图：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①如为集团内关联企业报关行，提供关联关系证明（股权穿透）；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②如为合作企业报关行，需提供合作协议；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③具备危品（发动机、安全带、安全气囊等)报关能力，提供24年至今操作过的危品报关单等证明材料两份。</w:t>
      </w:r>
    </w:p>
    <w:p w14:paraId="7B62CE7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三、投标主体业绩要求</w:t>
      </w:r>
    </w:p>
    <w:p w14:paraId="76F64AB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2022-2024年从事汽车行业出口集装箱港前地面代理业绩，需提供合同等证明材料（投标整车标段的要专门有整车操作的业绩）。</w:t>
      </w:r>
    </w:p>
    <w:p w14:paraId="22A0DD9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四、报名方式</w:t>
      </w:r>
    </w:p>
    <w:p w14:paraId="23C765E3">
      <w:pPr>
        <w:pStyle w:val="2"/>
        <w:bidi w:val="0"/>
      </w:pPr>
      <w:r>
        <w:rPr>
          <w:rFonts w:hint="eastAsia"/>
        </w:rPr>
        <w:t>1.凡有意参加报名的供应商，请至长城慧采云平台注册报名：地址为：https://srm.gwm.cn，注册成功后可根据项目名称，按报名要求进行报名，此方式为唯一报名途径；</w:t>
      </w:r>
    </w:p>
    <w:p w14:paraId="412B6034">
      <w:pPr>
        <w:pStyle w:val="2"/>
        <w:bidi w:val="0"/>
      </w:pPr>
      <w:r>
        <w:rPr>
          <w:rFonts w:hint="eastAsia"/>
        </w:rPr>
        <w:t>2.请在报名前确认贵司账号下是否包含该项目对应品类，否则将影响您报名！品类添加路径：供应商管理-基础信息变更-新增-服务范围，请完善所有必填项信息后再提交。</w:t>
      </w:r>
    </w:p>
    <w:p w14:paraId="711BB6ED">
      <w:pPr>
        <w:pStyle w:val="2"/>
        <w:bidi w:val="0"/>
      </w:pPr>
      <w:r>
        <w:rPr>
          <w:rFonts w:hint="eastAsia"/>
        </w:rPr>
        <w:t>3.如无法在招标平台完成注册的，请及时联系报名联系人。</w:t>
      </w:r>
    </w:p>
    <w:p w14:paraId="2EC7C055">
      <w:pPr>
        <w:pStyle w:val="2"/>
        <w:bidi w:val="0"/>
      </w:pPr>
      <w:r>
        <w:rPr>
          <w:rFonts w:hint="eastAsia"/>
        </w:rPr>
        <w:t>4.如对本项目有技术疑问或想了解更多详细信息，可将问题分条描述清晰，发送至（zbgys@gwm.cn）。邮件中请注明公司名称、联系人及联系电话；</w:t>
      </w:r>
    </w:p>
    <w:p w14:paraId="67993408">
      <w:pPr>
        <w:pStyle w:val="2"/>
        <w:bidi w:val="0"/>
      </w:pPr>
      <w:r>
        <w:rPr>
          <w:rFonts w:hint="eastAsia"/>
        </w:rPr>
        <w:t>5.邮件主题须注明项目名称、报名联系人，如XX项目疑问XX收，将统一进行答疑回复。</w:t>
      </w:r>
    </w:p>
    <w:p w14:paraId="7D7A4CE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五、意向金</w:t>
      </w:r>
    </w:p>
    <w:p w14:paraId="5173104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投标意向金：1500（大写：人民币壹仟伍佰元整）</w:t>
      </w:r>
    </w:p>
    <w:p w14:paraId="479F5072">
      <w:pPr>
        <w:pStyle w:val="2"/>
        <w:bidi w:val="0"/>
      </w:pPr>
      <w:r>
        <w:rPr>
          <w:rFonts w:hint="eastAsia"/>
        </w:rPr>
        <w:t>1.报名供应商未被“中国执行信息公开网”列入失信名单；未被“国家企业信用信息公示系统”列入经营异常名单。</w:t>
      </w:r>
    </w:p>
    <w:p w14:paraId="4829D881">
      <w:pPr>
        <w:pStyle w:val="2"/>
        <w:bidi w:val="0"/>
      </w:pPr>
      <w:r>
        <w:rPr>
          <w:rFonts w:hint="eastAsia"/>
        </w:rPr>
        <w:t>   报名前须自行详细查看并判断资质及业绩符合性后，再进行报名，投标意向金缴纳后不予退还，若项目在招标过程中任意环节因招标方原因取消的，可办理投标意向金退款（若供应商已办理开票将不予退款），如果不能准确判定可询问报名负责人；</w:t>
      </w:r>
    </w:p>
    <w:p w14:paraId="36FD85A0">
      <w:pPr>
        <w:pStyle w:val="2"/>
        <w:bidi w:val="0"/>
      </w:pPr>
      <w:r>
        <w:rPr>
          <w:rFonts w:hint="eastAsia"/>
        </w:rPr>
        <w:t>2.收费项目报名时需同步上传交款凭证。</w:t>
      </w:r>
    </w:p>
    <w:p w14:paraId="67ED8064">
      <w:pPr>
        <w:pStyle w:val="2"/>
        <w:bidi w:val="0"/>
      </w:pPr>
      <w:r>
        <w:rPr>
          <w:rFonts w:hint="eastAsia"/>
        </w:rPr>
        <w:t>3.开票指南：</w:t>
      </w:r>
    </w:p>
    <w:p w14:paraId="39FA7D10">
      <w:pPr>
        <w:pStyle w:val="2"/>
        <w:bidi w:val="0"/>
      </w:pPr>
      <w:r>
        <w:rPr>
          <w:rFonts w:hint="eastAsia"/>
        </w:rPr>
        <w:t>①登录长城慧采云平台-首页-右上方公告信息-根据“长城慧采云平台线上开票及系统填写注意事项”申请线上开票（2024年8月9日开始交款的项目可以申请线上开票，且交款账户需要是8111 8010 1230 0947 716）</w:t>
      </w:r>
    </w:p>
    <w:p w14:paraId="0692DBBC">
      <w:pPr>
        <w:pStyle w:val="2"/>
        <w:bidi w:val="0"/>
      </w:pPr>
      <w:r>
        <w:rPr>
          <w:rFonts w:hint="eastAsia"/>
        </w:rPr>
        <w:t>②2024年8月9日之前交款的项目，需要下载开票模板，登录长城慧采云平台-首页-右上方公告信息-“意向金开票信息模板”，按照要求填写后将EXCEL版发至邮箱：gfzbb@gwm.cn，发票开具后直接将回复至邮箱中。</w:t>
      </w:r>
    </w:p>
    <w:p w14:paraId="57D83E26">
      <w:pPr>
        <w:pStyle w:val="2"/>
        <w:bidi w:val="0"/>
      </w:pPr>
      <w:r>
        <w:rPr>
          <w:rFonts w:hint="eastAsia"/>
        </w:rPr>
        <w:t>注：</w:t>
      </w:r>
      <w:r>
        <w:rPr>
          <w:rFonts w:hint="eastAsia"/>
        </w:rPr>
        <w:br w:type="textWrapping"/>
      </w:r>
      <w:r>
        <w:rPr>
          <w:rFonts w:hint="eastAsia"/>
        </w:rPr>
        <w:t>①发票开具完成后，意向金不再退还。</w:t>
      </w:r>
      <w:r>
        <w:rPr>
          <w:rFonts w:hint="eastAsia"/>
        </w:rPr>
        <w:br w:type="textWrapping"/>
      </w:r>
      <w:r>
        <w:rPr>
          <w:rFonts w:hint="eastAsia"/>
        </w:rPr>
        <w:t>②贵司提供发票信息后，大约25个工作日左右开具电子发票并发至邮箱，请耐心等待,若超过25个工作日未收到发票，请及时联系相应负责人，逾期未查收导致发票无法报销的，不再重开。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其他：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①原则上以公司交款为准，即公对公账户；注册成功后汇款至以上账户；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②交款行为仅在此账户有效力，我司不存在其他任何代收账户；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t>③请不要相信任何个人或公司的交款要求，以防上当受骗！</w:t>
      </w:r>
    </w:p>
    <w:p w14:paraId="30FB468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发布媒体</w:t>
      </w:r>
    </w:p>
    <w:p w14:paraId="394BB602">
      <w:pPr>
        <w:pStyle w:val="2"/>
        <w:bidi w:val="0"/>
      </w:pPr>
      <w:r>
        <w:rPr>
          <w:rFonts w:hint="eastAsia"/>
        </w:rPr>
        <w:t>本次信息发布只在长城慧采云平台网页、微信公众号“长城控股招标中心”上发布，其他媒体转载无效。如遇信息调整最终以长城慧采云平台公示报名内容为准。</w:t>
      </w:r>
    </w:p>
    <w:p w14:paraId="4B723F1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争议解决</w:t>
      </w:r>
    </w:p>
    <w:p w14:paraId="45B21594">
      <w:pPr>
        <w:pStyle w:val="2"/>
        <w:bidi w:val="0"/>
      </w:pPr>
      <w:r>
        <w:rPr>
          <w:rFonts w:hint="eastAsia"/>
        </w:rPr>
        <w:t>投标方和招标人在采购过程中所引起的争议，双方应通过友好协商解决，协商不成时，任何一方均应向采购方所在地人民法院提起诉讼。</w:t>
      </w:r>
    </w:p>
    <w:p w14:paraId="413D3CA3">
      <w:pPr>
        <w:pStyle w:val="2"/>
        <w:bidi w:val="0"/>
      </w:pPr>
      <w:r>
        <w:rPr>
          <w:rFonts w:hint="eastAsia"/>
        </w:rPr>
        <w:t>注：无论报名结果如何，供应商自行承担所有与参加报名活动有关的全部费用。</w:t>
      </w:r>
    </w:p>
    <w:p w14:paraId="6060170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集团举报渠道</w:t>
      </w:r>
    </w:p>
    <w:p w14:paraId="0D660FAF">
      <w:pPr>
        <w:pStyle w:val="2"/>
        <w:bidi w:val="0"/>
      </w:pPr>
      <w:r>
        <w:rPr>
          <w:rFonts w:hint="eastAsia"/>
        </w:rPr>
        <w:t>邮箱：gwlianjie@163.com（集团纪检组） gwco@163.com（董事长办）</w:t>
      </w:r>
    </w:p>
    <w:p w14:paraId="65C97178">
      <w:pPr>
        <w:pStyle w:val="2"/>
        <w:bidi w:val="0"/>
      </w:pPr>
      <w:r>
        <w:rPr>
          <w:rFonts w:hint="eastAsia"/>
        </w:rPr>
        <w:t>QQ：1545941100（集团纪检组） 微信：gwlianjie（集团纪检组）</w:t>
      </w:r>
    </w:p>
    <w:p w14:paraId="708C826B">
      <w:pPr>
        <w:pStyle w:val="2"/>
        <w:bidi w:val="0"/>
      </w:pPr>
      <w:r>
        <w:rPr>
          <w:rFonts w:hint="eastAsia"/>
        </w:rPr>
        <w:t>手机/短信：13731210088（秘密特工组）</w:t>
      </w:r>
    </w:p>
    <w:p w14:paraId="5453ADDC">
      <w:pPr>
        <w:pStyle w:val="2"/>
        <w:bidi w:val="0"/>
      </w:pPr>
      <w:r>
        <w:rPr>
          <w:rFonts w:hint="eastAsia"/>
        </w:rPr>
        <w:t>电话：0312-2197836（集团纪检组） 0312-2192999（董事长办）</w:t>
      </w:r>
    </w:p>
    <w:p w14:paraId="44C6C179">
      <w:pPr>
        <w:pStyle w:val="2"/>
        <w:bidi w:val="0"/>
      </w:pPr>
      <w:r>
        <w:rPr>
          <w:rFonts w:hint="eastAsia"/>
        </w:rPr>
        <w:t>通信地址：河北省保定市朝阳南大街2266号董事长办公室/监察审计部</w:t>
      </w:r>
    </w:p>
    <w:p w14:paraId="1E2B821E">
      <w:pPr>
        <w:pStyle w:val="2"/>
        <w:bidi w:val="0"/>
      </w:pPr>
      <w:r>
        <w:rPr>
          <w:rFonts w:hint="eastAsia"/>
        </w:rPr>
        <w:t>报名网址：https://srm.gwm.cn/#/login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B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2025-04-22T07:07:58Z</dcterms:created>
  <dc:creator>28039</dc:creator>
  <cp:lastModifiedBy>沫燃 *</cp:lastModifiedBy>
  <dcterms:modified xsi:type="dcterms:W3CDTF">2025-04-22T07:08:15Z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A4A25833475144F68B03310470106EB9_12</vt:lpwstr>
  </property>
</Properties>
</file>