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684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493BA">
            <w:pPr>
              <w:pStyle w:val="2"/>
              <w:bidi w:val="0"/>
            </w:pPr>
            <w:r>
              <w:rPr>
                <w:lang w:val="en-US" w:eastAsia="zh-CN"/>
              </w:rPr>
              <w:t>我部就以下项目进行国内竞争性谈判，采购资金已全部落实，欢迎符合条件的供应商参加投标。</w:t>
            </w:r>
          </w:p>
          <w:p w14:paraId="22F554EB">
            <w:pPr>
              <w:pStyle w:val="2"/>
              <w:bidi w:val="0"/>
            </w:pPr>
            <w:r>
              <w:rPr>
                <w:lang w:val="en-US" w:eastAsia="zh-CN"/>
              </w:rPr>
              <w:t>一、项目名称：</w:t>
            </w:r>
            <w:bookmarkStart w:id="0" w:name="_GoBack"/>
            <w:r>
              <w:rPr>
                <w:lang w:val="en-US" w:eastAsia="zh-CN"/>
              </w:rPr>
              <w:t>车辆物流运输服务（二次）项目</w:t>
            </w:r>
            <w:bookmarkEnd w:id="0"/>
            <w:r>
              <w:rPr>
                <w:lang w:val="en-US" w:eastAsia="zh-CN"/>
              </w:rPr>
              <w:br w:type="textWrapping"/>
            </w:r>
            <w:r>
              <w:rPr>
                <w:lang w:val="en-US" w:eastAsia="zh-CN"/>
              </w:rPr>
              <w:t>二、项目编号：2025-JLNWHA-F3006</w:t>
            </w:r>
            <w:r>
              <w:rPr>
                <w:lang w:val="en-US" w:eastAsia="zh-CN"/>
              </w:rPr>
              <w:br w:type="textWrapping"/>
            </w:r>
            <w:r>
              <w:rPr>
                <w:lang w:val="en-US" w:eastAsia="zh-CN"/>
              </w:rPr>
              <w:t>三、项目概况：</w:t>
            </w:r>
          </w:p>
          <w:p w14:paraId="75F66178">
            <w:pPr>
              <w:pStyle w:val="2"/>
              <w:bidi w:val="0"/>
            </w:pPr>
            <w:r>
              <w:t>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9"/>
              <w:gridCol w:w="1538"/>
              <w:gridCol w:w="2464"/>
              <w:gridCol w:w="667"/>
              <w:gridCol w:w="449"/>
              <w:gridCol w:w="1145"/>
              <w:gridCol w:w="885"/>
              <w:gridCol w:w="449"/>
            </w:tblGrid>
            <w:tr w14:paraId="283C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627BD">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BBE6E">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88032">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0254D">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92F65">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6D14B">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47B3E">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6CEF4">
                  <w:pPr>
                    <w:pStyle w:val="2"/>
                    <w:bidi w:val="0"/>
                  </w:pPr>
                  <w:r>
                    <w:t>备注</w:t>
                  </w:r>
                </w:p>
              </w:tc>
            </w:tr>
            <w:tr w14:paraId="7A8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A7E06">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B3F93">
                  <w:pPr>
                    <w:pStyle w:val="2"/>
                    <w:bidi w:val="0"/>
                  </w:pPr>
                  <w:r>
                    <w:t>车辆物流运输服务采购项目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E5892">
                  <w:pPr>
                    <w:pStyle w:val="2"/>
                    <w:bidi w:val="0"/>
                  </w:pPr>
                  <w:r>
                    <w:t>详见采购文件第六章 采购项目商务和技术要求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2EFE9">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35A3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6FF19">
                  <w:pPr>
                    <w:pStyle w:val="2"/>
                    <w:bidi w:val="0"/>
                  </w:pPr>
                  <w:r>
                    <w:t>详见商务要求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E0D96">
                  <w:pPr>
                    <w:pStyle w:val="2"/>
                    <w:bidi w:val="0"/>
                  </w:pPr>
                  <w:r>
                    <w:t>详见商务要求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2D1DB">
                  <w:pPr>
                    <w:pStyle w:val="2"/>
                    <w:bidi w:val="0"/>
                  </w:pPr>
                  <w:r>
                    <w:t> </w:t>
                  </w:r>
                </w:p>
              </w:tc>
            </w:tr>
            <w:tr w14:paraId="3F60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C0610">
                  <w:pPr>
                    <w:pStyle w:val="2"/>
                    <w:bidi w:val="0"/>
                  </w:pPr>
                  <w:r>
                    <w:t>说明：投标供应商应当对所投包内所有服务内容进行唯一报价，否则视为无效投标。</w:t>
                  </w:r>
                </w:p>
              </w:tc>
            </w:tr>
          </w:tbl>
          <w:p w14:paraId="0BFC43EB">
            <w:pPr>
              <w:pStyle w:val="2"/>
              <w:bidi w:val="0"/>
            </w:pPr>
            <w:r>
              <w:t>1.本项目是否接受联合体投标：本项目不接受联合体报价；</w:t>
            </w:r>
          </w:p>
          <w:p w14:paraId="332478E1">
            <w:pPr>
              <w:pStyle w:val="2"/>
              <w:bidi w:val="0"/>
            </w:pPr>
            <w:r>
              <w:t>2.项目预算：450000.00元；</w:t>
            </w:r>
          </w:p>
          <w:p w14:paraId="573D5E78">
            <w:pPr>
              <w:pStyle w:val="2"/>
              <w:bidi w:val="0"/>
            </w:pPr>
            <w:r>
              <w:t>3.最高限价：450000.00元；</w:t>
            </w:r>
          </w:p>
          <w:p w14:paraId="0CF0E8B0">
            <w:pPr>
              <w:pStyle w:val="2"/>
              <w:bidi w:val="0"/>
            </w:pPr>
            <w:r>
              <w:t>4.本项目确定 1家供应商中标。</w:t>
            </w:r>
          </w:p>
          <w:p w14:paraId="583AEFCC">
            <w:pPr>
              <w:pStyle w:val="2"/>
              <w:bidi w:val="0"/>
            </w:pPr>
          </w:p>
          <w:p w14:paraId="48D3911A">
            <w:pPr>
              <w:pStyle w:val="2"/>
              <w:bidi w:val="0"/>
            </w:pPr>
            <w:r>
              <w:rPr>
                <w:lang w:val="en-US" w:eastAsia="zh-CN"/>
              </w:rPr>
              <w:t>四、投标供应商资格条件：</w:t>
            </w:r>
          </w:p>
          <w:p w14:paraId="0D3569F2">
            <w:pPr>
              <w:pStyle w:val="2"/>
              <w:bidi w:val="0"/>
            </w:pPr>
            <w:r>
              <w:rPr>
                <w:lang w:val="en-US" w:eastAsia="zh-CN"/>
              </w:rPr>
              <w:t>（一）具有企（事）业法人资格（有行业特殊情况的银行、保险、电力、电信等法人分支机构，会计师、律师等非法人组织，行业协会等社会团体法人除外）；</w:t>
            </w:r>
          </w:p>
          <w:p w14:paraId="00C2B237">
            <w:pPr>
              <w:pStyle w:val="2"/>
              <w:bidi w:val="0"/>
            </w:pPr>
            <w:r>
              <w:rPr>
                <w:lang w:val="en-US" w:eastAsia="zh-CN"/>
              </w:rPr>
              <w:t>（二）国有企业；事业单位；军队单位；成立三年以上的非外资（含港澳台）独资或控股企业；</w:t>
            </w:r>
          </w:p>
          <w:p w14:paraId="70F889E3">
            <w:pPr>
              <w:pStyle w:val="2"/>
              <w:bidi w:val="0"/>
            </w:pPr>
            <w:r>
              <w:rPr>
                <w:lang w:val="en-US" w:eastAsia="zh-CN"/>
              </w:rPr>
              <w:t>（三）具有良好的商业信誉和健全的财务会计制度；</w:t>
            </w:r>
          </w:p>
          <w:p w14:paraId="4B05DEF6">
            <w:pPr>
              <w:pStyle w:val="2"/>
              <w:bidi w:val="0"/>
            </w:pPr>
            <w:r>
              <w:rPr>
                <w:lang w:val="en-US" w:eastAsia="zh-CN"/>
              </w:rPr>
              <w:t>财务状况良好：提供近三年（2021年-2023年）经第三方审计的审计报告及财务报表，审计报告应包含报告正文、资产负债表、利润表、现金流量表，报告正文应有会计师事务所公章，2个注册会计师的签字和盖章。（注：提供2021年度及之前审计报告的，需有可供识别真伪的二维码，无法识别的，投标供应商应当出具相关说明及真实性声明；2022年度及以后的审计报告须经完成监管平台统一备案赋码，未完成统一备案赋码的，视为无效文件）；</w:t>
            </w:r>
          </w:p>
          <w:p w14:paraId="7FDD65B0">
            <w:pPr>
              <w:pStyle w:val="2"/>
              <w:bidi w:val="0"/>
            </w:pPr>
            <w:r>
              <w:rPr>
                <w:lang w:val="en-US" w:eastAsia="zh-CN"/>
              </w:rPr>
              <w:t>（四）具有履行合同所必需的设施设备、专业技术能力、质量保证体系和固定的生产经营、服务场地；（提供《供应商承诺声明》）</w:t>
            </w:r>
          </w:p>
          <w:p w14:paraId="59185406">
            <w:pPr>
              <w:pStyle w:val="2"/>
              <w:bidi w:val="0"/>
            </w:pPr>
            <w:r>
              <w:rPr>
                <w:lang w:val="en-US" w:eastAsia="zh-CN"/>
              </w:rPr>
              <w:t>（五）有依法缴纳税收和社会保障资金的良好记录；</w:t>
            </w:r>
          </w:p>
          <w:p w14:paraId="4FD0E2CC">
            <w:pPr>
              <w:pStyle w:val="2"/>
              <w:bidi w:val="0"/>
            </w:pPr>
            <w:r>
              <w:rPr>
                <w:lang w:val="en-US" w:eastAsia="zh-CN"/>
              </w:rPr>
              <w:t>1.谈判申请人须提供2024年1月至开标截止日任意6个月的税务部门出具的完税凭证或纳税的银行转账汇款单、对账单等判定，证明材料应当显示税种和缴纳所属时期（认定税种不包括个人所得税）；军队单位不作要求；如依法免税或不需要纳税的，提供相应证明材料。（复印件加盖公章）；</w:t>
            </w:r>
          </w:p>
          <w:p w14:paraId="64EBD57D">
            <w:pPr>
              <w:pStyle w:val="2"/>
              <w:bidi w:val="0"/>
            </w:pPr>
            <w:r>
              <w:rPr>
                <w:lang w:val="en-US" w:eastAsia="zh-CN"/>
              </w:rPr>
              <w:t>2.谈判申请人须提供2024年1月至开标截止日任意6个月的银行转账汇款单或社保（税务）部门出具的缴纳社会保障金的凭证判定，证明材料应当显示险种和缴纳所属时期；不需要缴纳社会保障金的投标供应商，应当提供相关证明材料或书面声明。代缴社保证明材料不予认可（复印件加盖公章）</w:t>
            </w:r>
          </w:p>
          <w:p w14:paraId="73264675">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34959681">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E8F60DC">
            <w:pPr>
              <w:pStyle w:val="2"/>
              <w:bidi w:val="0"/>
            </w:pPr>
            <w:r>
              <w:rPr>
                <w:lang w:val="en-US" w:eastAsia="zh-CN"/>
              </w:rPr>
              <w:t>（八）投标供应商参加本项目前，应当在军队采购网（互联网:plap.mil.cn)供应商管理信息系统进行注册，暂未注册成功的，可先行获取竞争性谈判文件，但必须在提交投标（报价）文件截止时间前完成注册，未完成的不得参加采购活动。（提供注册成功截图）</w:t>
            </w:r>
          </w:p>
          <w:p w14:paraId="1DE3D529">
            <w:pPr>
              <w:pStyle w:val="2"/>
              <w:bidi w:val="0"/>
            </w:pPr>
            <w:r>
              <w:rPr>
                <w:lang w:val="en-US" w:eastAsia="zh-CN"/>
              </w:rPr>
              <w:t>（九）本项目特定资格条件：（1）具有物流企业行业主管部门颁发的经营许可证（须提供证明材料）；（2）具有较好的经营效益，其中民营物流企业应当连续3年以上处于盈利状态、资产负债率控制在70%以下（须承诺）；（3）具备大型车辆拖挂运输能力；（须提供证明材料）（4）具有完备的整车运输配送生产安全质量管理体系和服务保障体系，并通过国家或者行业相关认证；（需提供证明材料）（5）具有完善的安全保密、风险隔离和档案信息管理制度措施，以及符合国家保密标准的技防措施。（须承诺）。</w:t>
            </w:r>
          </w:p>
          <w:p w14:paraId="1B4FC4A4">
            <w:pPr>
              <w:pStyle w:val="2"/>
              <w:bidi w:val="0"/>
            </w:pPr>
            <w:r>
              <w:rPr>
                <w:lang w:val="en-US" w:eastAsia="zh-CN"/>
              </w:rPr>
              <w:t>（十）投标保证金追溯期设定为2年即自项目开标之日起2年内，发现供应商参加该项目招投标活动存在违规行为的，应追缴其投标保证金，供应商拒不缴纳的，予以加重处理，超过2年的不再追缴（由供应商提供加盖公章的书面声明）。</w:t>
            </w:r>
          </w:p>
          <w:p w14:paraId="758A099C">
            <w:pPr>
              <w:pStyle w:val="2"/>
              <w:bidi w:val="0"/>
            </w:pPr>
            <w:r>
              <w:rPr>
                <w:lang w:val="en-US" w:eastAsia="zh-CN"/>
              </w:rPr>
              <w:t>五、招标文件申领时间、地点、方式</w:t>
            </w:r>
          </w:p>
          <w:p w14:paraId="6CAD8254">
            <w:pPr>
              <w:pStyle w:val="2"/>
              <w:bidi w:val="0"/>
            </w:pPr>
            <w:r>
              <w:rPr>
                <w:lang w:val="en-US" w:eastAsia="zh-CN"/>
              </w:rPr>
              <w:t>(一)申领时间: 2025年04月22日 至 2025年04月30日 ，每天上午 08:30 至 12:00 ，下午 15:00 至 18:00 (北京时间,日历日)</w:t>
            </w:r>
          </w:p>
          <w:p w14:paraId="3BD2A986">
            <w:pPr>
              <w:pStyle w:val="2"/>
              <w:bidi w:val="0"/>
            </w:pPr>
            <w:r>
              <w:rPr>
                <w:lang w:val="en-US" w:eastAsia="zh-CN"/>
              </w:rPr>
              <w:t>(二)申领地址: 云南省 大理白族自治州</w:t>
            </w:r>
          </w:p>
          <w:p w14:paraId="2A6B5858">
            <w:pPr>
              <w:pStyle w:val="2"/>
              <w:bidi w:val="0"/>
            </w:pPr>
            <w:r>
              <w:rPr>
                <w:lang w:val="en-US" w:eastAsia="zh-CN"/>
              </w:rPr>
              <w:t>(三)申领方式:线下申领</w:t>
            </w:r>
          </w:p>
          <w:p w14:paraId="5C0FFA00">
            <w:pPr>
              <w:pStyle w:val="2"/>
              <w:bidi w:val="0"/>
            </w:pPr>
            <w:r>
              <w:rPr>
                <w:lang w:val="en-US" w:eastAsia="zh-CN"/>
              </w:rPr>
              <w:t>(四)本项目特定资质材料:</w:t>
            </w:r>
          </w:p>
          <w:p w14:paraId="62641F66">
            <w:pPr>
              <w:pStyle w:val="2"/>
              <w:bidi w:val="0"/>
            </w:pPr>
            <w:r>
              <w:rPr>
                <w:lang w:val="en-US" w:eastAsia="zh-CN"/>
              </w:rPr>
              <w:t>一、技术标准</w:t>
            </w:r>
          </w:p>
          <w:p w14:paraId="4F25AD03">
            <w:pPr>
              <w:pStyle w:val="2"/>
              <w:bidi w:val="0"/>
            </w:pPr>
            <w:r>
              <w:rPr>
                <w:lang w:val="en-US" w:eastAsia="zh-CN"/>
              </w:rPr>
              <w:t>（一）具体技术指标要求</w:t>
            </w:r>
          </w:p>
          <w:p w14:paraId="5C4E6643">
            <w:pPr>
              <w:pStyle w:val="2"/>
              <w:bidi w:val="0"/>
            </w:pPr>
            <w:r>
              <w:rPr>
                <w:lang w:val="en-US" w:eastAsia="zh-CN"/>
              </w:rPr>
              <w:t>1.供应商须为合法物流企业，并能提供有效完成项目的能力证明和安全保障，包括具备人员配备和装载运输的能力；</w:t>
            </w:r>
          </w:p>
          <w:p w14:paraId="2802B778">
            <w:pPr>
              <w:pStyle w:val="2"/>
              <w:bidi w:val="0"/>
            </w:pPr>
            <w:r>
              <w:rPr>
                <w:lang w:val="en-US" w:eastAsia="zh-CN"/>
              </w:rPr>
              <w:t>2.供应商具备过程跟踪管理能力。以便招标人能随时了解货物发运过程情况和到达时间，物资发运及人员配备提供相关方案；</w:t>
            </w:r>
          </w:p>
          <w:p w14:paraId="7D777E01">
            <w:pPr>
              <w:pStyle w:val="2"/>
              <w:bidi w:val="0"/>
            </w:pPr>
            <w:r>
              <w:rPr>
                <w:lang w:val="en-US" w:eastAsia="zh-CN"/>
              </w:rPr>
              <w:t>3.中标供应商具备信息反馈能力。应在规定时限内要有专人为招标人物资运输提供及时、准确的信息反馈服务；</w:t>
            </w:r>
          </w:p>
          <w:p w14:paraId="60894307">
            <w:pPr>
              <w:pStyle w:val="2"/>
              <w:bidi w:val="0"/>
            </w:pPr>
            <w:r>
              <w:rPr>
                <w:lang w:val="en-US" w:eastAsia="zh-CN"/>
              </w:rPr>
              <w:t>4.发运时间要求。发运时间要求。揽货地址为山西省临汾市、湖南省郴州市、陕西省西安市、北京市，四川省成都市省内3-4个自然日内送达，省外5-7个自然日内送达，不可抗力因素除外。</w:t>
            </w:r>
          </w:p>
          <w:p w14:paraId="100243E8">
            <w:pPr>
              <w:pStyle w:val="2"/>
              <w:bidi w:val="0"/>
            </w:pPr>
            <w:r>
              <w:rPr>
                <w:lang w:val="en-US" w:eastAsia="zh-CN"/>
              </w:rPr>
              <w:t>（二）生产及安装调试等要求</w:t>
            </w:r>
          </w:p>
          <w:p w14:paraId="4E0BA4E7">
            <w:pPr>
              <w:pStyle w:val="2"/>
              <w:bidi w:val="0"/>
            </w:pPr>
            <w:r>
              <w:rPr>
                <w:lang w:val="en-US" w:eastAsia="zh-CN"/>
              </w:rPr>
              <w:t>无。</w:t>
            </w:r>
          </w:p>
          <w:p w14:paraId="0DF17214">
            <w:pPr>
              <w:pStyle w:val="2"/>
              <w:bidi w:val="0"/>
            </w:pPr>
            <w:r>
              <w:rPr>
                <w:lang w:val="en-US" w:eastAsia="zh-CN"/>
              </w:rPr>
              <w:t>二、服务要求</w:t>
            </w:r>
          </w:p>
          <w:p w14:paraId="2DB2FD06">
            <w:pPr>
              <w:pStyle w:val="2"/>
              <w:bidi w:val="0"/>
            </w:pPr>
            <w:r>
              <w:rPr>
                <w:lang w:val="en-US" w:eastAsia="zh-CN"/>
              </w:rPr>
              <w:t>1.供应商领货及配送流程：</w:t>
            </w:r>
          </w:p>
          <w:p w14:paraId="024B01EF">
            <w:pPr>
              <w:pStyle w:val="2"/>
              <w:bidi w:val="0"/>
            </w:pPr>
            <w:r>
              <w:rPr>
                <w:lang w:val="en-US" w:eastAsia="zh-CN"/>
              </w:rPr>
              <w:t>①收到发运通知后，供应商准备人员、车辆入场；</w:t>
            </w:r>
          </w:p>
          <w:p w14:paraId="0C9677FA">
            <w:pPr>
              <w:pStyle w:val="2"/>
              <w:bidi w:val="0"/>
            </w:pPr>
            <w:r>
              <w:rPr>
                <w:lang w:val="en-US" w:eastAsia="zh-CN"/>
              </w:rPr>
              <w:t>②到发物单位库房交接货物并签收清单，揽货人员配合装车；</w:t>
            </w:r>
          </w:p>
          <w:p w14:paraId="6DC78E10">
            <w:pPr>
              <w:pStyle w:val="2"/>
              <w:bidi w:val="0"/>
            </w:pPr>
            <w:r>
              <w:rPr>
                <w:lang w:val="en-US" w:eastAsia="zh-CN"/>
              </w:rPr>
              <w:t>③送达后按收货方要求卸载至指定地点，收货方验收完好签字盖章，配送人员返回回执。</w:t>
            </w:r>
          </w:p>
          <w:p w14:paraId="77DC5E1C">
            <w:pPr>
              <w:pStyle w:val="2"/>
              <w:bidi w:val="0"/>
            </w:pPr>
            <w:r>
              <w:rPr>
                <w:lang w:val="en-US" w:eastAsia="zh-CN"/>
              </w:rPr>
              <w:t>2.供应商人员在库房门口将车辆接收完毕后，对车辆负全责，保证车辆运输全程的安全，确保运输过程中无事故、无零配件丢失被盗等问题，且准时送达到收货方。</w:t>
            </w:r>
          </w:p>
          <w:p w14:paraId="23819098">
            <w:pPr>
              <w:pStyle w:val="2"/>
              <w:bidi w:val="0"/>
            </w:pPr>
            <w:r>
              <w:rPr>
                <w:lang w:val="en-US" w:eastAsia="zh-CN"/>
              </w:rPr>
              <w:t>3.交货时限：揽货地址为山西省临汾市、湖南省郴州市、陕西省西安市、北京市，四川省成都市，省外5-7个自然日内送达，不可抗力因素除外。</w:t>
            </w:r>
          </w:p>
          <w:p w14:paraId="6FE8754B">
            <w:pPr>
              <w:pStyle w:val="2"/>
              <w:bidi w:val="0"/>
            </w:pPr>
            <w:r>
              <w:rPr>
                <w:lang w:val="en-US" w:eastAsia="zh-CN"/>
              </w:rPr>
              <w:t>4.货物验收标准：所有车辆在收货方接收完毕后，供应商需及时将回执单交回甲方作为结算凭据，若无回执，该笔计划不予以结算。若接收单位回执反馈车辆配件短少，中标供应商必须按照实际价格进行赔付，赔付时间不超过30天。</w:t>
            </w:r>
          </w:p>
          <w:p w14:paraId="3994D035">
            <w:pPr>
              <w:pStyle w:val="2"/>
              <w:bidi w:val="0"/>
            </w:pPr>
            <w:r>
              <w:rPr>
                <w:lang w:val="en-US" w:eastAsia="zh-CN"/>
              </w:rPr>
              <w:t>5.供应商对运输的车辆从接收到交付过程中承担一切风险责任和费用。</w:t>
            </w:r>
          </w:p>
          <w:p w14:paraId="4781822E">
            <w:pPr>
              <w:pStyle w:val="2"/>
              <w:bidi w:val="0"/>
            </w:pPr>
            <w:r>
              <w:rPr>
                <w:lang w:val="en-US" w:eastAsia="zh-CN"/>
              </w:rPr>
              <w:t>6.货物运输质量。中标承运单位在保证货物按时到达的同时，也要保证招标人货物的安全和质量，如在运输途中发生事故、丢件等除进行赔偿外还要承担对此事故所产生的责任及经济损失。</w:t>
            </w:r>
          </w:p>
          <w:p w14:paraId="1F8C13C0">
            <w:pPr>
              <w:pStyle w:val="2"/>
              <w:bidi w:val="0"/>
            </w:pPr>
            <w:r>
              <w:rPr>
                <w:lang w:val="en-US" w:eastAsia="zh-CN"/>
              </w:rPr>
              <w:t>7.信息反馈</w:t>
            </w:r>
          </w:p>
          <w:p w14:paraId="10644B60">
            <w:pPr>
              <w:pStyle w:val="2"/>
              <w:bidi w:val="0"/>
            </w:pPr>
            <w:r>
              <w:rPr>
                <w:lang w:val="en-US" w:eastAsia="zh-CN"/>
              </w:rPr>
              <w:t>①应在规定时限内要有专人为招标人物资运输提供及时、准确的信息反馈服务；</w:t>
            </w:r>
          </w:p>
          <w:p w14:paraId="454F5306">
            <w:pPr>
              <w:pStyle w:val="2"/>
              <w:bidi w:val="0"/>
            </w:pPr>
            <w:r>
              <w:rPr>
                <w:lang w:val="en-US" w:eastAsia="zh-CN"/>
              </w:rPr>
              <w:t>②在货物安全运送到指定卸货地点后，应立即将发货清单交收货单位签字确认并留存，便于信息汇总统计，并在指定时间内返回发货清单原件及相关手续资料的原件；</w:t>
            </w:r>
          </w:p>
          <w:p w14:paraId="6CFDEB7D">
            <w:pPr>
              <w:pStyle w:val="2"/>
              <w:bidi w:val="0"/>
            </w:pPr>
            <w:r>
              <w:rPr>
                <w:lang w:val="en-US" w:eastAsia="zh-CN"/>
              </w:rPr>
              <w:t>③如在运输途中发生意外，应立即与甲方相关负责人联系，便于随时掌握情况，把损失减小到最低点；否则承运方承担全部责任及经济损失。</w:t>
            </w:r>
          </w:p>
          <w:p w14:paraId="039CBCAD">
            <w:pPr>
              <w:pStyle w:val="2"/>
              <w:bidi w:val="0"/>
            </w:pPr>
            <w:r>
              <w:rPr>
                <w:lang w:val="en-US" w:eastAsia="zh-CN"/>
              </w:rPr>
              <w:t>（三）保密要求。具有完善的安全保密、风险隔离和档案信息管理制度措施，以及符合国家保密标准的技防措</w:t>
            </w:r>
          </w:p>
          <w:p w14:paraId="7CA3A5CD">
            <w:pPr>
              <w:pStyle w:val="2"/>
              <w:bidi w:val="0"/>
            </w:pPr>
            <w:r>
              <w:rPr>
                <w:lang w:val="en-US" w:eastAsia="zh-CN"/>
              </w:rPr>
              <w:t>六、投标受理时间及地点、方式</w:t>
            </w:r>
          </w:p>
          <w:p w14:paraId="0BF30D82">
            <w:pPr>
              <w:pStyle w:val="2"/>
              <w:bidi w:val="0"/>
            </w:pPr>
            <w:r>
              <w:rPr>
                <w:lang w:val="en-US" w:eastAsia="zh-CN"/>
              </w:rPr>
              <w:t>(一)投标受理开始时间:2025年05月14日 09:30</w:t>
            </w:r>
          </w:p>
          <w:p w14:paraId="1D0EE148">
            <w:pPr>
              <w:pStyle w:val="2"/>
              <w:bidi w:val="0"/>
            </w:pPr>
            <w:r>
              <w:rPr>
                <w:lang w:val="en-US" w:eastAsia="zh-CN"/>
              </w:rPr>
              <w:t>(二)投标截止时间:2025年05月14日 10:00</w:t>
            </w:r>
          </w:p>
          <w:p w14:paraId="78745F04">
            <w:pPr>
              <w:pStyle w:val="2"/>
              <w:bidi w:val="0"/>
            </w:pPr>
            <w:r>
              <w:rPr>
                <w:lang w:val="en-US" w:eastAsia="zh-CN"/>
              </w:rPr>
              <w:t>(三)投标地点: 云南省 昆明市</w:t>
            </w:r>
          </w:p>
          <w:p w14:paraId="42D29411">
            <w:pPr>
              <w:pStyle w:val="2"/>
              <w:bidi w:val="0"/>
            </w:pPr>
            <w:r>
              <w:rPr>
                <w:lang w:val="en-US" w:eastAsia="zh-CN"/>
              </w:rPr>
              <w:t>(四)提交方式:线下提交</w:t>
            </w:r>
          </w:p>
          <w:p w14:paraId="4AC4F29F">
            <w:pPr>
              <w:pStyle w:val="2"/>
              <w:bidi w:val="0"/>
            </w:pPr>
            <w:r>
              <w:rPr>
                <w:lang w:val="en-US" w:eastAsia="zh-CN"/>
              </w:rPr>
              <w:t>七、开标时间、地点</w:t>
            </w:r>
          </w:p>
          <w:p w14:paraId="35635F04">
            <w:pPr>
              <w:pStyle w:val="2"/>
              <w:bidi w:val="0"/>
            </w:pPr>
            <w:r>
              <w:rPr>
                <w:lang w:val="en-US" w:eastAsia="zh-CN"/>
              </w:rPr>
              <w:t>(一)开标时间: 2025年05月14日 10:00</w:t>
            </w:r>
          </w:p>
          <w:p w14:paraId="68F3C2BD">
            <w:pPr>
              <w:pStyle w:val="2"/>
              <w:bidi w:val="0"/>
            </w:pPr>
            <w:r>
              <w:rPr>
                <w:lang w:val="en-US" w:eastAsia="zh-CN"/>
              </w:rPr>
              <w:t>(二)开标地点: 云南省 昆明市</w:t>
            </w:r>
          </w:p>
          <w:p w14:paraId="2376D1EE">
            <w:pPr>
              <w:pStyle w:val="2"/>
              <w:bidi w:val="0"/>
            </w:pPr>
            <w:r>
              <w:rPr>
                <w:lang w:val="en-US" w:eastAsia="zh-CN"/>
              </w:rPr>
              <w:t>八、样品</w:t>
            </w:r>
          </w:p>
          <w:p w14:paraId="36C1AC41">
            <w:pPr>
              <w:pStyle w:val="2"/>
              <w:bidi w:val="0"/>
            </w:pPr>
            <w:r>
              <w:rPr>
                <w:lang w:val="en-US" w:eastAsia="zh-CN"/>
              </w:rPr>
              <w:t>采购包(1 )：不需要提交样品</w:t>
            </w:r>
          </w:p>
          <w:p w14:paraId="71579DB4">
            <w:pPr>
              <w:pStyle w:val="2"/>
              <w:bidi w:val="0"/>
            </w:pPr>
            <w:r>
              <w:rPr>
                <w:lang w:val="en-US" w:eastAsia="zh-CN"/>
              </w:rPr>
              <w:t>九、现场踏勘</w:t>
            </w:r>
          </w:p>
          <w:p w14:paraId="0BCDF95A">
            <w:pPr>
              <w:pStyle w:val="2"/>
              <w:bidi w:val="0"/>
            </w:pPr>
            <w:r>
              <w:rPr>
                <w:lang w:val="en-US" w:eastAsia="zh-CN"/>
              </w:rPr>
              <w:t>采购包(1 )：不需要现场踏勘</w:t>
            </w:r>
          </w:p>
          <w:p w14:paraId="793EA808">
            <w:pPr>
              <w:pStyle w:val="2"/>
              <w:bidi w:val="0"/>
            </w:pPr>
            <w:r>
              <w:rPr>
                <w:lang w:val="en-US" w:eastAsia="zh-CN"/>
              </w:rPr>
              <w:t>十、标前答疑会</w:t>
            </w:r>
          </w:p>
          <w:p w14:paraId="2FAF87D5">
            <w:pPr>
              <w:pStyle w:val="2"/>
              <w:bidi w:val="0"/>
            </w:pPr>
            <w:r>
              <w:rPr>
                <w:lang w:val="en-US" w:eastAsia="zh-CN"/>
              </w:rPr>
              <w:t>不需要标前答疑</w:t>
            </w:r>
          </w:p>
          <w:p w14:paraId="3390975C">
            <w:pPr>
              <w:pStyle w:val="2"/>
              <w:bidi w:val="0"/>
            </w:pPr>
            <w:r>
              <w:rPr>
                <w:lang w:val="en-US" w:eastAsia="zh-CN"/>
              </w:rPr>
              <w:t>十一、本采购项目相关信息在《军队采购网》(www.plap.mil.cn)上发布。</w:t>
            </w:r>
          </w:p>
          <w:p w14:paraId="5AE550D4">
            <w:pPr>
              <w:pStyle w:val="2"/>
              <w:bidi w:val="0"/>
            </w:pPr>
            <w:r>
              <w:rPr>
                <w:lang w:val="en-US" w:eastAsia="zh-CN"/>
              </w:rPr>
              <w:t>无</w:t>
            </w:r>
          </w:p>
          <w:p w14:paraId="3BDB25D2">
            <w:pPr>
              <w:pStyle w:val="2"/>
              <w:bidi w:val="0"/>
            </w:pPr>
            <w:r>
              <w:rPr>
                <w:lang w:val="en-US" w:eastAsia="zh-CN"/>
              </w:rPr>
              <w:t>十二、其他补充事宜</w:t>
            </w:r>
          </w:p>
          <w:p w14:paraId="5ED63294">
            <w:pPr>
              <w:pStyle w:val="2"/>
              <w:bidi w:val="0"/>
            </w:pPr>
            <w:r>
              <w:rPr>
                <w:lang w:val="en-US" w:eastAsia="zh-CN"/>
              </w:rPr>
              <w:t>无</w:t>
            </w:r>
          </w:p>
          <w:p w14:paraId="7875C300">
            <w:pPr>
              <w:pStyle w:val="2"/>
              <w:bidi w:val="0"/>
            </w:pPr>
            <w:r>
              <w:rPr>
                <w:lang w:val="en-US" w:eastAsia="zh-CN"/>
              </w:rPr>
              <w:t>十三、采购单位联系方式</w:t>
            </w:r>
          </w:p>
          <w:p w14:paraId="48082FED">
            <w:pPr>
              <w:pStyle w:val="2"/>
              <w:bidi w:val="0"/>
            </w:pPr>
            <w:r>
              <w:rPr>
                <w:lang w:val="en-US" w:eastAsia="zh-CN"/>
              </w:rPr>
              <w:t>联 系 人：赵老师</w:t>
            </w:r>
          </w:p>
          <w:p w14:paraId="313982EA">
            <w:pPr>
              <w:pStyle w:val="2"/>
              <w:bidi w:val="0"/>
            </w:pPr>
            <w:r>
              <w:rPr>
                <w:lang w:val="en-US" w:eastAsia="zh-CN"/>
              </w:rPr>
              <w:t>联系电话：18687265269</w:t>
            </w:r>
          </w:p>
          <w:p w14:paraId="70244A43">
            <w:pPr>
              <w:pStyle w:val="2"/>
              <w:bidi w:val="0"/>
            </w:pPr>
            <w:r>
              <w:rPr>
                <w:lang w:val="en-US" w:eastAsia="zh-CN"/>
              </w:rPr>
              <w:t>地 址：云南省 大理白族自治州</w:t>
            </w:r>
          </w:p>
        </w:tc>
      </w:tr>
    </w:tbl>
    <w:p w14:paraId="4F7F7B5A">
      <w:pPr>
        <w:pStyle w:val="2"/>
        <w:bidi w:val="0"/>
      </w:pPr>
      <w:r>
        <w:t>报价网址:http://plap.mil.cn/freecms/site/juncai/ggxx/info/2025/8a1d04b795320c42019655ea7a0e6bd3.html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5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2025-04-23T06:25:26Z</dcterms:created>
  <dc:creator>28039</dc:creator>
  <cp:lastModifiedBy>沫燃 *</cp:lastModifiedBy>
  <dcterms:modified xsi:type="dcterms:W3CDTF">2025-04-23T06:25:38Z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1354F11484C4415A9DDB63F4072960EE_12</vt:lpwstr>
  </property>
</Properties>
</file>