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0" w:beforeAutospacing="0" w:after="0" w:afterAutospacing="0"/>
        <w:ind w:left="0" w:right="0"/>
      </w:pPr>
      <w:r>
        <w:rPr>
          <w:rFonts w:hint="eastAsia" w:ascii="宋体" w:hAnsi="宋体" w:eastAsia="宋体" w:cs="宋体"/>
          <w:sz w:val="16"/>
          <w:szCs w:val="16"/>
        </w:rPr>
        <w:t>浙江新和成股份有限公司成立于1999年，2004年在深圳中小企业板首股上市，股票代码002001，在浙江新昌、浙江上虞、浙江镇海、山东潍坊、黑龙江绥化建有5个现代化生产基地。</w:t>
      </w:r>
    </w:p>
    <w:p>
      <w:pPr>
        <w:pStyle w:val="6"/>
        <w:keepNext w:val="0"/>
        <w:keepLines w:val="0"/>
        <w:widowControl/>
        <w:suppressLineNumbers w:val="0"/>
        <w:spacing w:before="0" w:beforeAutospacing="0" w:after="0" w:afterAutospacing="0"/>
        <w:ind w:left="0" w:right="0"/>
      </w:pPr>
      <w:r>
        <w:rPr>
          <w:rFonts w:hint="eastAsia" w:ascii="宋体" w:hAnsi="宋体" w:eastAsia="宋体" w:cs="宋体"/>
          <w:sz w:val="16"/>
          <w:szCs w:val="16"/>
        </w:rPr>
        <w:t>根据公司发展需要，诚需大量诚实、守信、优质的合作伙伴与我公司携手共进，现面向社会公开征集合格空运代理商：</w:t>
      </w:r>
    </w:p>
    <w:p>
      <w:pPr>
        <w:pStyle w:val="6"/>
        <w:keepNext w:val="0"/>
        <w:keepLines w:val="0"/>
        <w:widowControl/>
        <w:suppressLineNumbers w:val="0"/>
        <w:spacing w:before="0" w:beforeAutospacing="0" w:after="0" w:afterAutospacing="0"/>
        <w:ind w:left="0" w:right="0"/>
      </w:pPr>
      <w:r>
        <w:rPr>
          <w:rFonts w:hint="eastAsia" w:ascii="宋体" w:hAnsi="宋体" w:eastAsia="宋体" w:cs="宋体"/>
          <w:b/>
          <w:bCs/>
          <w:sz w:val="16"/>
          <w:szCs w:val="16"/>
        </w:rPr>
        <w:t>1.空运出口外贸运输项目基本要求：</w:t>
      </w:r>
    </w:p>
    <w:p>
      <w:pPr>
        <w:pStyle w:val="6"/>
        <w:keepNext w:val="0"/>
        <w:keepLines w:val="0"/>
        <w:widowControl/>
        <w:suppressLineNumbers w:val="0"/>
        <w:spacing w:before="0" w:beforeAutospacing="0" w:after="0" w:afterAutospacing="0"/>
        <w:ind w:left="0" w:right="0"/>
      </w:pPr>
      <w:r>
        <w:rPr>
          <w:rFonts w:hint="eastAsia" w:ascii="宋体" w:hAnsi="宋体" w:eastAsia="宋体" w:cs="宋体"/>
          <w:sz w:val="16"/>
          <w:szCs w:val="16"/>
        </w:rPr>
        <w:t>1.1 空运出口运输代理项目报名条件：</w:t>
      </w:r>
    </w:p>
    <w:p>
      <w:pPr>
        <w:pStyle w:val="6"/>
        <w:keepNext w:val="0"/>
        <w:keepLines w:val="0"/>
        <w:widowControl/>
        <w:suppressLineNumbers w:val="0"/>
        <w:spacing w:before="0" w:beforeAutospacing="0" w:after="0" w:afterAutospacing="0"/>
        <w:ind w:left="0" w:right="0"/>
      </w:pPr>
      <w:r>
        <w:rPr>
          <w:rFonts w:hint="eastAsia" w:ascii="宋体" w:hAnsi="宋体" w:eastAsia="宋体" w:cs="宋体"/>
          <w:sz w:val="16"/>
          <w:szCs w:val="16"/>
        </w:rPr>
        <w:t>1.1.1 成立时间要求：公司成立满10年及以上，有5年以上国内化工/医药行业运输操作经验；</w:t>
      </w:r>
    </w:p>
    <w:p>
      <w:pPr>
        <w:pStyle w:val="6"/>
        <w:keepNext w:val="0"/>
        <w:keepLines w:val="0"/>
        <w:widowControl/>
        <w:suppressLineNumbers w:val="0"/>
        <w:spacing w:before="0" w:beforeAutospacing="0" w:after="0" w:afterAutospacing="0"/>
        <w:ind w:left="0" w:right="0"/>
      </w:pPr>
      <w:r>
        <w:rPr>
          <w:rFonts w:hint="eastAsia" w:ascii="宋体" w:hAnsi="宋体" w:eastAsia="宋体" w:cs="宋体"/>
          <w:sz w:val="16"/>
          <w:szCs w:val="16"/>
        </w:rPr>
        <w:t>1.1.2 注册要求：注册资金在1000万元及以上且注册地必须为上海或浙江杭州；</w:t>
      </w:r>
    </w:p>
    <w:p>
      <w:pPr>
        <w:pStyle w:val="6"/>
        <w:keepNext w:val="0"/>
        <w:keepLines w:val="0"/>
        <w:widowControl/>
        <w:suppressLineNumbers w:val="0"/>
        <w:spacing w:before="0" w:beforeAutospacing="0" w:after="0" w:afterAutospacing="0"/>
        <w:ind w:left="0" w:right="0"/>
      </w:pPr>
      <w:r>
        <w:rPr>
          <w:rFonts w:hint="eastAsia" w:ascii="宋体" w:hAnsi="宋体" w:eastAsia="宋体" w:cs="宋体"/>
          <w:sz w:val="16"/>
          <w:szCs w:val="16"/>
        </w:rPr>
        <w:t>1.1.3 2024年度运输营业额不得低于5000万元；</w:t>
      </w:r>
      <w:bookmarkStart w:id="0" w:name="_GoBack"/>
      <w:bookmarkEnd w:id="0"/>
    </w:p>
    <w:p>
      <w:pPr>
        <w:pStyle w:val="6"/>
        <w:keepNext w:val="0"/>
        <w:keepLines w:val="0"/>
        <w:widowControl/>
        <w:suppressLineNumbers w:val="0"/>
        <w:spacing w:before="0" w:beforeAutospacing="0" w:after="0" w:afterAutospacing="0"/>
        <w:ind w:left="0" w:right="0"/>
      </w:pPr>
      <w:r>
        <w:rPr>
          <w:rFonts w:hint="eastAsia" w:ascii="宋体" w:hAnsi="宋体" w:eastAsia="宋体" w:cs="宋体"/>
          <w:sz w:val="16"/>
          <w:szCs w:val="16"/>
        </w:rPr>
        <w:t>1.1.4 资格认证要求：有航空国际货运代理资质，有国际航协IATA证书（或同类同级别证书），且直接与航空公司有合作；</w:t>
      </w:r>
    </w:p>
    <w:p>
      <w:pPr>
        <w:pStyle w:val="6"/>
        <w:keepNext w:val="0"/>
        <w:keepLines w:val="0"/>
        <w:widowControl/>
        <w:suppressLineNumbers w:val="0"/>
        <w:spacing w:before="0" w:beforeAutospacing="0" w:after="0" w:afterAutospacing="0"/>
        <w:ind w:left="0" w:right="0"/>
      </w:pPr>
      <w:r>
        <w:rPr>
          <w:rFonts w:hint="eastAsia" w:ascii="宋体" w:hAnsi="宋体" w:eastAsia="宋体" w:cs="宋体"/>
          <w:sz w:val="16"/>
          <w:szCs w:val="16"/>
        </w:rPr>
        <w:t>1.1.5 能提供危险品“有限数量”包装空运服务；温控冷链（2-8℃）空运服务。</w:t>
      </w:r>
    </w:p>
    <w:p>
      <w:pPr>
        <w:pStyle w:val="6"/>
        <w:keepNext w:val="0"/>
        <w:keepLines w:val="0"/>
        <w:widowControl/>
        <w:suppressLineNumbers w:val="0"/>
        <w:spacing w:before="0" w:beforeAutospacing="0" w:after="0" w:afterAutospacing="0"/>
        <w:ind w:left="0" w:right="0"/>
      </w:pPr>
      <w:r>
        <w:rPr>
          <w:rFonts w:hint="eastAsia" w:ascii="宋体" w:hAnsi="宋体" w:eastAsia="宋体" w:cs="宋体"/>
          <w:sz w:val="16"/>
          <w:szCs w:val="16"/>
        </w:rPr>
        <w:t>1.1.6 不得存在触犯相关国家法律法规的行为，国家企业信用信息公示系统未被列入经营异常名录和严重违法失信企业名单。</w:t>
      </w:r>
    </w:p>
    <w:p>
      <w:pPr>
        <w:pStyle w:val="6"/>
        <w:keepNext w:val="0"/>
        <w:keepLines w:val="0"/>
        <w:widowControl/>
        <w:suppressLineNumbers w:val="0"/>
        <w:spacing w:before="0" w:beforeAutospacing="0" w:after="0" w:afterAutospacing="0"/>
        <w:ind w:left="0" w:right="0"/>
      </w:pPr>
      <w:r>
        <w:rPr>
          <w:rFonts w:hint="eastAsia" w:ascii="宋体" w:hAnsi="宋体" w:eastAsia="宋体" w:cs="宋体"/>
          <w:b/>
          <w:bCs/>
          <w:sz w:val="16"/>
          <w:szCs w:val="16"/>
        </w:rPr>
        <w:t>2.报名所需材料要求：</w:t>
      </w:r>
    </w:p>
    <w:p>
      <w:pPr>
        <w:pStyle w:val="6"/>
        <w:keepNext w:val="0"/>
        <w:keepLines w:val="0"/>
        <w:widowControl/>
        <w:suppressLineNumbers w:val="0"/>
        <w:spacing w:before="0" w:beforeAutospacing="0" w:after="0" w:afterAutospacing="0"/>
        <w:ind w:left="0" w:right="0"/>
      </w:pPr>
      <w:r>
        <w:rPr>
          <w:rFonts w:hint="eastAsia" w:ascii="宋体" w:hAnsi="宋体" w:eastAsia="宋体" w:cs="宋体"/>
          <w:sz w:val="16"/>
          <w:szCs w:val="16"/>
        </w:rPr>
        <w:t>报名资料包括但不限于以下内容：</w:t>
      </w:r>
    </w:p>
    <w:p>
      <w:pPr>
        <w:pStyle w:val="6"/>
        <w:keepNext w:val="0"/>
        <w:keepLines w:val="0"/>
        <w:widowControl/>
        <w:suppressLineNumbers w:val="0"/>
        <w:spacing w:before="0" w:beforeAutospacing="0" w:after="0" w:afterAutospacing="0"/>
        <w:ind w:left="0" w:right="0"/>
      </w:pPr>
      <w:r>
        <w:rPr>
          <w:rFonts w:hint="eastAsia" w:ascii="宋体" w:hAnsi="宋体" w:eastAsia="宋体" w:cs="宋体"/>
          <w:sz w:val="16"/>
          <w:szCs w:val="16"/>
        </w:rPr>
        <w:t>2.1 营业执照副本彩色扫描件并加盖公章；</w:t>
      </w:r>
    </w:p>
    <w:p>
      <w:pPr>
        <w:pStyle w:val="6"/>
        <w:keepNext w:val="0"/>
        <w:keepLines w:val="0"/>
        <w:widowControl/>
        <w:suppressLineNumbers w:val="0"/>
        <w:spacing w:before="0" w:beforeAutospacing="0" w:after="0" w:afterAutospacing="0"/>
        <w:ind w:left="0" w:right="0"/>
      </w:pPr>
      <w:r>
        <w:rPr>
          <w:rFonts w:hint="eastAsia" w:ascii="宋体" w:hAnsi="宋体" w:eastAsia="宋体" w:cs="宋体"/>
          <w:sz w:val="16"/>
          <w:szCs w:val="16"/>
        </w:rPr>
        <w:t>2.2 公司具有一般纳税人资格证明；</w:t>
      </w:r>
    </w:p>
    <w:p>
      <w:pPr>
        <w:pStyle w:val="6"/>
        <w:keepNext w:val="0"/>
        <w:keepLines w:val="0"/>
        <w:widowControl/>
        <w:suppressLineNumbers w:val="0"/>
        <w:spacing w:before="0" w:beforeAutospacing="0" w:after="0" w:afterAutospacing="0"/>
        <w:ind w:left="0" w:right="0"/>
      </w:pPr>
      <w:r>
        <w:rPr>
          <w:rFonts w:hint="eastAsia" w:ascii="宋体" w:hAnsi="宋体" w:eastAsia="宋体" w:cs="宋体"/>
          <w:sz w:val="16"/>
          <w:szCs w:val="16"/>
        </w:rPr>
        <w:t>2.3 国际航空运输协会（IATA）资质航空货运代理人资格证书彩色扫描件（空运）；</w:t>
      </w:r>
    </w:p>
    <w:p>
      <w:pPr>
        <w:pStyle w:val="6"/>
        <w:keepNext w:val="0"/>
        <w:keepLines w:val="0"/>
        <w:widowControl/>
        <w:suppressLineNumbers w:val="0"/>
        <w:spacing w:before="0" w:beforeAutospacing="0" w:after="0" w:afterAutospacing="0"/>
        <w:ind w:left="0" w:right="0"/>
      </w:pPr>
      <w:r>
        <w:rPr>
          <w:rFonts w:hint="eastAsia" w:ascii="宋体" w:hAnsi="宋体" w:eastAsia="宋体" w:cs="宋体"/>
          <w:sz w:val="16"/>
          <w:szCs w:val="16"/>
        </w:rPr>
        <w:t>2.4 航空公司包板协议（机密信息可隐去）、危险品航空运输提单扫描件（机密信息可隐去）、付款给航空公司的相关凭证；</w:t>
      </w:r>
    </w:p>
    <w:p>
      <w:pPr>
        <w:pStyle w:val="6"/>
        <w:keepNext w:val="0"/>
        <w:keepLines w:val="0"/>
        <w:widowControl/>
        <w:suppressLineNumbers w:val="0"/>
        <w:spacing w:before="0" w:beforeAutospacing="0" w:after="0" w:afterAutospacing="0"/>
        <w:ind w:left="0" w:right="0"/>
      </w:pPr>
      <w:r>
        <w:rPr>
          <w:rFonts w:hint="eastAsia" w:ascii="宋体" w:hAnsi="宋体" w:eastAsia="宋体" w:cs="宋体"/>
          <w:sz w:val="16"/>
          <w:szCs w:val="16"/>
        </w:rPr>
        <w:t>2.5 五年以上的化工/医药行业物流运输经历：相关的航空运输合同扫描件（2019年9月份之前的合同，机密信息可隐去）；</w:t>
      </w:r>
    </w:p>
    <w:p>
      <w:pPr>
        <w:pStyle w:val="6"/>
        <w:keepNext w:val="0"/>
        <w:keepLines w:val="0"/>
        <w:widowControl/>
        <w:suppressLineNumbers w:val="0"/>
        <w:spacing w:before="0" w:beforeAutospacing="0" w:after="0" w:afterAutospacing="0"/>
        <w:ind w:left="0" w:right="0"/>
      </w:pPr>
      <w:r>
        <w:rPr>
          <w:rFonts w:hint="eastAsia" w:ascii="宋体" w:hAnsi="宋体" w:eastAsia="宋体" w:cs="宋体"/>
          <w:sz w:val="16"/>
          <w:szCs w:val="16"/>
        </w:rPr>
        <w:t>2.6 2024年度经审计的公司财务报表（利润表，资产负债表，现金流量表），财务报表需加盖公章的彩色扫描件；</w:t>
      </w:r>
    </w:p>
    <w:p>
      <w:pPr>
        <w:pStyle w:val="6"/>
        <w:keepNext w:val="0"/>
        <w:keepLines w:val="0"/>
        <w:widowControl/>
        <w:suppressLineNumbers w:val="0"/>
        <w:spacing w:before="0" w:beforeAutospacing="0" w:after="0" w:afterAutospacing="0"/>
        <w:ind w:left="0" w:right="0"/>
      </w:pPr>
      <w:r>
        <w:rPr>
          <w:rFonts w:hint="eastAsia" w:ascii="宋体" w:hAnsi="宋体" w:eastAsia="宋体" w:cs="宋体"/>
          <w:sz w:val="16"/>
          <w:szCs w:val="16"/>
        </w:rPr>
        <w:t>2.7 提供至少三票危险品“有限数量”完整的业务单据，包括但不限于：包装图片、报关资料、运单（机密信息可隐去）；温控冷链航空运输提单扫描件（机密信息可隐去）；</w:t>
      </w:r>
    </w:p>
    <w:p>
      <w:pPr>
        <w:pStyle w:val="6"/>
        <w:keepNext w:val="0"/>
        <w:keepLines w:val="0"/>
        <w:widowControl/>
        <w:suppressLineNumbers w:val="0"/>
        <w:spacing w:before="0" w:beforeAutospacing="0" w:after="0" w:afterAutospacing="0"/>
        <w:ind w:left="0" w:right="0"/>
      </w:pPr>
      <w:r>
        <w:rPr>
          <w:rFonts w:hint="eastAsia" w:ascii="宋体" w:hAnsi="宋体" w:eastAsia="宋体" w:cs="宋体"/>
          <w:sz w:val="16"/>
          <w:szCs w:val="16"/>
        </w:rPr>
        <w:t>2.8 公司简介（详细介绍公司空运业务：如合作的航司、年度业务量、优势航线等，其他与该项目无关信息无需介绍）；</w:t>
      </w:r>
    </w:p>
    <w:p>
      <w:pPr>
        <w:pStyle w:val="6"/>
        <w:keepNext w:val="0"/>
        <w:keepLines w:val="0"/>
        <w:widowControl/>
        <w:suppressLineNumbers w:val="0"/>
        <w:spacing w:before="0" w:beforeAutospacing="0" w:after="0" w:afterAutospacing="0"/>
        <w:ind w:left="0" w:right="0"/>
      </w:pPr>
      <w:r>
        <w:rPr>
          <w:rFonts w:hint="eastAsia" w:ascii="宋体" w:hAnsi="宋体" w:eastAsia="宋体" w:cs="宋体"/>
          <w:sz w:val="16"/>
          <w:szCs w:val="16"/>
        </w:rPr>
        <w:t>2.9 一份资料一个文件，资料文件为多页时，需先扫描成一个PDF格式文件后再提交，未按以上要求逐一提供资料或资料提供不齐全的报名单位，将直接取消报名资格；</w:t>
      </w:r>
    </w:p>
    <w:p>
      <w:pPr>
        <w:pStyle w:val="6"/>
        <w:keepNext w:val="0"/>
        <w:keepLines w:val="0"/>
        <w:widowControl/>
        <w:suppressLineNumbers w:val="0"/>
        <w:spacing w:before="0" w:beforeAutospacing="0" w:after="0" w:afterAutospacing="0"/>
        <w:ind w:left="0" w:right="0"/>
      </w:pPr>
      <w:r>
        <w:rPr>
          <w:rFonts w:hint="eastAsia" w:ascii="宋体" w:hAnsi="宋体" w:eastAsia="宋体" w:cs="宋体"/>
          <w:sz w:val="16"/>
          <w:szCs w:val="16"/>
        </w:rPr>
        <w:t>2.10报名单位情况信息表（填好后随附件以EXCEL格式发送至邮箱，此信息表必须填写，未填写者将直接取消报名资格）。</w:t>
      </w:r>
    </w:p>
    <w:tbl>
      <w:tblPr>
        <w:tblW w:w="0" w:type="auto"/>
        <w:tblInd w:w="137"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Layout w:type="fixed"/>
        <w:tblCellMar>
          <w:top w:w="0" w:type="dxa"/>
          <w:left w:w="108" w:type="dxa"/>
          <w:bottom w:w="0" w:type="dxa"/>
          <w:right w:w="108" w:type="dxa"/>
        </w:tblCellMar>
      </w:tblPr>
      <w:tblGrid>
        <w:gridCol w:w="588"/>
        <w:gridCol w:w="696"/>
        <w:gridCol w:w="528"/>
        <w:gridCol w:w="456"/>
        <w:gridCol w:w="684"/>
        <w:gridCol w:w="564"/>
        <w:gridCol w:w="660"/>
        <w:gridCol w:w="708"/>
        <w:gridCol w:w="564"/>
        <w:gridCol w:w="912"/>
        <w:gridCol w:w="456"/>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108" w:type="dxa"/>
            <w:bottom w:w="0" w:type="dxa"/>
            <w:right w:w="108" w:type="dxa"/>
          </w:tblCellMar>
        </w:tblPrEx>
        <w:tc>
          <w:tcPr>
            <w:tcW w:w="588" w:type="dxa"/>
            <w:tcBorders>
              <w:top w:val="single" w:color="000000" w:sz="8" w:space="0"/>
              <w:left w:val="single" w:color="000000" w:sz="8" w:space="0"/>
              <w:bottom w:val="single" w:color="000000" w:sz="8" w:space="0"/>
              <w:right w:val="single" w:color="000000" w:sz="8" w:space="0"/>
            </w:tcBorders>
            <w:shd w:val="clear"/>
            <w:vAlign w:val="center"/>
          </w:tcPr>
          <w:p>
            <w:pPr>
              <w:pStyle w:val="6"/>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sz w:val="16"/>
                <w:szCs w:val="16"/>
                <w:bdr w:val="none" w:color="auto" w:sz="0" w:space="0"/>
              </w:rPr>
              <w:t>运输</w:t>
            </w:r>
          </w:p>
          <w:p>
            <w:pPr>
              <w:pStyle w:val="6"/>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sz w:val="16"/>
                <w:szCs w:val="16"/>
                <w:bdr w:val="none" w:color="auto" w:sz="0" w:space="0"/>
              </w:rPr>
              <w:t>商名称</w:t>
            </w:r>
          </w:p>
        </w:tc>
        <w:tc>
          <w:tcPr>
            <w:tcW w:w="696" w:type="dxa"/>
            <w:tcBorders>
              <w:top w:val="single" w:color="000000" w:sz="8" w:space="0"/>
              <w:left w:val="nil"/>
              <w:bottom w:val="single" w:color="000000" w:sz="8" w:space="0"/>
              <w:right w:val="single" w:color="000000" w:sz="8" w:space="0"/>
            </w:tcBorders>
            <w:shd w:val="clear"/>
            <w:vAlign w:val="center"/>
          </w:tcPr>
          <w:p>
            <w:pPr>
              <w:pStyle w:val="6"/>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sz w:val="16"/>
                <w:szCs w:val="16"/>
                <w:bdr w:val="none" w:color="auto" w:sz="0" w:space="0"/>
              </w:rPr>
              <w:t>业务联系人</w:t>
            </w:r>
          </w:p>
        </w:tc>
        <w:tc>
          <w:tcPr>
            <w:tcW w:w="528" w:type="dxa"/>
            <w:tcBorders>
              <w:top w:val="single" w:color="000000" w:sz="8" w:space="0"/>
              <w:left w:val="nil"/>
              <w:bottom w:val="single" w:color="000000" w:sz="8" w:space="0"/>
              <w:right w:val="single" w:color="000000" w:sz="8" w:space="0"/>
            </w:tcBorders>
            <w:shd w:val="clear"/>
            <w:vAlign w:val="center"/>
          </w:tcPr>
          <w:p>
            <w:pPr>
              <w:pStyle w:val="6"/>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sz w:val="16"/>
                <w:szCs w:val="16"/>
                <w:bdr w:val="none" w:color="auto" w:sz="0" w:space="0"/>
              </w:rPr>
              <w:t>联系电话</w:t>
            </w:r>
          </w:p>
        </w:tc>
        <w:tc>
          <w:tcPr>
            <w:tcW w:w="456" w:type="dxa"/>
            <w:tcBorders>
              <w:top w:val="single" w:color="000000" w:sz="8" w:space="0"/>
              <w:left w:val="nil"/>
              <w:bottom w:val="single" w:color="000000" w:sz="8" w:space="0"/>
              <w:right w:val="single" w:color="000000" w:sz="8" w:space="0"/>
            </w:tcBorders>
            <w:shd w:val="clear"/>
            <w:vAlign w:val="center"/>
          </w:tcPr>
          <w:p>
            <w:pPr>
              <w:pStyle w:val="6"/>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sz w:val="16"/>
                <w:szCs w:val="16"/>
                <w:bdr w:val="none" w:color="auto" w:sz="0" w:space="0"/>
              </w:rPr>
              <w:t>邮箱</w:t>
            </w:r>
          </w:p>
        </w:tc>
        <w:tc>
          <w:tcPr>
            <w:tcW w:w="684" w:type="dxa"/>
            <w:tcBorders>
              <w:top w:val="single" w:color="000000" w:sz="8" w:space="0"/>
              <w:left w:val="nil"/>
              <w:bottom w:val="single" w:color="000000" w:sz="8" w:space="0"/>
              <w:right w:val="single" w:color="000000" w:sz="8" w:space="0"/>
            </w:tcBorders>
            <w:shd w:val="clear"/>
            <w:vAlign w:val="center"/>
          </w:tcPr>
          <w:p>
            <w:pPr>
              <w:pStyle w:val="6"/>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sz w:val="16"/>
                <w:szCs w:val="16"/>
                <w:bdr w:val="none" w:color="auto" w:sz="0" w:space="0"/>
              </w:rPr>
              <w:t>单位性质（国营或民营）</w:t>
            </w:r>
          </w:p>
        </w:tc>
        <w:tc>
          <w:tcPr>
            <w:tcW w:w="564" w:type="dxa"/>
            <w:tcBorders>
              <w:top w:val="single" w:color="000000" w:sz="8" w:space="0"/>
              <w:left w:val="nil"/>
              <w:bottom w:val="single" w:color="000000" w:sz="8" w:space="0"/>
              <w:right w:val="single" w:color="000000" w:sz="8" w:space="0"/>
            </w:tcBorders>
            <w:shd w:val="clear"/>
            <w:vAlign w:val="center"/>
          </w:tcPr>
          <w:p>
            <w:pPr>
              <w:pStyle w:val="6"/>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sz w:val="16"/>
                <w:szCs w:val="16"/>
                <w:bdr w:val="none" w:color="auto" w:sz="0" w:space="0"/>
              </w:rPr>
              <w:t>成立时间</w:t>
            </w:r>
          </w:p>
        </w:tc>
        <w:tc>
          <w:tcPr>
            <w:tcW w:w="660" w:type="dxa"/>
            <w:tcBorders>
              <w:top w:val="single" w:color="000000" w:sz="8" w:space="0"/>
              <w:left w:val="nil"/>
              <w:bottom w:val="single" w:color="000000" w:sz="8" w:space="0"/>
              <w:right w:val="single" w:color="000000" w:sz="8" w:space="0"/>
            </w:tcBorders>
            <w:shd w:val="clear"/>
            <w:vAlign w:val="center"/>
          </w:tcPr>
          <w:p>
            <w:pPr>
              <w:pStyle w:val="6"/>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sz w:val="16"/>
                <w:szCs w:val="16"/>
                <w:bdr w:val="none" w:color="auto" w:sz="0" w:space="0"/>
              </w:rPr>
              <w:t>注册</w:t>
            </w:r>
          </w:p>
          <w:p>
            <w:pPr>
              <w:pStyle w:val="6"/>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sz w:val="16"/>
                <w:szCs w:val="16"/>
                <w:bdr w:val="none" w:color="auto" w:sz="0" w:space="0"/>
              </w:rPr>
              <w:t>资本</w:t>
            </w:r>
          </w:p>
        </w:tc>
        <w:tc>
          <w:tcPr>
            <w:tcW w:w="708" w:type="dxa"/>
            <w:tcBorders>
              <w:top w:val="single" w:color="000000" w:sz="8" w:space="0"/>
              <w:left w:val="nil"/>
              <w:bottom w:val="single" w:color="000000" w:sz="8" w:space="0"/>
              <w:right w:val="single" w:color="000000" w:sz="8" w:space="0"/>
            </w:tcBorders>
            <w:shd w:val="clear"/>
            <w:vAlign w:val="center"/>
          </w:tcPr>
          <w:p>
            <w:pPr>
              <w:pStyle w:val="6"/>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sz w:val="16"/>
                <w:szCs w:val="16"/>
                <w:bdr w:val="none" w:color="auto" w:sz="0" w:space="0"/>
              </w:rPr>
              <w:t>现有职员人数</w:t>
            </w:r>
          </w:p>
        </w:tc>
        <w:tc>
          <w:tcPr>
            <w:tcW w:w="564" w:type="dxa"/>
            <w:tcBorders>
              <w:top w:val="single" w:color="000000" w:sz="8" w:space="0"/>
              <w:left w:val="nil"/>
              <w:bottom w:val="single" w:color="000000" w:sz="8" w:space="0"/>
              <w:right w:val="single" w:color="000000" w:sz="8" w:space="0"/>
            </w:tcBorders>
            <w:shd w:val="clear"/>
            <w:vAlign w:val="center"/>
          </w:tcPr>
          <w:p>
            <w:pPr>
              <w:pStyle w:val="6"/>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sz w:val="16"/>
                <w:szCs w:val="16"/>
                <w:bdr w:val="none" w:color="auto" w:sz="0" w:space="0"/>
              </w:rPr>
              <w:t>上年度营业额</w:t>
            </w:r>
          </w:p>
        </w:tc>
        <w:tc>
          <w:tcPr>
            <w:tcW w:w="912" w:type="dxa"/>
            <w:tcBorders>
              <w:top w:val="single" w:color="000000" w:sz="8" w:space="0"/>
              <w:left w:val="nil"/>
              <w:bottom w:val="single" w:color="000000" w:sz="8" w:space="0"/>
              <w:right w:val="single" w:color="000000" w:sz="8" w:space="0"/>
            </w:tcBorders>
            <w:shd w:val="clear"/>
            <w:vAlign w:val="center"/>
          </w:tcPr>
          <w:p>
            <w:pPr>
              <w:pStyle w:val="6"/>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sz w:val="16"/>
                <w:szCs w:val="16"/>
                <w:bdr w:val="none" w:color="auto" w:sz="0" w:space="0"/>
              </w:rPr>
              <w:t>近三年主要业绩清单（时间+项目名称+金额）</w:t>
            </w:r>
          </w:p>
        </w:tc>
        <w:tc>
          <w:tcPr>
            <w:tcW w:w="456" w:type="dxa"/>
            <w:tcBorders>
              <w:top w:val="single" w:color="000000" w:sz="8" w:space="0"/>
              <w:left w:val="nil"/>
              <w:bottom w:val="single" w:color="000000" w:sz="8" w:space="0"/>
              <w:right w:val="single" w:color="000000" w:sz="8" w:space="0"/>
            </w:tcBorders>
            <w:shd w:val="clear"/>
            <w:vAlign w:val="center"/>
          </w:tcPr>
          <w:p>
            <w:pPr>
              <w:pStyle w:val="6"/>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sz w:val="16"/>
                <w:szCs w:val="16"/>
                <w:bdr w:val="none" w:color="auto" w:sz="0" w:space="0"/>
              </w:rPr>
              <w:t>资质</w:t>
            </w:r>
          </w:p>
          <w:p>
            <w:pPr>
              <w:pStyle w:val="6"/>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sz w:val="16"/>
                <w:szCs w:val="16"/>
                <w:bdr w:val="none" w:color="auto" w:sz="0" w:space="0"/>
              </w:rPr>
              <w:t>证书</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tblCellMar>
            <w:top w:w="0" w:type="dxa"/>
            <w:left w:w="108" w:type="dxa"/>
            <w:bottom w:w="0" w:type="dxa"/>
            <w:right w:w="108" w:type="dxa"/>
          </w:tblCellMar>
        </w:tblPrEx>
        <w:tc>
          <w:tcPr>
            <w:tcW w:w="588" w:type="dxa"/>
            <w:tcBorders>
              <w:top w:val="nil"/>
              <w:left w:val="single" w:color="000000" w:sz="8" w:space="0"/>
              <w:bottom w:val="single" w:color="000000" w:sz="8" w:space="0"/>
              <w:right w:val="single" w:color="000000" w:sz="8" w:space="0"/>
            </w:tcBorders>
            <w:shd w:val="clear"/>
            <w:vAlign w:val="center"/>
          </w:tcPr>
          <w:p>
            <w:pPr>
              <w:pStyle w:val="6"/>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sz w:val="16"/>
                <w:szCs w:val="16"/>
                <w:bdr w:val="none" w:color="auto" w:sz="0" w:space="0"/>
              </w:rPr>
              <w:t> </w:t>
            </w:r>
          </w:p>
        </w:tc>
        <w:tc>
          <w:tcPr>
            <w:tcW w:w="696" w:type="dxa"/>
            <w:tcBorders>
              <w:top w:val="nil"/>
              <w:left w:val="nil"/>
              <w:bottom w:val="single" w:color="000000" w:sz="8" w:space="0"/>
              <w:right w:val="single" w:color="000000" w:sz="8" w:space="0"/>
            </w:tcBorders>
            <w:shd w:val="clear"/>
            <w:vAlign w:val="center"/>
          </w:tcPr>
          <w:p>
            <w:pPr>
              <w:pStyle w:val="6"/>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sz w:val="16"/>
                <w:szCs w:val="16"/>
                <w:bdr w:val="none" w:color="auto" w:sz="0" w:space="0"/>
              </w:rPr>
              <w:t> </w:t>
            </w:r>
          </w:p>
        </w:tc>
        <w:tc>
          <w:tcPr>
            <w:tcW w:w="528" w:type="dxa"/>
            <w:tcBorders>
              <w:top w:val="nil"/>
              <w:left w:val="nil"/>
              <w:bottom w:val="single" w:color="000000" w:sz="8" w:space="0"/>
              <w:right w:val="single" w:color="000000" w:sz="8" w:space="0"/>
            </w:tcBorders>
            <w:shd w:val="clear"/>
            <w:vAlign w:val="center"/>
          </w:tcPr>
          <w:p>
            <w:pPr>
              <w:pStyle w:val="6"/>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sz w:val="16"/>
                <w:szCs w:val="16"/>
                <w:bdr w:val="none" w:color="auto" w:sz="0" w:space="0"/>
              </w:rPr>
              <w:t> </w:t>
            </w:r>
          </w:p>
        </w:tc>
        <w:tc>
          <w:tcPr>
            <w:tcW w:w="456" w:type="dxa"/>
            <w:tcBorders>
              <w:top w:val="nil"/>
              <w:left w:val="nil"/>
              <w:bottom w:val="single" w:color="000000" w:sz="8" w:space="0"/>
              <w:right w:val="single" w:color="000000" w:sz="8" w:space="0"/>
            </w:tcBorders>
            <w:shd w:val="clear"/>
            <w:vAlign w:val="center"/>
          </w:tcPr>
          <w:p>
            <w:pPr>
              <w:pStyle w:val="6"/>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sz w:val="16"/>
                <w:szCs w:val="16"/>
                <w:bdr w:val="none" w:color="auto" w:sz="0" w:space="0"/>
              </w:rPr>
              <w:t> </w:t>
            </w:r>
          </w:p>
        </w:tc>
        <w:tc>
          <w:tcPr>
            <w:tcW w:w="684" w:type="dxa"/>
            <w:tcBorders>
              <w:top w:val="nil"/>
              <w:left w:val="nil"/>
              <w:bottom w:val="single" w:color="000000" w:sz="8" w:space="0"/>
              <w:right w:val="single" w:color="000000" w:sz="8" w:space="0"/>
            </w:tcBorders>
            <w:shd w:val="clear"/>
            <w:vAlign w:val="center"/>
          </w:tcPr>
          <w:p>
            <w:pPr>
              <w:pStyle w:val="6"/>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sz w:val="16"/>
                <w:szCs w:val="16"/>
                <w:bdr w:val="none" w:color="auto" w:sz="0" w:space="0"/>
              </w:rPr>
              <w:t> </w:t>
            </w:r>
          </w:p>
        </w:tc>
        <w:tc>
          <w:tcPr>
            <w:tcW w:w="564" w:type="dxa"/>
            <w:tcBorders>
              <w:top w:val="nil"/>
              <w:left w:val="nil"/>
              <w:bottom w:val="single" w:color="000000" w:sz="8" w:space="0"/>
              <w:right w:val="single" w:color="000000" w:sz="8" w:space="0"/>
            </w:tcBorders>
            <w:shd w:val="clear"/>
            <w:vAlign w:val="center"/>
          </w:tcPr>
          <w:p>
            <w:pPr>
              <w:pStyle w:val="6"/>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sz w:val="16"/>
                <w:szCs w:val="16"/>
                <w:bdr w:val="none" w:color="auto" w:sz="0" w:space="0"/>
              </w:rPr>
              <w:t> </w:t>
            </w:r>
          </w:p>
        </w:tc>
        <w:tc>
          <w:tcPr>
            <w:tcW w:w="660" w:type="dxa"/>
            <w:tcBorders>
              <w:top w:val="nil"/>
              <w:left w:val="nil"/>
              <w:bottom w:val="single" w:color="000000" w:sz="8" w:space="0"/>
              <w:right w:val="single" w:color="000000" w:sz="8" w:space="0"/>
            </w:tcBorders>
            <w:shd w:val="clear"/>
            <w:vAlign w:val="center"/>
          </w:tcPr>
          <w:p>
            <w:pPr>
              <w:pStyle w:val="6"/>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sz w:val="16"/>
                <w:szCs w:val="16"/>
                <w:bdr w:val="none" w:color="auto" w:sz="0" w:space="0"/>
              </w:rPr>
              <w:t> </w:t>
            </w:r>
          </w:p>
        </w:tc>
        <w:tc>
          <w:tcPr>
            <w:tcW w:w="708" w:type="dxa"/>
            <w:tcBorders>
              <w:top w:val="nil"/>
              <w:left w:val="nil"/>
              <w:bottom w:val="single" w:color="000000" w:sz="8" w:space="0"/>
              <w:right w:val="single" w:color="000000" w:sz="8" w:space="0"/>
            </w:tcBorders>
            <w:shd w:val="clear"/>
            <w:vAlign w:val="center"/>
          </w:tcPr>
          <w:p>
            <w:pPr>
              <w:pStyle w:val="6"/>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sz w:val="16"/>
                <w:szCs w:val="16"/>
                <w:bdr w:val="none" w:color="auto" w:sz="0" w:space="0"/>
              </w:rPr>
              <w:t> </w:t>
            </w:r>
          </w:p>
        </w:tc>
        <w:tc>
          <w:tcPr>
            <w:tcW w:w="564" w:type="dxa"/>
            <w:tcBorders>
              <w:top w:val="nil"/>
              <w:left w:val="nil"/>
              <w:bottom w:val="single" w:color="000000" w:sz="8" w:space="0"/>
              <w:right w:val="single" w:color="000000" w:sz="8" w:space="0"/>
            </w:tcBorders>
            <w:shd w:val="clear"/>
            <w:vAlign w:val="center"/>
          </w:tcPr>
          <w:p>
            <w:pPr>
              <w:pStyle w:val="6"/>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sz w:val="16"/>
                <w:szCs w:val="16"/>
                <w:bdr w:val="none" w:color="auto" w:sz="0" w:space="0"/>
              </w:rPr>
              <w:t> </w:t>
            </w:r>
          </w:p>
        </w:tc>
        <w:tc>
          <w:tcPr>
            <w:tcW w:w="912" w:type="dxa"/>
            <w:tcBorders>
              <w:top w:val="nil"/>
              <w:left w:val="nil"/>
              <w:bottom w:val="single" w:color="000000" w:sz="8" w:space="0"/>
              <w:right w:val="single" w:color="000000" w:sz="8" w:space="0"/>
            </w:tcBorders>
            <w:shd w:val="clear"/>
            <w:vAlign w:val="center"/>
          </w:tcPr>
          <w:p>
            <w:pPr>
              <w:pStyle w:val="6"/>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sz w:val="16"/>
                <w:szCs w:val="16"/>
                <w:bdr w:val="none" w:color="auto" w:sz="0" w:space="0"/>
              </w:rPr>
              <w:t> </w:t>
            </w:r>
          </w:p>
        </w:tc>
        <w:tc>
          <w:tcPr>
            <w:tcW w:w="456" w:type="dxa"/>
            <w:tcBorders>
              <w:top w:val="nil"/>
              <w:left w:val="nil"/>
              <w:bottom w:val="single" w:color="000000" w:sz="8" w:space="0"/>
              <w:right w:val="single" w:color="000000" w:sz="8" w:space="0"/>
            </w:tcBorders>
            <w:shd w:val="clear"/>
            <w:vAlign w:val="center"/>
          </w:tcPr>
          <w:p>
            <w:pPr>
              <w:pStyle w:val="6"/>
              <w:keepNext w:val="0"/>
              <w:keepLines w:val="0"/>
              <w:widowControl/>
              <w:suppressLineNumbers w:val="0"/>
              <w:spacing w:before="0" w:beforeAutospacing="0" w:after="0" w:afterAutospacing="0" w:line="360" w:lineRule="auto"/>
              <w:ind w:left="0" w:right="0"/>
            </w:pPr>
            <w:r>
              <w:rPr>
                <w:rFonts w:hint="eastAsia" w:ascii="宋体" w:hAnsi="宋体" w:eastAsia="宋体" w:cs="宋体"/>
                <w:sz w:val="16"/>
                <w:szCs w:val="16"/>
                <w:bdr w:val="none" w:color="auto" w:sz="0" w:space="0"/>
              </w:rPr>
              <w:t> </w:t>
            </w:r>
          </w:p>
        </w:tc>
      </w:tr>
    </w:tbl>
    <w:p>
      <w:pPr>
        <w:pStyle w:val="6"/>
        <w:keepNext w:val="0"/>
        <w:keepLines w:val="0"/>
        <w:widowControl/>
        <w:suppressLineNumbers w:val="0"/>
        <w:spacing w:before="0" w:beforeAutospacing="0" w:after="0" w:afterAutospacing="0"/>
        <w:ind w:left="0" w:right="0"/>
      </w:pPr>
      <w:r>
        <w:rPr>
          <w:rFonts w:hint="eastAsia" w:ascii="宋体" w:hAnsi="宋体" w:eastAsia="宋体" w:cs="宋体"/>
          <w:b/>
          <w:bCs/>
          <w:sz w:val="16"/>
          <w:szCs w:val="16"/>
        </w:rPr>
        <w:t>3.考察方式：</w:t>
      </w:r>
      <w:r>
        <w:rPr>
          <w:rFonts w:hint="eastAsia" w:ascii="宋体" w:hAnsi="宋体" w:eastAsia="宋体" w:cs="宋体"/>
          <w:sz w:val="16"/>
          <w:szCs w:val="16"/>
        </w:rPr>
        <w:t>成功报名的供应商，经过我司审核及考察（如有必要）通过后，统一纳入我司合格运输供应商库，库内单位优先参与我司外贸运输项目的招标采购。</w:t>
      </w:r>
    </w:p>
    <w:p>
      <w:pPr>
        <w:pStyle w:val="6"/>
        <w:keepNext w:val="0"/>
        <w:keepLines w:val="0"/>
        <w:widowControl/>
        <w:suppressLineNumbers w:val="0"/>
        <w:spacing w:before="0" w:beforeAutospacing="0" w:after="0" w:afterAutospacing="0"/>
        <w:ind w:left="0" w:right="0"/>
      </w:pPr>
      <w:r>
        <w:rPr>
          <w:rFonts w:hint="eastAsia" w:ascii="宋体" w:hAnsi="宋体" w:eastAsia="宋体" w:cs="宋体"/>
          <w:b/>
          <w:bCs/>
          <w:sz w:val="16"/>
          <w:szCs w:val="16"/>
        </w:rPr>
        <w:t>4.报名方式：</w:t>
      </w:r>
      <w:r>
        <w:rPr>
          <w:rFonts w:hint="eastAsia" w:ascii="宋体" w:hAnsi="宋体" w:eastAsia="宋体" w:cs="宋体"/>
          <w:sz w:val="16"/>
          <w:szCs w:val="16"/>
        </w:rPr>
        <w:t>凡有意参加报名的供应商，请将报名资料同时发送至以下公司邮箱（详见5报名邮箱），邮件主题请注明“浙江新和成股份有限公司合格空运代理商招募报名资料”，未按以上方式报名的报名单位，将直接取消报名资格，报名截止时间：2025年5月15日中午12点。</w:t>
      </w:r>
    </w:p>
    <w:p>
      <w:pPr>
        <w:pStyle w:val="6"/>
        <w:keepNext w:val="0"/>
        <w:keepLines w:val="0"/>
        <w:widowControl/>
        <w:suppressLineNumbers w:val="0"/>
        <w:spacing w:before="0" w:beforeAutospacing="0" w:after="0" w:afterAutospacing="0"/>
        <w:ind w:left="0" w:right="0"/>
      </w:pPr>
      <w:r>
        <w:rPr>
          <w:rFonts w:hint="eastAsia" w:ascii="宋体" w:hAnsi="宋体" w:eastAsia="宋体" w:cs="宋体"/>
          <w:b/>
          <w:bCs/>
          <w:sz w:val="16"/>
          <w:szCs w:val="16"/>
        </w:rPr>
        <w:t>5.报名主送邮箱：</w:t>
      </w:r>
      <w:r>
        <w:rPr>
          <w:rFonts w:hint="eastAsia" w:ascii="宋体" w:hAnsi="宋体" w:eastAsia="宋体" w:cs="宋体"/>
          <w:sz w:val="16"/>
          <w:szCs w:val="16"/>
        </w:rPr>
        <w:t>f.xia@cnhu.com  </w:t>
      </w:r>
      <w:r>
        <w:rPr>
          <w:rFonts w:hint="eastAsia" w:ascii="宋体" w:hAnsi="宋体" w:eastAsia="宋体" w:cs="宋体"/>
          <w:b/>
          <w:bCs/>
          <w:sz w:val="16"/>
          <w:szCs w:val="16"/>
        </w:rPr>
        <w:t>抄送邮箱：</w:t>
      </w:r>
      <w:r>
        <w:rPr>
          <w:rFonts w:hint="eastAsia" w:ascii="宋体" w:hAnsi="宋体" w:eastAsia="宋体" w:cs="宋体"/>
          <w:sz w:val="16"/>
          <w:szCs w:val="16"/>
        </w:rPr>
        <w:t>z.kai@cnhu.com</w:t>
      </w:r>
    </w:p>
    <w:p>
      <w:pPr>
        <w:pStyle w:val="6"/>
        <w:keepNext w:val="0"/>
        <w:keepLines w:val="0"/>
        <w:widowControl/>
        <w:suppressLineNumbers w:val="0"/>
        <w:spacing w:before="0" w:beforeAutospacing="0" w:after="0" w:afterAutospacing="0"/>
        <w:ind w:left="0" w:right="0"/>
      </w:pPr>
      <w:r>
        <w:rPr>
          <w:rFonts w:hint="eastAsia" w:ascii="宋体" w:hAnsi="宋体" w:eastAsia="宋体" w:cs="宋体"/>
          <w:b/>
          <w:bCs/>
          <w:sz w:val="16"/>
          <w:szCs w:val="16"/>
        </w:rPr>
        <w:t>6.报名电话：</w:t>
      </w:r>
      <w:r>
        <w:rPr>
          <w:rFonts w:hint="eastAsia" w:ascii="宋体" w:hAnsi="宋体" w:eastAsia="宋体" w:cs="宋体"/>
          <w:sz w:val="16"/>
          <w:szCs w:val="16"/>
        </w:rPr>
        <w:t>方老师 0575-86133025</w:t>
      </w:r>
    </w:p>
    <w:p>
      <w:pPr>
        <w:pStyle w:val="6"/>
        <w:keepNext w:val="0"/>
        <w:keepLines w:val="0"/>
        <w:widowControl/>
        <w:suppressLineNumbers w:val="0"/>
        <w:spacing w:before="0" w:beforeAutospacing="0" w:after="0" w:afterAutospacing="0"/>
        <w:ind w:left="0" w:right="0"/>
      </w:pPr>
      <w:r>
        <w:rPr>
          <w:rFonts w:hint="eastAsia" w:ascii="宋体" w:hAnsi="宋体" w:eastAsia="宋体" w:cs="宋体"/>
          <w:sz w:val="16"/>
          <w:szCs w:val="16"/>
        </w:rPr>
        <w:t>备注：无论报名结果如何，投标人自行承担所有参与报名活动有关的全部费用。</w:t>
      </w:r>
    </w:p>
    <w:p>
      <w:pPr>
        <w:pStyle w:val="6"/>
        <w:keepNext w:val="0"/>
        <w:keepLines w:val="0"/>
        <w:widowControl/>
        <w:suppressLineNumbers w:val="0"/>
        <w:spacing w:before="0" w:beforeAutospacing="0" w:after="0" w:afterAutospacing="0"/>
        <w:ind w:left="0" w:right="0"/>
      </w:pPr>
      <w:r>
        <w:rPr>
          <w:rFonts w:hint="eastAsia" w:ascii="宋体" w:hAnsi="宋体" w:eastAsia="宋体" w:cs="宋体"/>
          <w:sz w:val="16"/>
          <w:szCs w:val="16"/>
        </w:rPr>
        <w:t>                                           浙江新和成股份有限公司</w:t>
      </w:r>
    </w:p>
    <w:p>
      <w:pPr>
        <w:keepNext w:val="0"/>
        <w:keepLines w:val="0"/>
        <w:widowControl/>
        <w:suppressLineNumbers w:val="0"/>
        <w:jc w:val="left"/>
      </w:pPr>
      <w:r>
        <w:rPr>
          <w:rFonts w:hint="eastAsia" w:ascii="宋体" w:hAnsi="宋体" w:eastAsia="宋体" w:cs="宋体"/>
          <w:kern w:val="0"/>
          <w:sz w:val="16"/>
          <w:szCs w:val="16"/>
          <w:lang w:val="en-US" w:eastAsia="zh-CN" w:bidi="ar"/>
        </w:rPr>
        <w:t>                                               2025年4月24日</w:t>
      </w:r>
    </w:p>
    <w:p>
      <w:pPr>
        <w:pStyle w:val="6"/>
        <w:bidi w:val="0"/>
        <w:rPr>
          <w:rFonts w:hint="default"/>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mZTM4MmNhODlmMTU2MGVhYjYxZmQzMGI2MjkxZmEifQ=="/>
  </w:docVars>
  <w:rsids>
    <w:rsidRoot w:val="002335AD"/>
    <w:rsid w:val="00010E03"/>
    <w:rsid w:val="00023E89"/>
    <w:rsid w:val="00032ED7"/>
    <w:rsid w:val="00074D37"/>
    <w:rsid w:val="000A57C1"/>
    <w:rsid w:val="000C2928"/>
    <w:rsid w:val="000E121C"/>
    <w:rsid w:val="000E25EB"/>
    <w:rsid w:val="000F045C"/>
    <w:rsid w:val="00111F47"/>
    <w:rsid w:val="00134624"/>
    <w:rsid w:val="001471FC"/>
    <w:rsid w:val="00173F6F"/>
    <w:rsid w:val="001763D5"/>
    <w:rsid w:val="00177412"/>
    <w:rsid w:val="00190429"/>
    <w:rsid w:val="001C4E2A"/>
    <w:rsid w:val="0022026A"/>
    <w:rsid w:val="00220BDE"/>
    <w:rsid w:val="00232330"/>
    <w:rsid w:val="002335AD"/>
    <w:rsid w:val="002467FE"/>
    <w:rsid w:val="002502F8"/>
    <w:rsid w:val="00260292"/>
    <w:rsid w:val="0026783E"/>
    <w:rsid w:val="00275D7C"/>
    <w:rsid w:val="002A6BFF"/>
    <w:rsid w:val="002C2C8D"/>
    <w:rsid w:val="002D586D"/>
    <w:rsid w:val="002E143B"/>
    <w:rsid w:val="002F5847"/>
    <w:rsid w:val="002F5A8E"/>
    <w:rsid w:val="00303C24"/>
    <w:rsid w:val="00311617"/>
    <w:rsid w:val="00312933"/>
    <w:rsid w:val="00335F4A"/>
    <w:rsid w:val="003902D1"/>
    <w:rsid w:val="003A2499"/>
    <w:rsid w:val="003E578C"/>
    <w:rsid w:val="003E7E61"/>
    <w:rsid w:val="00400F53"/>
    <w:rsid w:val="0043164E"/>
    <w:rsid w:val="00437915"/>
    <w:rsid w:val="00440A2E"/>
    <w:rsid w:val="00461C79"/>
    <w:rsid w:val="00495743"/>
    <w:rsid w:val="00495B87"/>
    <w:rsid w:val="004A40F8"/>
    <w:rsid w:val="004B75E9"/>
    <w:rsid w:val="004C3EC7"/>
    <w:rsid w:val="004E44B1"/>
    <w:rsid w:val="004F5EF4"/>
    <w:rsid w:val="0051756D"/>
    <w:rsid w:val="00520262"/>
    <w:rsid w:val="00521C26"/>
    <w:rsid w:val="005359FF"/>
    <w:rsid w:val="00551C2D"/>
    <w:rsid w:val="005C11C5"/>
    <w:rsid w:val="005C3C03"/>
    <w:rsid w:val="00605048"/>
    <w:rsid w:val="006152B8"/>
    <w:rsid w:val="006360D1"/>
    <w:rsid w:val="00646B96"/>
    <w:rsid w:val="00647C6C"/>
    <w:rsid w:val="00647EBB"/>
    <w:rsid w:val="00672B2D"/>
    <w:rsid w:val="006854C8"/>
    <w:rsid w:val="006F6080"/>
    <w:rsid w:val="007165E5"/>
    <w:rsid w:val="007342C6"/>
    <w:rsid w:val="00734D22"/>
    <w:rsid w:val="00744341"/>
    <w:rsid w:val="00761FC5"/>
    <w:rsid w:val="00766244"/>
    <w:rsid w:val="0077067D"/>
    <w:rsid w:val="00771389"/>
    <w:rsid w:val="00781672"/>
    <w:rsid w:val="007A7119"/>
    <w:rsid w:val="007B6CC8"/>
    <w:rsid w:val="007D5F0E"/>
    <w:rsid w:val="007F1C8C"/>
    <w:rsid w:val="008163E0"/>
    <w:rsid w:val="0087284A"/>
    <w:rsid w:val="0087567E"/>
    <w:rsid w:val="0088503A"/>
    <w:rsid w:val="00886F98"/>
    <w:rsid w:val="008954DB"/>
    <w:rsid w:val="008A4216"/>
    <w:rsid w:val="00907F1E"/>
    <w:rsid w:val="00916DCE"/>
    <w:rsid w:val="0098368C"/>
    <w:rsid w:val="009C1C37"/>
    <w:rsid w:val="009E4E3A"/>
    <w:rsid w:val="009E6145"/>
    <w:rsid w:val="00A010F4"/>
    <w:rsid w:val="00A17B8F"/>
    <w:rsid w:val="00A2772C"/>
    <w:rsid w:val="00A4361F"/>
    <w:rsid w:val="00AA67BD"/>
    <w:rsid w:val="00B02444"/>
    <w:rsid w:val="00B173DC"/>
    <w:rsid w:val="00B21E0F"/>
    <w:rsid w:val="00B228D1"/>
    <w:rsid w:val="00B25CBA"/>
    <w:rsid w:val="00B775A8"/>
    <w:rsid w:val="00B77D29"/>
    <w:rsid w:val="00BD5681"/>
    <w:rsid w:val="00BF3051"/>
    <w:rsid w:val="00C153A3"/>
    <w:rsid w:val="00C301AF"/>
    <w:rsid w:val="00C61139"/>
    <w:rsid w:val="00C65D9A"/>
    <w:rsid w:val="00C664EC"/>
    <w:rsid w:val="00C8726F"/>
    <w:rsid w:val="00C900C2"/>
    <w:rsid w:val="00C904C7"/>
    <w:rsid w:val="00CC3B3D"/>
    <w:rsid w:val="00CC42E0"/>
    <w:rsid w:val="00CC6D6D"/>
    <w:rsid w:val="00CE3663"/>
    <w:rsid w:val="00CF2687"/>
    <w:rsid w:val="00CF7360"/>
    <w:rsid w:val="00D0049F"/>
    <w:rsid w:val="00D124FA"/>
    <w:rsid w:val="00D21967"/>
    <w:rsid w:val="00D709B8"/>
    <w:rsid w:val="00D71077"/>
    <w:rsid w:val="00DA73B5"/>
    <w:rsid w:val="00DB3B44"/>
    <w:rsid w:val="00DB70B1"/>
    <w:rsid w:val="00DF4869"/>
    <w:rsid w:val="00DF6A79"/>
    <w:rsid w:val="00E0334C"/>
    <w:rsid w:val="00E42CB1"/>
    <w:rsid w:val="00E42DD2"/>
    <w:rsid w:val="00E43BBE"/>
    <w:rsid w:val="00E47C3E"/>
    <w:rsid w:val="00E50F44"/>
    <w:rsid w:val="00E579EA"/>
    <w:rsid w:val="00E84DE2"/>
    <w:rsid w:val="00EA2A50"/>
    <w:rsid w:val="00EA5921"/>
    <w:rsid w:val="00EC2140"/>
    <w:rsid w:val="00EC476B"/>
    <w:rsid w:val="00ED0E9D"/>
    <w:rsid w:val="00EE4074"/>
    <w:rsid w:val="00F660AD"/>
    <w:rsid w:val="00F83549"/>
    <w:rsid w:val="00FA2755"/>
    <w:rsid w:val="00FD0F22"/>
    <w:rsid w:val="00FE4157"/>
    <w:rsid w:val="00FE70A1"/>
    <w:rsid w:val="00FF0C02"/>
    <w:rsid w:val="00FF1E95"/>
    <w:rsid w:val="02201B66"/>
    <w:rsid w:val="02244122"/>
    <w:rsid w:val="115074AF"/>
    <w:rsid w:val="141D1D94"/>
    <w:rsid w:val="14340947"/>
    <w:rsid w:val="151654E9"/>
    <w:rsid w:val="18E74B7E"/>
    <w:rsid w:val="1FF00B97"/>
    <w:rsid w:val="20EB7358"/>
    <w:rsid w:val="22F71972"/>
    <w:rsid w:val="29667D3E"/>
    <w:rsid w:val="29842A7C"/>
    <w:rsid w:val="29FC51F5"/>
    <w:rsid w:val="2D7403AD"/>
    <w:rsid w:val="31EC15B1"/>
    <w:rsid w:val="37553423"/>
    <w:rsid w:val="39127773"/>
    <w:rsid w:val="396377F3"/>
    <w:rsid w:val="43CF2362"/>
    <w:rsid w:val="4AFD2338"/>
    <w:rsid w:val="4ED32EAB"/>
    <w:rsid w:val="5839050D"/>
    <w:rsid w:val="591A76AE"/>
    <w:rsid w:val="594E19C7"/>
    <w:rsid w:val="5EA95D11"/>
    <w:rsid w:val="67816964"/>
    <w:rsid w:val="67EB3C47"/>
    <w:rsid w:val="690F5BB4"/>
    <w:rsid w:val="69F169DC"/>
    <w:rsid w:val="6B2131DE"/>
    <w:rsid w:val="6C1D3168"/>
    <w:rsid w:val="6E0E7AC4"/>
    <w:rsid w:val="70786D7C"/>
    <w:rsid w:val="70EE3C7B"/>
    <w:rsid w:val="7B5F600D"/>
    <w:rsid w:val="7CC460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autoRedefine/>
    <w:qFormat/>
    <w:uiPriority w:val="22"/>
    <w:rPr>
      <w:b/>
    </w:rPr>
  </w:style>
  <w:style w:type="character" w:styleId="10">
    <w:name w:val="Hyperlink"/>
    <w:basedOn w:val="8"/>
    <w:autoRedefine/>
    <w:semiHidden/>
    <w:unhideWhenUsed/>
    <w:qFormat/>
    <w:uiPriority w:val="99"/>
    <w:rPr>
      <w:color w:val="0000FF"/>
      <w:u w:val="single"/>
    </w:rPr>
  </w:style>
  <w:style w:type="character" w:customStyle="1" w:styleId="11">
    <w:name w:val="页眉 字符"/>
    <w:basedOn w:val="8"/>
    <w:link w:val="5"/>
    <w:autoRedefine/>
    <w:qFormat/>
    <w:uiPriority w:val="99"/>
    <w:rPr>
      <w:sz w:val="18"/>
      <w:szCs w:val="18"/>
    </w:rPr>
  </w:style>
  <w:style w:type="character" w:customStyle="1" w:styleId="12">
    <w:name w:val="页脚 字符"/>
    <w:basedOn w:val="8"/>
    <w:link w:val="4"/>
    <w:autoRedefine/>
    <w:qFormat/>
    <w:uiPriority w:val="99"/>
    <w:rPr>
      <w:sz w:val="18"/>
      <w:szCs w:val="18"/>
    </w:rPr>
  </w:style>
  <w:style w:type="paragraph" w:styleId="13">
    <w:name w:val="List Paragraph"/>
    <w:basedOn w:val="1"/>
    <w:autoRedefine/>
    <w:qFormat/>
    <w:uiPriority w:val="34"/>
    <w:pPr>
      <w:ind w:firstLine="420" w:firstLineChars="200"/>
    </w:pPr>
  </w:style>
  <w:style w:type="character" w:customStyle="1" w:styleId="14">
    <w:name w:val="font11"/>
    <w:basedOn w:val="8"/>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578</Words>
  <Characters>3297</Characters>
  <Lines>27</Lines>
  <Paragraphs>7</Paragraphs>
  <TotalTime>88</TotalTime>
  <ScaleCrop>false</ScaleCrop>
  <LinksUpToDate>false</LinksUpToDate>
  <CharactersWithSpaces>3868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2024-03-14T02:16:00Z</dcterms:created>
  <dc:creator>zhongh</dc:creator>
  <cp:lastModifiedBy>沫燃 *</cp:lastModifiedBy>
  <dcterms:modified xsi:type="dcterms:W3CDTF">2025-04-24T03:18:24Z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7DAC5D0D57B94F2CA75E364843C37214_13</vt:lpwstr>
  </property>
</Properties>
</file>