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FB148">
      <w:pPr>
        <w:pStyle w:val="2"/>
        <w:bidi w:val="0"/>
      </w:pPr>
      <w:r>
        <w:t>西藏天路石业有限公司运输服务单位入围采购项目</w:t>
      </w:r>
    </w:p>
    <w:p w14:paraId="6D6BA2A2">
      <w:pPr>
        <w:pStyle w:val="2"/>
        <w:bidi w:val="0"/>
      </w:pPr>
      <w:r>
        <w:t>招标公告</w:t>
      </w:r>
    </w:p>
    <w:p w14:paraId="0A094611">
      <w:pPr>
        <w:pStyle w:val="2"/>
        <w:bidi w:val="0"/>
      </w:pPr>
      <w:r>
        <w:t>一、招标条件</w:t>
      </w:r>
    </w:p>
    <w:p w14:paraId="169741BF">
      <w:pPr>
        <w:pStyle w:val="2"/>
        <w:bidi w:val="0"/>
      </w:pPr>
      <w:r>
        <w:t>本招标项目为西藏天路石业有限公司运输服务单位入围采购项目（项目编号：XZQY-CKD-FW-2025017）,招标人为西藏藏建投资有限公司，招标代理机构为 西藏诚可达实业有限公司 。招标项目资金来源为企业自筹资金。项目已具备招标条件。现针对本项目进行公开招标，有意向的投标人（以下简称投标人）可前来投标。</w:t>
      </w:r>
    </w:p>
    <w:p w14:paraId="2F39414A">
      <w:pPr>
        <w:pStyle w:val="2"/>
        <w:bidi w:val="0"/>
      </w:pPr>
      <w:r>
        <w:t>二、项目基本情况</w:t>
      </w:r>
    </w:p>
    <w:p w14:paraId="0F0E03AE">
      <w:pPr>
        <w:pStyle w:val="2"/>
        <w:bidi w:val="0"/>
      </w:pPr>
      <w:r>
        <w:t>1、项目编号：XZQY-CKD-FW-2025017。</w:t>
      </w:r>
    </w:p>
    <w:p w14:paraId="1A8318FB">
      <w:pPr>
        <w:pStyle w:val="2"/>
        <w:bidi w:val="0"/>
      </w:pPr>
      <w:r>
        <w:t>2、项目名称：西藏天路石业有限公司</w:t>
      </w:r>
      <w:bookmarkStart w:id="0" w:name="_GoBack"/>
      <w:r>
        <w:t>运输服务单位入围采购项目</w:t>
      </w:r>
      <w:bookmarkEnd w:id="0"/>
      <w:r>
        <w:t>。</w:t>
      </w:r>
    </w:p>
    <w:p w14:paraId="72FA8AB2">
      <w:pPr>
        <w:pStyle w:val="2"/>
        <w:bidi w:val="0"/>
      </w:pPr>
      <w:r>
        <w:t>3、预算金额：据实结算无预算。</w:t>
      </w:r>
    </w:p>
    <w:p w14:paraId="00E56149">
      <w:pPr>
        <w:pStyle w:val="2"/>
        <w:bidi w:val="0"/>
      </w:pPr>
      <w:r>
        <w:t>4、※最高限价：本项目设置单价最高限价为拉萨运输50元/吨，日喀则运输100元/吨，林芝运输90元/吨，那曲运输80元/吨（此价格均为含增值税报价），投标单位报价高于单价最高限价的将被否决投标。</w:t>
      </w:r>
    </w:p>
    <w:p w14:paraId="685A5554">
      <w:pPr>
        <w:pStyle w:val="2"/>
        <w:bidi w:val="0"/>
      </w:pPr>
      <w:r>
        <w:t>5、采购内容：运输服务单位入围采购。</w:t>
      </w:r>
    </w:p>
    <w:p w14:paraId="0D7590CB">
      <w:pPr>
        <w:pStyle w:val="2"/>
        <w:bidi w:val="0"/>
      </w:pPr>
      <w:r>
        <w:t>6、服务期限：以合同签订为准。</w:t>
      </w:r>
    </w:p>
    <w:p w14:paraId="0C392C79">
      <w:pPr>
        <w:pStyle w:val="2"/>
        <w:bidi w:val="0"/>
      </w:pPr>
      <w:r>
        <w:t>7、中标人数量：本项目中标单位数量最少2家，最多5家。若有效投标单位为3家，则中标单位为2家；若有效投标单位等于4家，则中标单位为3家；若有效投标单位等于5家，则中标单位为4家；投标单位大于等于6家，则中标单位为5家。</w:t>
      </w:r>
    </w:p>
    <w:p w14:paraId="6C166D6D">
      <w:pPr>
        <w:pStyle w:val="2"/>
        <w:bidi w:val="0"/>
      </w:pPr>
      <w:r>
        <w:t>8、采购方式：公开招标。</w:t>
      </w:r>
    </w:p>
    <w:p w14:paraId="4C61B4DD">
      <w:pPr>
        <w:pStyle w:val="2"/>
        <w:bidi w:val="0"/>
      </w:pPr>
      <w:r>
        <w:t>9、本项目不接受联合体投标。 </w:t>
      </w:r>
    </w:p>
    <w:p w14:paraId="4699624E">
      <w:pPr>
        <w:pStyle w:val="2"/>
        <w:bidi w:val="0"/>
      </w:pPr>
      <w:r>
        <w:t>三、申请人的资格要求</w:t>
      </w:r>
    </w:p>
    <w:p w14:paraId="06AFF2FF">
      <w:pPr>
        <w:pStyle w:val="2"/>
        <w:bidi w:val="0"/>
      </w:pPr>
      <w:r>
        <w:t>1、投标人应具有独立承担民事责任的能力，是依法注册成立的企业法人或事业单位法人，提供法人或其他组织的营业执照等证明文件。</w:t>
      </w:r>
    </w:p>
    <w:p w14:paraId="7495CEEA">
      <w:pPr>
        <w:pStyle w:val="2"/>
        <w:bidi w:val="0"/>
      </w:pPr>
      <w:r>
        <w:t>2、参加采购活动前三年内（2022年1月1日至今），在经营活动中没有重大违法记录，未被“信用中国”（www.creditchina.gov.cn）列入失信被执行人名单和重大税收违法案件当事人名单；未被中国政府采购网(www.ccgp.gov.cn)列入政府采购严重违法失信行为记录名单。（提供截图）</w:t>
      </w:r>
    </w:p>
    <w:p w14:paraId="62B4FD86">
      <w:pPr>
        <w:pStyle w:val="2"/>
        <w:bidi w:val="0"/>
      </w:pPr>
      <w:r>
        <w:t>3、具有良好的商业信誉和健全的财务会计制度（具体要求：提供承诺或提供2023年或2024年财务报告）。</w:t>
      </w:r>
    </w:p>
    <w:p w14:paraId="72492591">
      <w:pPr>
        <w:pStyle w:val="2"/>
        <w:bidi w:val="0"/>
      </w:pPr>
      <w:r>
        <w:t>4、单位负责人为同一人或者存在控股、管理关系的不同单位，不得同时参加本项目的招标活动（提供承诺书）。</w:t>
      </w:r>
    </w:p>
    <w:p w14:paraId="6390108F">
      <w:pPr>
        <w:pStyle w:val="2"/>
        <w:bidi w:val="0"/>
      </w:pPr>
      <w:r>
        <w:rPr>
          <w:lang w:val="en-US" w:eastAsia="zh-CN"/>
        </w:rPr>
        <w:t>四、购买招标文件</w:t>
      </w:r>
    </w:p>
    <w:p w14:paraId="52135B52">
      <w:pPr>
        <w:pStyle w:val="2"/>
        <w:bidi w:val="0"/>
      </w:pPr>
      <w:r>
        <w:t>1、出售时间： 2025 年 4 月 24 日至 2025 年 4 月 29 日，每日上午9时30分至12时30分，下午15 时30分至18时30分（北京时间，下同）。</w:t>
      </w:r>
    </w:p>
    <w:p w14:paraId="7EC96938">
      <w:pPr>
        <w:pStyle w:val="2"/>
        <w:bidi w:val="0"/>
      </w:pPr>
      <w:r>
        <w:t>2、出售地点：拉萨市柳梧新区察古大道浙商国际西侧7-2-12（西藏诚可达实业有限公司）。</w:t>
      </w:r>
    </w:p>
    <w:p w14:paraId="0182AE56">
      <w:pPr>
        <w:pStyle w:val="2"/>
        <w:bidi w:val="0"/>
      </w:pPr>
      <w:r>
        <w:t>3、获取方式：持法定代表人授权委托书原件（盖公章）、营业执照复印件（盖公章），向招标代理机构了解有关信息并购买招标文件。本项目需要投标人在西藏建工建材集团有限公司数智采购管理系统（https://szcg.xzjgjc.com/）进行注册并报名，西藏建工建材集团有限公司数智采购管理系统需缴纳会员费500元，年服务费2000元/年，之前已经是会员的单位只需缴纳年服务费。</w:t>
      </w:r>
    </w:p>
    <w:p w14:paraId="7BF0C966">
      <w:pPr>
        <w:pStyle w:val="2"/>
        <w:bidi w:val="0"/>
      </w:pPr>
      <w:r>
        <w:t>（温馨提醒：系统平台注册会员须进行人工审核确认，请各供应商尽量提早报名，预留充足的审核时间。若因审核时间不足、供应商操作不当等原因造成报名失败，后果由供应商自行承担）。</w:t>
      </w:r>
    </w:p>
    <w:p w14:paraId="150B7BEB">
      <w:pPr>
        <w:pStyle w:val="2"/>
        <w:bidi w:val="0"/>
      </w:pPr>
      <w:r>
        <w:t>4、招标文件每套售价人民币 850.00元，售后不退。招标文件可接受现金、微信和对公转账方式等支付，需对公转账的请转至以下对账户：</w:t>
      </w:r>
    </w:p>
    <w:p w14:paraId="459E06FC">
      <w:pPr>
        <w:pStyle w:val="2"/>
        <w:bidi w:val="0"/>
      </w:pPr>
      <w:r>
        <w:t>开户名：西藏诚可达实业有限公司</w:t>
      </w:r>
    </w:p>
    <w:p w14:paraId="6CD415E3">
      <w:pPr>
        <w:pStyle w:val="2"/>
        <w:bidi w:val="0"/>
      </w:pPr>
      <w:r>
        <w:t>开户银行：兴业银行拉萨分行营业部</w:t>
      </w:r>
    </w:p>
    <w:p w14:paraId="0295C2EA">
      <w:pPr>
        <w:pStyle w:val="2"/>
        <w:bidi w:val="0"/>
      </w:pPr>
      <w:r>
        <w:t>账号：701020100100117098。</w:t>
      </w:r>
    </w:p>
    <w:p w14:paraId="2987D660">
      <w:pPr>
        <w:pStyle w:val="2"/>
        <w:bidi w:val="0"/>
      </w:pPr>
      <w:r>
        <w:t>5、请各潜在投标单位支付标书费后联系招标代理机构，待招标代理确认后，潜在投标人自行下载招标文件。</w:t>
      </w:r>
    </w:p>
    <w:p w14:paraId="010F32B7">
      <w:pPr>
        <w:pStyle w:val="2"/>
        <w:bidi w:val="0"/>
      </w:pPr>
      <w:r>
        <w:t>五、提交投标文件截止时间、开标时间和地点</w:t>
      </w:r>
    </w:p>
    <w:p w14:paraId="08438F51">
      <w:pPr>
        <w:pStyle w:val="2"/>
        <w:bidi w:val="0"/>
      </w:pPr>
      <w:r>
        <w:t>1、递交投标文件的截止时间（即投标截止时间）： 2025 年 5 月 14 日 11 时 00 分。</w:t>
      </w:r>
    </w:p>
    <w:p w14:paraId="3A9B9520">
      <w:pPr>
        <w:pStyle w:val="2"/>
        <w:bidi w:val="0"/>
      </w:pPr>
      <w:r>
        <w:t>2、投标文件递交地点：拉萨市柳梧新区察古大道浙商国际西侧7-2-12（西藏诚可达实业有限公司）。（本项目需要投标人在西藏建工建材集团有限公司数智采购管理系统（https://szcg.xzjgjc.com/）进行电子投标，同时递交纸质投标文件，缺少平台电子投标文件和纸质投标文件者视否无效标）。</w:t>
      </w:r>
    </w:p>
    <w:p w14:paraId="5D68C8EE">
      <w:pPr>
        <w:pStyle w:val="2"/>
        <w:bidi w:val="0"/>
      </w:pPr>
      <w:r>
        <w:t>3、本项目将于上述同一时间、地点进行开标，邀请投标人的法定代表人或者其委托的代理人准时参加。</w:t>
      </w:r>
    </w:p>
    <w:p w14:paraId="146508B6">
      <w:pPr>
        <w:pStyle w:val="2"/>
        <w:bidi w:val="0"/>
      </w:pPr>
      <w:r>
        <w:t>4、出现以下情形时，招标人/招标代理机构不予接收投标文件：</w:t>
      </w:r>
    </w:p>
    <w:p w14:paraId="258F7FBE">
      <w:pPr>
        <w:pStyle w:val="2"/>
        <w:bidi w:val="0"/>
      </w:pPr>
      <w:r>
        <w:t>4.1逾期送达或者未送达指定地点的；</w:t>
      </w:r>
    </w:p>
    <w:p w14:paraId="5328B266">
      <w:pPr>
        <w:pStyle w:val="2"/>
        <w:bidi w:val="0"/>
      </w:pPr>
      <w:r>
        <w:t>4.2未按照招标文件要求密封的；</w:t>
      </w:r>
    </w:p>
    <w:p w14:paraId="3A3B36FF">
      <w:pPr>
        <w:pStyle w:val="2"/>
        <w:bidi w:val="0"/>
      </w:pPr>
      <w:r>
        <w:t>4.3未按照本公告要求获得本项目招标文件的。</w:t>
      </w:r>
    </w:p>
    <w:p w14:paraId="45267710">
      <w:pPr>
        <w:pStyle w:val="2"/>
        <w:bidi w:val="0"/>
      </w:pPr>
      <w:r>
        <w:rPr>
          <w:lang w:val="en-US" w:eastAsia="zh-CN"/>
        </w:rPr>
        <w:t>六、公告期限</w:t>
      </w:r>
    </w:p>
    <w:p w14:paraId="62985B27">
      <w:pPr>
        <w:pStyle w:val="2"/>
        <w:bidi w:val="0"/>
      </w:pPr>
      <w:r>
        <w:t>自本公告发布之日起不少于 5 日。</w:t>
      </w:r>
    </w:p>
    <w:p w14:paraId="3A6F709F">
      <w:pPr>
        <w:pStyle w:val="2"/>
        <w:bidi w:val="0"/>
      </w:pPr>
      <w:r>
        <w:rPr>
          <w:lang w:val="en-US" w:eastAsia="zh-CN"/>
        </w:rPr>
        <w:t>七、发布公告的媒介</w:t>
      </w:r>
    </w:p>
    <w:p w14:paraId="4DEDD322">
      <w:pPr>
        <w:pStyle w:val="2"/>
        <w:bidi w:val="0"/>
      </w:pPr>
      <w:r>
        <w:t>本次公告只在西藏建工建材集团有限公司数智采购管理系统（https://szcg.xzjgjc.com/）、中国招标投标公共服务平台（http://www.cebpubservice.com/）上发布，其他媒体转载无效。后续澄清、更正、终止、中标公告请关注上述媒体。</w:t>
      </w:r>
    </w:p>
    <w:p w14:paraId="61992DF8">
      <w:pPr>
        <w:pStyle w:val="2"/>
        <w:bidi w:val="0"/>
      </w:pPr>
      <w:r>
        <w:rPr>
          <w:lang w:val="en-US" w:eastAsia="zh-CN"/>
        </w:rPr>
        <w:t>八、对本次招标提出询问，请按以下方式联系。</w:t>
      </w:r>
    </w:p>
    <w:p w14:paraId="41790E0D">
      <w:pPr>
        <w:pStyle w:val="2"/>
        <w:bidi w:val="0"/>
      </w:pPr>
      <w:r>
        <w:t>1.招标人信息</w:t>
      </w:r>
    </w:p>
    <w:p w14:paraId="575528BF">
      <w:pPr>
        <w:pStyle w:val="2"/>
        <w:bidi w:val="0"/>
      </w:pPr>
      <w:r>
        <w:t>名    称：西藏天路石业有限公司</w:t>
      </w:r>
    </w:p>
    <w:p w14:paraId="55073EC9">
      <w:pPr>
        <w:pStyle w:val="2"/>
        <w:bidi w:val="0"/>
      </w:pPr>
      <w:r>
        <w:t>地    址：西藏自治区拉萨市曲水县聂当乡德吉村（工业园区消防演练基地西）</w:t>
      </w:r>
    </w:p>
    <w:p w14:paraId="5DC29D32">
      <w:pPr>
        <w:pStyle w:val="2"/>
        <w:bidi w:val="0"/>
      </w:pPr>
      <w:r>
        <w:t>联系方式：多吉老师 13726254880</w:t>
      </w:r>
    </w:p>
    <w:p w14:paraId="25E69878">
      <w:pPr>
        <w:pStyle w:val="2"/>
        <w:bidi w:val="0"/>
      </w:pPr>
      <w:r>
        <w:t>2.招标代理机构信息</w:t>
      </w:r>
    </w:p>
    <w:p w14:paraId="208C6B04">
      <w:pPr>
        <w:pStyle w:val="2"/>
        <w:bidi w:val="0"/>
      </w:pPr>
      <w:r>
        <w:t>名    称：西藏诚可达实业有限公司</w:t>
      </w:r>
    </w:p>
    <w:p w14:paraId="57F1CC17">
      <w:pPr>
        <w:pStyle w:val="2"/>
        <w:bidi w:val="0"/>
      </w:pPr>
      <w:r>
        <w:t>地　　址：拉萨市柳梧新区察古大道浙商国际西侧7-2-12</w:t>
      </w:r>
    </w:p>
    <w:p w14:paraId="48DD53B2">
      <w:pPr>
        <w:pStyle w:val="2"/>
        <w:bidi w:val="0"/>
      </w:pPr>
      <w:r>
        <w:t>联系方式：罗女士  18523003350</w:t>
      </w:r>
    </w:p>
    <w:p w14:paraId="6B9439F0">
      <w:pPr>
        <w:pStyle w:val="2"/>
        <w:bidi w:val="0"/>
      </w:pPr>
      <w:r>
        <w:t>3.项目联系方式</w:t>
      </w:r>
    </w:p>
    <w:p w14:paraId="5230BB05">
      <w:pPr>
        <w:pStyle w:val="2"/>
        <w:bidi w:val="0"/>
      </w:pPr>
      <w:r>
        <w:t>项目联系人：罗女士</w:t>
      </w:r>
    </w:p>
    <w:p w14:paraId="137EAC3B">
      <w:pPr>
        <w:pStyle w:val="2"/>
        <w:bidi w:val="0"/>
      </w:pPr>
      <w:r>
        <w:t>电　　 话：18523003350</w:t>
      </w:r>
    </w:p>
    <w:p w14:paraId="05FA2FCB">
      <w:pPr>
        <w:pStyle w:val="2"/>
        <w:bidi w:val="0"/>
      </w:pPr>
      <w:r>
        <w:t>电子邮箱：3674249957@qq.com</w:t>
      </w:r>
    </w:p>
    <w:p w14:paraId="46DC948D">
      <w:pPr>
        <w:pStyle w:val="2"/>
        <w:bidi w:val="0"/>
      </w:pPr>
    </w:p>
    <w:p w14:paraId="017DCD37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C6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2025-04-24T02:48:46Z</dcterms:created>
  <dc:creator>28039</dc:creator>
  <cp:lastModifiedBy>沫燃 *</cp:lastModifiedBy>
  <dcterms:modified xsi:type="dcterms:W3CDTF">2025-04-24T02:50:10Z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EDFD74B7FBC14D8E9E8A0F47741A0B15_12</vt:lpwstr>
  </property>
</Properties>
</file>