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5825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5739C3">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华润科伦医药(四川)有限公司</w:t>
            </w:r>
          </w:p>
        </w:tc>
      </w:tr>
      <w:tr w14:paraId="0AAF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3F663A">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华润四川运输承运商服务项目</w:t>
            </w:r>
            <w:bookmarkEnd w:id="0"/>
          </w:p>
        </w:tc>
      </w:tr>
      <w:tr w14:paraId="707C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E13D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6843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FE29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招标公告KZBGG2025040048号</w:t>
            </w:r>
          </w:p>
        </w:tc>
      </w:tr>
      <w:tr w14:paraId="79FF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39C11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华润守正招标有限公司受招标人委托，对西南区域2025年度第4批招标华润科伦医药(四川)有限公司华润四川运输承运商服务项目进行公开招标。 一、项目基本情况   招标人：华润科伦医药(四川)有限公司   招标代理机构：华润守正招标有限公司   项目地点：成都   项目规模：/   项目资金来源：自筹   招标编号：K27004425FZ0002QT   项目名称：华润科伦医药(四川)有限公司   标段名称：华润四川运输承运商服务项目   招标内容和范围：1、在中华人民共和国全国范围内具备道路运输经营许可证的医药物流配送服务公司，负责华润科伦医药（四川）有限公司货品的配送及客户服务、以及物流作业信息交换等相关配套服务；</w:t>
            </w:r>
            <w:r>
              <w:rPr>
                <w:rStyle w:val="3"/>
                <w:rFonts w:hint="eastAsia"/>
                <w:lang w:val="en-US" w:eastAsia="zh-CN"/>
              </w:rPr>
              <w:br w:type="textWrapping"/>
            </w:r>
            <w:r>
              <w:rPr>
                <w:rStyle w:val="3"/>
                <w:rFonts w:hint="eastAsia"/>
                <w:lang w:val="en-US" w:eastAsia="zh-CN"/>
              </w:rPr>
              <w:t>  2、公司运营必须完全符合 GSP 法规要求,具备冷链运输能力；</w:t>
            </w:r>
            <w:r>
              <w:rPr>
                <w:rStyle w:val="3"/>
                <w:rFonts w:hint="eastAsia"/>
                <w:lang w:val="en-US" w:eastAsia="zh-CN"/>
              </w:rPr>
              <w:br w:type="textWrapping"/>
            </w:r>
            <w:r>
              <w:rPr>
                <w:rStyle w:val="3"/>
                <w:rFonts w:hint="eastAsia"/>
                <w:lang w:val="en-US" w:eastAsia="zh-CN"/>
              </w:rPr>
              <w:t>  3、在满足 GSP 前提下能提供由成都市（华润科伦木兰物流中心）往全国发运三方物流医药/器械批发类型客户的货品，货品含拆零拼箱、整件，收货方包括医院、商业公司、药店、诊所等；</w:t>
            </w:r>
            <w:r>
              <w:rPr>
                <w:rStyle w:val="3"/>
                <w:rFonts w:hint="eastAsia"/>
                <w:lang w:val="en-US" w:eastAsia="zh-CN"/>
              </w:rPr>
              <w:br w:type="textWrapping"/>
            </w:r>
            <w:r>
              <w:rPr>
                <w:rStyle w:val="3"/>
                <w:rFonts w:hint="eastAsia"/>
                <w:lang w:val="en-US" w:eastAsia="zh-CN"/>
              </w:rPr>
              <w:t>  4、同时能满足成都市主城区常温及冷藏药品一天两配高时效要求的运输配送以及紧急运输任务的配送需求。   主要指标：   交货期/工期：从合同签订之日起 1 年内，具体以招标人通知为准。   注：详细内容见招标文件，以招标文件为准。 二、投标人资格能力要求   1.资格条件：（1）投标人为中华人民共和国境内合法注册的独立法人或其他组织并具有独立订立合同的权利；（2）投标人具有有效的道路运输经营许可证</w:t>
            </w:r>
            <w:r>
              <w:rPr>
                <w:rStyle w:val="3"/>
                <w:rFonts w:hint="eastAsia"/>
                <w:lang w:val="en-US" w:eastAsia="zh-CN"/>
              </w:rPr>
              <w:br w:type="textWrapping"/>
            </w:r>
            <w:r>
              <w:rPr>
                <w:rStyle w:val="3"/>
                <w:rFonts w:hint="eastAsia"/>
                <w:lang w:val="en-US" w:eastAsia="zh-CN"/>
              </w:rPr>
              <w:t>  2.业绩要求：自2022年1月1日至投标截止日，投标人有不少于1个医药冷链物流同类项目业绩，并提供相关证明材料，如合同首页、主要内容页、签字盖章页扫描件</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7.其他要求：无   备注： 三、招标文件的获取   （一）获取时间     2025年04月24日- 2025年04月30日   （二）招标文件获取方式     在华润集团守正电子招标平台(https://szecp.crc.com.cn)在线下载，不接受来人现场领取。   （三）投标人提问截止时间     2025年05月02日 9:00 四、截标/开标时间、地点   截标/开标时间：2025/05/07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3EC1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ACB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招标人：华润科伦医药(四川)有限公司</w:t>
                  </w:r>
                </w:p>
              </w:tc>
            </w:tr>
            <w:tr w14:paraId="0627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6CE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地址：成都市新都区三木路66号</w:t>
                  </w:r>
                </w:p>
              </w:tc>
            </w:tr>
            <w:tr w14:paraId="6D17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48A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联系人：贺强</w:t>
                  </w:r>
                </w:p>
              </w:tc>
            </w:tr>
            <w:tr w14:paraId="608E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7D2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电话：13408652332</w:t>
                  </w:r>
                </w:p>
              </w:tc>
            </w:tr>
            <w:tr w14:paraId="2C86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72C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254D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268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0033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B39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联系人：周玉梅</w:t>
                  </w:r>
                </w:p>
              </w:tc>
            </w:tr>
            <w:tr w14:paraId="3362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42BE3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电话：0755-82668888-3462（仅限工作时间招标文件问题咨询，其他问题请咨询网站首页客服）</w:t>
                  </w:r>
                </w:p>
              </w:tc>
            </w:tr>
          </w:tbl>
          <w:p w14:paraId="751ACC10">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31283FBC">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51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2025-04-25T02:29:23Z</dcterms:created>
  <dc:creator>28039</dc:creator>
  <cp:lastModifiedBy>沫燃 *</cp:lastModifiedBy>
  <dcterms:modified xsi:type="dcterms:W3CDTF">2025-04-25T02:29:33Z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D6B7B66FB3D246BE9401222C287ACCB0_12</vt:lpwstr>
  </property>
</Properties>
</file>