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widowControl/>
        <w:suppressLineNumbers w:val="0"/>
        <w:ind w:left="420"/>
      </w:pPr>
      <w:r>
        <w:rPr>
          <w:rFonts w:ascii="微软雅黑" w:hAnsi="微软雅黑" w:eastAsia="微软雅黑" w:cs="微软雅黑"/>
          <w:b/>
          <w:bCs/>
          <w:sz w:val="32"/>
          <w:szCs w:val="32"/>
        </w:rPr>
        <w:t>河南逸祥卫生科技有限公司拟定于</w:t>
      </w:r>
      <w:r>
        <w:rPr>
          <w:rFonts w:hint="eastAsia" w:ascii="微软雅黑" w:hAnsi="微软雅黑" w:eastAsia="微软雅黑" w:cs="微软雅黑"/>
          <w:b/>
          <w:bCs/>
          <w:sz w:val="32"/>
          <w:szCs w:val="32"/>
        </w:rPr>
        <w:t>202</w:t>
      </w:r>
      <w:r>
        <w:rPr>
          <w:rFonts w:hint="eastAsia" w:ascii="微软雅黑" w:hAnsi="微软雅黑" w:eastAsia="微软雅黑" w:cs="微软雅黑"/>
          <w:b/>
          <w:bCs/>
          <w:sz w:val="24"/>
          <w:szCs w:val="24"/>
        </w:rPr>
        <w:t>5年4月面向全社会对公司生产基地入仓物流业务项目采取公开招标方式确定承包单位。竭诚欢迎具有良好商业信誉、综合实力优秀的物流服务供应商踊跃报名参与投标。我司将秉着“公平、公正、阳光、透明”的原则，选择优秀的物流服务商与我司合作。</w:t>
      </w:r>
    </w:p>
    <w:p>
      <w:pPr>
        <w:pStyle w:val="8"/>
        <w:keepNext w:val="0"/>
        <w:keepLines w:val="0"/>
        <w:widowControl/>
        <w:suppressLineNumbers w:val="0"/>
        <w:ind w:left="1200"/>
      </w:pPr>
      <w:r>
        <w:rPr>
          <w:rFonts w:hint="eastAsia" w:ascii="微软雅黑" w:hAnsi="微软雅黑" w:eastAsia="微软雅黑" w:cs="Times New Roman"/>
          <w:b/>
          <w:bCs/>
          <w:kern w:val="2"/>
          <w:sz w:val="24"/>
          <w:szCs w:val="24"/>
        </w:rPr>
        <w:t>一、</w:t>
      </w:r>
      <w:r>
        <w:rPr>
          <w:rFonts w:hint="eastAsia" w:ascii="微软雅黑" w:hAnsi="微软雅黑" w:eastAsia="微软雅黑" w:cs="微软雅黑"/>
          <w:b/>
          <w:bCs/>
          <w:kern w:val="2"/>
          <w:sz w:val="24"/>
          <w:szCs w:val="24"/>
        </w:rPr>
        <w:t>招标项目名称：河南逸祥卫生科技有限公司入仓业务招标</w:t>
      </w:r>
    </w:p>
    <w:p>
      <w:pPr>
        <w:pStyle w:val="8"/>
        <w:keepNext w:val="0"/>
        <w:keepLines w:val="0"/>
        <w:widowControl/>
        <w:suppressLineNumbers w:val="0"/>
        <w:ind w:left="1200"/>
      </w:pPr>
      <w:r>
        <w:rPr>
          <w:rFonts w:hint="eastAsia" w:ascii="微软雅黑" w:hAnsi="微软雅黑" w:eastAsia="微软雅黑" w:cs="Times New Roman"/>
          <w:b/>
          <w:bCs/>
          <w:kern w:val="2"/>
          <w:sz w:val="24"/>
          <w:szCs w:val="24"/>
        </w:rPr>
        <w:t>二、</w:t>
      </w:r>
      <w:r>
        <w:rPr>
          <w:rFonts w:hint="eastAsia" w:ascii="微软雅黑" w:hAnsi="微软雅黑" w:eastAsia="微软雅黑" w:cs="微软雅黑"/>
          <w:b/>
          <w:bCs/>
          <w:kern w:val="2"/>
          <w:sz w:val="24"/>
          <w:szCs w:val="24"/>
        </w:rPr>
        <w:t>招标项目内容：标段</w:t>
      </w:r>
      <w:bookmarkStart w:id="0" w:name="_GoBack"/>
      <w:bookmarkEnd w:id="0"/>
      <w:r>
        <w:rPr>
          <w:rFonts w:hint="eastAsia" w:ascii="微软雅黑" w:hAnsi="微软雅黑" w:eastAsia="微软雅黑" w:cs="微软雅黑"/>
          <w:b/>
          <w:bCs/>
          <w:kern w:val="2"/>
          <w:sz w:val="24"/>
          <w:szCs w:val="24"/>
        </w:rPr>
        <w:t>线路：河南新密工厂→全国31省市全境入仓客户线路，至工厂提货配送到省/市/区县三级地址客户端（</w:t>
      </w:r>
      <w:r>
        <w:rPr>
          <w:rFonts w:hint="eastAsia" w:ascii="微软雅黑" w:hAnsi="微软雅黑" w:eastAsia="微软雅黑" w:cs="微软雅黑"/>
          <w:b/>
          <w:bCs/>
          <w:color w:val="C00000"/>
          <w:kern w:val="2"/>
          <w:sz w:val="24"/>
          <w:szCs w:val="24"/>
        </w:rPr>
        <w:t>线路清单清单及技术要求待公示报名通过后随招标文件发布</w:t>
      </w:r>
      <w:r>
        <w:rPr>
          <w:rFonts w:hint="eastAsia" w:ascii="微软雅黑" w:hAnsi="微软雅黑" w:eastAsia="微软雅黑" w:cs="微软雅黑"/>
          <w:b/>
          <w:bCs/>
          <w:kern w:val="2"/>
          <w:sz w:val="24"/>
          <w:szCs w:val="24"/>
        </w:rPr>
        <w:t>）。</w:t>
      </w:r>
    </w:p>
    <w:p>
      <w:pPr>
        <w:pStyle w:val="8"/>
        <w:keepNext w:val="0"/>
        <w:keepLines w:val="0"/>
        <w:widowControl/>
        <w:suppressLineNumbers w:val="0"/>
        <w:ind w:left="1200"/>
      </w:pPr>
      <w:r>
        <w:rPr>
          <w:rFonts w:hint="eastAsia" w:ascii="微软雅黑" w:hAnsi="微软雅黑" w:eastAsia="微软雅黑" w:cs="Times New Roman"/>
          <w:b/>
          <w:bCs/>
          <w:kern w:val="2"/>
          <w:sz w:val="24"/>
          <w:szCs w:val="24"/>
        </w:rPr>
        <w:t>三、</w:t>
      </w:r>
      <w:r>
        <w:rPr>
          <w:rFonts w:hint="eastAsia" w:ascii="微软雅黑" w:hAnsi="微软雅黑" w:eastAsia="微软雅黑" w:cs="微软雅黑"/>
          <w:b/>
          <w:bCs/>
          <w:kern w:val="2"/>
          <w:sz w:val="24"/>
          <w:szCs w:val="24"/>
        </w:rPr>
        <w:t>投标人资质要求</w:t>
      </w:r>
    </w:p>
    <w:p>
      <w:pPr>
        <w:pStyle w:val="8"/>
        <w:keepNext w:val="0"/>
        <w:keepLines w:val="0"/>
        <w:widowControl/>
        <w:suppressLineNumbers w:val="0"/>
      </w:pPr>
      <w:r>
        <w:rPr>
          <w:rFonts w:hint="eastAsia" w:ascii="微软雅黑" w:hAnsi="微软雅黑" w:eastAsia="微软雅黑" w:cs="微软雅黑"/>
          <w:kern w:val="2"/>
          <w:sz w:val="24"/>
          <w:szCs w:val="24"/>
        </w:rPr>
        <w:t>投标人须为中华人民共和国境内注册，具有独立法人资格的、能独立承担民事责任的，有能力为本项目提供服务。</w:t>
      </w:r>
    </w:p>
    <w:p>
      <w:pPr>
        <w:pStyle w:val="8"/>
        <w:keepNext w:val="0"/>
        <w:keepLines w:val="0"/>
        <w:widowControl/>
        <w:suppressLineNumbers w:val="0"/>
        <w:shd w:val="clear" w:fill="FFFFFF"/>
        <w:ind w:left="425"/>
      </w:pPr>
      <w:r>
        <w:rPr>
          <w:rFonts w:hint="eastAsia" w:ascii="微软雅黑" w:hAnsi="微软雅黑" w:eastAsia="微软雅黑" w:cs="Times New Roman"/>
          <w:kern w:val="2"/>
          <w:sz w:val="24"/>
          <w:szCs w:val="24"/>
          <w:shd w:val="clear" w:fill="FFFFFF"/>
        </w:rPr>
        <w:t>1.</w:t>
      </w:r>
      <w:r>
        <w:rPr>
          <w:rFonts w:hint="eastAsia" w:ascii="微软雅黑" w:hAnsi="微软雅黑" w:eastAsia="微软雅黑" w:cs="微软雅黑"/>
          <w:kern w:val="2"/>
          <w:sz w:val="24"/>
          <w:szCs w:val="24"/>
          <w:shd w:val="clear" w:fill="FFFFFF"/>
        </w:rPr>
        <w:t>投标方注册资金不低于100万元（人民币），注册年限不低于两年。</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2.投标人资产状况良好，近三年内未受到监管机构重大处罚、无重大金融、财经违法行为，具有履行合同所必需的设备和专业技术能力；严格遵守国家有关的法律法规，依法缴纳税收和社会保障资金，管理规范、控制制度严密，具有严格的操作规程和保密措施（提供承诺函）。</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3.具有流畅的信息沟通渠道，具备抗风险能力和质量保障能力，企业</w:t>
      </w:r>
      <w:r>
        <w:rPr>
          <w:rFonts w:hint="eastAsia" w:ascii="微软雅黑" w:hAnsi="微软雅黑" w:eastAsia="微软雅黑" w:cs="微软雅黑"/>
          <w:kern w:val="2"/>
          <w:sz w:val="24"/>
          <w:szCs w:val="24"/>
          <w:shd w:val="clear" w:fill="FFFFFF"/>
        </w:rPr>
        <w:t>从业人员应具备相应的资格证书；</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4.投标人之间无投资参股关系，或各单位的负责人为同一人或者存在控股、管理关系，否则无效。</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5.本次招标单个项目不接受多家物流服务供应商联合投标，否则无效。</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6.投标人未列入逸祥卫生科技有限公司黑名单。</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7.中国裁判文书网上近3年企业、法定代表人无行贿、犯罪记录的查询结果网页截图。</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8.投标人须提供承诺函，保证对招标人提供的客户信息严格保密，不向第三方提供招标人的客户信息，并对查询到的数据信息（含查询量相关数据）做保密处理。</w:t>
      </w:r>
    </w:p>
    <w:p>
      <w:pPr>
        <w:pStyle w:val="8"/>
        <w:keepNext w:val="0"/>
        <w:keepLines w:val="0"/>
        <w:widowControl/>
        <w:suppressLineNumbers w:val="0"/>
        <w:shd w:val="clear" w:fill="FFFFFF"/>
        <w:ind w:left="425"/>
      </w:pPr>
      <w:r>
        <w:rPr>
          <w:rFonts w:hint="eastAsia" w:ascii="微软雅黑" w:hAnsi="微软雅黑" w:eastAsia="微软雅黑" w:cs="微软雅黑"/>
          <w:color w:val="000000"/>
          <w:kern w:val="2"/>
          <w:sz w:val="24"/>
          <w:szCs w:val="24"/>
          <w:shd w:val="clear" w:fill="FFFFFF"/>
        </w:rPr>
        <w:t>9.招标方将对投标人企业资质进行审核，考虑到招标工作的效率及合同执行能力，招标方有权根据资质审核结果，进行必要的筛选，符合条件的方可参与投标。</w:t>
      </w:r>
    </w:p>
    <w:p>
      <w:pPr>
        <w:pStyle w:val="8"/>
        <w:keepNext w:val="0"/>
        <w:keepLines w:val="0"/>
        <w:widowControl/>
        <w:suppressLineNumbers w:val="0"/>
        <w:shd w:val="clear" w:fill="FFFFFF"/>
        <w:ind w:left="420"/>
      </w:pPr>
      <w:r>
        <w:rPr>
          <w:rFonts w:hint="eastAsia" w:ascii="微软雅黑" w:hAnsi="微软雅黑" w:eastAsia="微软雅黑" w:cs="微软雅黑"/>
          <w:b/>
          <w:bCs/>
          <w:kern w:val="2"/>
          <w:sz w:val="24"/>
          <w:szCs w:val="24"/>
          <w:shd w:val="clear" w:fill="FFFFFF"/>
        </w:rPr>
        <w:t>四、投标人报名方式及所需提供资料</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1、所有报名单位都需按以下明细提供资料并做好文件命名发送至指定邮箱：</w:t>
      </w:r>
      <w:r>
        <w:rPr>
          <w:rFonts w:hint="eastAsia" w:ascii="微软雅黑" w:hAnsi="微软雅黑" w:eastAsia="微软雅黑" w:cs="宋体"/>
          <w:shd w:val="clear" w:fill="FFFFFF"/>
        </w:rPr>
        <w:t>yixiangcaigou@yixiang.com.cn</w:t>
      </w:r>
      <w:r>
        <w:rPr>
          <w:rFonts w:hint="eastAsia" w:ascii="微软雅黑" w:hAnsi="微软雅黑" w:eastAsia="微软雅黑" w:cs="微软雅黑"/>
          <w:kern w:val="0"/>
          <w:sz w:val="24"/>
          <w:szCs w:val="24"/>
          <w:shd w:val="clear" w:fill="FFFFFF"/>
        </w:rPr>
        <w:t>（命名：</w:t>
      </w:r>
      <w:r>
        <w:rPr>
          <w:rFonts w:hint="eastAsia" w:ascii="微软雅黑" w:hAnsi="微软雅黑" w:eastAsia="微软雅黑" w:cs="宋体"/>
          <w:kern w:val="0"/>
          <w:sz w:val="24"/>
          <w:szCs w:val="24"/>
          <w:shd w:val="clear" w:fill="FFFFFF"/>
        </w:rPr>
        <w:t xml:space="preserve"> </w:t>
      </w:r>
      <w:r>
        <w:rPr>
          <w:rFonts w:hint="eastAsia" w:ascii="微软雅黑" w:hAnsi="微软雅黑" w:eastAsia="微软雅黑" w:cs="微软雅黑"/>
          <w:kern w:val="0"/>
          <w:sz w:val="24"/>
          <w:szCs w:val="24"/>
          <w:shd w:val="clear" w:fill="FFFFFF"/>
        </w:rPr>
        <w:t>公司名称+河南逸祥卫生科技有限公司入仓业务招标）</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1.1公司基本资料和简要介绍，经营场所具体地址，近三年服务的主要客户及相关证明（能明示合作期限的合同首末页复印件、开具给客户的增值税发票复印件）。</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1.2有效期内的《营业执照》（三证合一）等资料，最新年检记录且加盖公司印章的复印件各一份。</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1.3过去3年第三方审计报告或公司内部财务报表。（如损益表，体现公司经营业绩）。</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2、参与投标的单位需联系招标联系人，提供报名文件，待我司审核后公布入围名单，并通知投标单位缴纳投标保证金。</w:t>
      </w:r>
    </w:p>
    <w:p>
      <w:pPr>
        <w:pStyle w:val="8"/>
        <w:keepNext w:val="0"/>
        <w:keepLines w:val="0"/>
        <w:widowControl/>
        <w:suppressLineNumbers w:val="0"/>
        <w:shd w:val="clear" w:fill="FFFFFF"/>
      </w:pPr>
      <w:r>
        <w:rPr>
          <w:rFonts w:hint="eastAsia" w:ascii="微软雅黑" w:hAnsi="微软雅黑" w:eastAsia="微软雅黑" w:cs="微软雅黑"/>
          <w:color w:val="000000"/>
          <w:kern w:val="0"/>
          <w:sz w:val="24"/>
          <w:szCs w:val="24"/>
          <w:shd w:val="clear" w:fill="FFFFFF"/>
        </w:rPr>
        <w:t>3、参与投标的单位必须对其所提供资料完整性、真实性负责，如发现弄虚作假本公司有权拒绝其参与投标。</w:t>
      </w:r>
    </w:p>
    <w:p>
      <w:pPr>
        <w:pStyle w:val="8"/>
        <w:keepNext w:val="0"/>
        <w:keepLines w:val="0"/>
        <w:widowControl/>
        <w:suppressLineNumbers w:val="0"/>
        <w:shd w:val="clear" w:fill="FFFFFF"/>
        <w:ind w:left="420"/>
      </w:pPr>
      <w:r>
        <w:rPr>
          <w:rFonts w:hint="eastAsia" w:ascii="微软雅黑" w:hAnsi="微软雅黑" w:eastAsia="微软雅黑" w:cs="微软雅黑"/>
          <w:b/>
          <w:bCs/>
          <w:color w:val="000000"/>
          <w:sz w:val="24"/>
          <w:szCs w:val="24"/>
          <w:shd w:val="clear" w:fill="FFFFFF"/>
        </w:rPr>
        <w:t>五、</w:t>
      </w:r>
      <w:r>
        <w:rPr>
          <w:rFonts w:hint="eastAsia" w:ascii="微软雅黑" w:hAnsi="微软雅黑" w:eastAsia="微软雅黑" w:cs="微软雅黑"/>
          <w:b/>
          <w:bCs/>
          <w:color w:val="000000"/>
          <w:kern w:val="2"/>
          <w:sz w:val="24"/>
          <w:szCs w:val="24"/>
          <w:shd w:val="clear" w:fill="FFFFFF"/>
        </w:rPr>
        <w:t>欢迎各潜在投标人提出合理的意见和建议，有意者可于2025年5月6日报名结束之日前及工作时间（上午9:00-12:00,下午14:00-18:00）与招标小组联系并进行前期交流。招标单位、联系人及联系电话招标单位、联系人及联系电话：</w:t>
      </w:r>
    </w:p>
    <w:p>
      <w:pPr>
        <w:pStyle w:val="8"/>
        <w:keepNext w:val="0"/>
        <w:keepLines w:val="0"/>
        <w:widowControl/>
        <w:suppressLineNumbers w:val="0"/>
        <w:shd w:val="clear" w:fill="FFFFFF"/>
        <w:ind w:left="420"/>
      </w:pPr>
      <w:r>
        <w:rPr>
          <w:rFonts w:hint="eastAsia" w:ascii="微软雅黑" w:hAnsi="微软雅黑" w:eastAsia="微软雅黑" w:cs="微软雅黑"/>
          <w:kern w:val="2"/>
          <w:sz w:val="22"/>
          <w:szCs w:val="22"/>
          <w:shd w:val="clear" w:fill="FFFFFF"/>
        </w:rPr>
        <w:t>招标人：河南逸祥卫生科技有限公司</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招标组织部门：逸祥科技采购部</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招标组织经办人：谷经理联系方式：</w:t>
      </w:r>
      <w:r>
        <w:rPr>
          <w:rFonts w:hint="eastAsia" w:ascii="微软雅黑" w:hAnsi="微软雅黑" w:eastAsia="微软雅黑" w:cs="Times New Roman"/>
          <w:kern w:val="2"/>
          <w:sz w:val="24"/>
          <w:szCs w:val="24"/>
          <w:shd w:val="clear" w:fill="FFFFFF"/>
        </w:rPr>
        <w:t>18530001209</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报名邮箱：</w:t>
      </w:r>
      <w:r>
        <w:rPr>
          <w:rFonts w:hint="eastAsia" w:ascii="微软雅黑" w:hAnsi="微软雅黑" w:eastAsia="微软雅黑" w:cs="Times New Roman"/>
          <w:sz w:val="24"/>
          <w:szCs w:val="24"/>
          <w:shd w:val="clear" w:fill="FFFFFF"/>
        </w:rPr>
        <w:t>yixiangcaigou@yixiang.com.cn</w:t>
      </w:r>
      <w:r>
        <w:rPr>
          <w:rFonts w:hint="eastAsia" w:ascii="微软雅黑" w:hAnsi="微软雅黑" w:eastAsia="微软雅黑" w:cs="微软雅黑"/>
          <w:kern w:val="2"/>
          <w:sz w:val="24"/>
          <w:szCs w:val="24"/>
          <w:shd w:val="clear" w:fill="FFFFFF"/>
        </w:rPr>
        <w:t>（命名：</w:t>
      </w:r>
      <w:r>
        <w:rPr>
          <w:rFonts w:hint="eastAsia" w:ascii="微软雅黑" w:hAnsi="微软雅黑" w:eastAsia="微软雅黑" w:cs="Times New Roman"/>
          <w:kern w:val="2"/>
          <w:sz w:val="24"/>
          <w:szCs w:val="24"/>
          <w:shd w:val="clear" w:fill="FFFFFF"/>
        </w:rPr>
        <w:t xml:space="preserve"> </w:t>
      </w:r>
      <w:r>
        <w:rPr>
          <w:rFonts w:hint="eastAsia" w:ascii="微软雅黑" w:hAnsi="微软雅黑" w:eastAsia="微软雅黑" w:cs="微软雅黑"/>
          <w:kern w:val="2"/>
          <w:sz w:val="24"/>
          <w:szCs w:val="24"/>
          <w:shd w:val="clear" w:fill="FFFFFF"/>
        </w:rPr>
        <w:t>公司名称+河南逸祥卫生科技有限公司入仓业务招标）</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投诉受理部门：河南逸祥卫生科技有限公司监察审计部</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受理电话：17638568172</w:t>
      </w:r>
    </w:p>
    <w:p>
      <w:pPr>
        <w:pStyle w:val="8"/>
        <w:keepNext w:val="0"/>
        <w:keepLines w:val="0"/>
        <w:widowControl/>
        <w:suppressLineNumbers w:val="0"/>
        <w:shd w:val="clear" w:fill="FFFFFF"/>
        <w:ind w:left="420"/>
      </w:pPr>
      <w:r>
        <w:rPr>
          <w:rFonts w:hint="eastAsia" w:ascii="微软雅黑" w:hAnsi="微软雅黑" w:eastAsia="微软雅黑" w:cs="微软雅黑"/>
          <w:kern w:val="2"/>
          <w:sz w:val="24"/>
          <w:szCs w:val="24"/>
          <w:shd w:val="clear" w:fill="FFFFFF"/>
        </w:rPr>
        <w:t>受理邮箱：</w:t>
      </w:r>
      <w:r>
        <w:rPr>
          <w:rFonts w:hint="eastAsia" w:ascii="微软雅黑" w:hAnsi="微软雅黑" w:eastAsia="微软雅黑" w:cs="Arial"/>
          <w:kern w:val="2"/>
          <w:sz w:val="24"/>
          <w:szCs w:val="24"/>
          <w:shd w:val="clear" w:fill="FFFFFF"/>
        </w:rPr>
        <w:t>shenji@yixiang.com.cn</w:t>
      </w:r>
    </w:p>
    <w:p>
      <w:pPr>
        <w:pStyle w:val="8"/>
        <w:keepNext w:val="0"/>
        <w:keepLines w:val="0"/>
        <w:widowControl/>
        <w:suppressLineNumbers w:val="0"/>
        <w:shd w:val="clear" w:fill="FFFFFF"/>
        <w:ind w:left="420"/>
      </w:pPr>
      <w:r>
        <w:rPr>
          <w:rFonts w:hint="eastAsia" w:ascii="微软雅黑" w:hAnsi="微软雅黑" w:eastAsia="微软雅黑" w:cs="微软雅黑"/>
          <w:b/>
          <w:bCs/>
          <w:color w:val="000000"/>
          <w:sz w:val="24"/>
          <w:szCs w:val="24"/>
          <w:shd w:val="clear" w:fill="FFFFFF"/>
        </w:rPr>
        <w:t>六、供应商报名请查看以下链接：</w:t>
      </w:r>
    </w:p>
    <w:p>
      <w:pPr>
        <w:pStyle w:val="8"/>
        <w:bidi w:val="0"/>
        <w:rPr>
          <w:rFonts w:hint="eastAsia" w:eastAsia="宋体"/>
          <w:lang w:val="en-US" w:eastAsia="zh-CN"/>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ZmZTM4MmNhODlmMTU2MGVhYjYxZmQzMGI2MjkxZmEifQ=="/>
  </w:docVars>
  <w:rsids>
    <w:rsidRoot w:val="002335AD"/>
    <w:rsid w:val="00010E03"/>
    <w:rsid w:val="00023E89"/>
    <w:rsid w:val="00032ED7"/>
    <w:rsid w:val="00074D37"/>
    <w:rsid w:val="000A57C1"/>
    <w:rsid w:val="000C2928"/>
    <w:rsid w:val="000E121C"/>
    <w:rsid w:val="000E25EB"/>
    <w:rsid w:val="000F045C"/>
    <w:rsid w:val="00111F47"/>
    <w:rsid w:val="00134624"/>
    <w:rsid w:val="001471FC"/>
    <w:rsid w:val="00173F6F"/>
    <w:rsid w:val="001763D5"/>
    <w:rsid w:val="00177412"/>
    <w:rsid w:val="00190429"/>
    <w:rsid w:val="001C4E2A"/>
    <w:rsid w:val="0022026A"/>
    <w:rsid w:val="00220BDE"/>
    <w:rsid w:val="00232330"/>
    <w:rsid w:val="002335AD"/>
    <w:rsid w:val="002467FE"/>
    <w:rsid w:val="002502F8"/>
    <w:rsid w:val="00260292"/>
    <w:rsid w:val="0026783E"/>
    <w:rsid w:val="00275D7C"/>
    <w:rsid w:val="002A6BFF"/>
    <w:rsid w:val="002C2C8D"/>
    <w:rsid w:val="002D586D"/>
    <w:rsid w:val="002E143B"/>
    <w:rsid w:val="002F5847"/>
    <w:rsid w:val="002F5A8E"/>
    <w:rsid w:val="00303C24"/>
    <w:rsid w:val="00311617"/>
    <w:rsid w:val="00312933"/>
    <w:rsid w:val="00335F4A"/>
    <w:rsid w:val="003902D1"/>
    <w:rsid w:val="003A2499"/>
    <w:rsid w:val="003E578C"/>
    <w:rsid w:val="003E7E61"/>
    <w:rsid w:val="00400F53"/>
    <w:rsid w:val="0043164E"/>
    <w:rsid w:val="00437915"/>
    <w:rsid w:val="00440A2E"/>
    <w:rsid w:val="00461C79"/>
    <w:rsid w:val="00495743"/>
    <w:rsid w:val="00495B87"/>
    <w:rsid w:val="004A40F8"/>
    <w:rsid w:val="004B75E9"/>
    <w:rsid w:val="004C3EC7"/>
    <w:rsid w:val="004E44B1"/>
    <w:rsid w:val="004F5EF4"/>
    <w:rsid w:val="0051756D"/>
    <w:rsid w:val="00520262"/>
    <w:rsid w:val="00521C26"/>
    <w:rsid w:val="005359FF"/>
    <w:rsid w:val="00551C2D"/>
    <w:rsid w:val="005C11C5"/>
    <w:rsid w:val="005C3C03"/>
    <w:rsid w:val="00605048"/>
    <w:rsid w:val="006152B8"/>
    <w:rsid w:val="006360D1"/>
    <w:rsid w:val="00646B96"/>
    <w:rsid w:val="00647C6C"/>
    <w:rsid w:val="00647EBB"/>
    <w:rsid w:val="00672B2D"/>
    <w:rsid w:val="006854C8"/>
    <w:rsid w:val="006F6080"/>
    <w:rsid w:val="007165E5"/>
    <w:rsid w:val="007342C6"/>
    <w:rsid w:val="00734D22"/>
    <w:rsid w:val="00744341"/>
    <w:rsid w:val="00761FC5"/>
    <w:rsid w:val="00766244"/>
    <w:rsid w:val="0077067D"/>
    <w:rsid w:val="00771389"/>
    <w:rsid w:val="00781672"/>
    <w:rsid w:val="007A7119"/>
    <w:rsid w:val="007B6CC8"/>
    <w:rsid w:val="007D5F0E"/>
    <w:rsid w:val="007F1C8C"/>
    <w:rsid w:val="008163E0"/>
    <w:rsid w:val="0087284A"/>
    <w:rsid w:val="0087567E"/>
    <w:rsid w:val="0088503A"/>
    <w:rsid w:val="00886F98"/>
    <w:rsid w:val="008954DB"/>
    <w:rsid w:val="008A4216"/>
    <w:rsid w:val="00907F1E"/>
    <w:rsid w:val="00916DCE"/>
    <w:rsid w:val="0098368C"/>
    <w:rsid w:val="009C1C37"/>
    <w:rsid w:val="009E4E3A"/>
    <w:rsid w:val="009E6145"/>
    <w:rsid w:val="00A010F4"/>
    <w:rsid w:val="00A17B8F"/>
    <w:rsid w:val="00A2772C"/>
    <w:rsid w:val="00A4361F"/>
    <w:rsid w:val="00AA67BD"/>
    <w:rsid w:val="00B02444"/>
    <w:rsid w:val="00B173DC"/>
    <w:rsid w:val="00B21E0F"/>
    <w:rsid w:val="00B228D1"/>
    <w:rsid w:val="00B25CBA"/>
    <w:rsid w:val="00B775A8"/>
    <w:rsid w:val="00B77D29"/>
    <w:rsid w:val="00BD5681"/>
    <w:rsid w:val="00BF3051"/>
    <w:rsid w:val="00C153A3"/>
    <w:rsid w:val="00C301AF"/>
    <w:rsid w:val="00C61139"/>
    <w:rsid w:val="00C65D9A"/>
    <w:rsid w:val="00C664EC"/>
    <w:rsid w:val="00C8726F"/>
    <w:rsid w:val="00C900C2"/>
    <w:rsid w:val="00C904C7"/>
    <w:rsid w:val="00CC3B3D"/>
    <w:rsid w:val="00CC42E0"/>
    <w:rsid w:val="00CC6D6D"/>
    <w:rsid w:val="00CE3663"/>
    <w:rsid w:val="00CF2687"/>
    <w:rsid w:val="00CF7360"/>
    <w:rsid w:val="00D0049F"/>
    <w:rsid w:val="00D124FA"/>
    <w:rsid w:val="00D21967"/>
    <w:rsid w:val="00D709B8"/>
    <w:rsid w:val="00D71077"/>
    <w:rsid w:val="00DA73B5"/>
    <w:rsid w:val="00DB3B44"/>
    <w:rsid w:val="00DB70B1"/>
    <w:rsid w:val="00DF4869"/>
    <w:rsid w:val="00DF6A79"/>
    <w:rsid w:val="00E0334C"/>
    <w:rsid w:val="00E42CB1"/>
    <w:rsid w:val="00E42DD2"/>
    <w:rsid w:val="00E43BBE"/>
    <w:rsid w:val="00E47C3E"/>
    <w:rsid w:val="00E50F44"/>
    <w:rsid w:val="00E579EA"/>
    <w:rsid w:val="00E84DE2"/>
    <w:rsid w:val="00EA2A50"/>
    <w:rsid w:val="00EA5921"/>
    <w:rsid w:val="00EC2140"/>
    <w:rsid w:val="00EC476B"/>
    <w:rsid w:val="00ED0E9D"/>
    <w:rsid w:val="00EE4074"/>
    <w:rsid w:val="00F660AD"/>
    <w:rsid w:val="00F83549"/>
    <w:rsid w:val="00FA2755"/>
    <w:rsid w:val="00FD0F22"/>
    <w:rsid w:val="00FE4157"/>
    <w:rsid w:val="00FE70A1"/>
    <w:rsid w:val="00FF0C02"/>
    <w:rsid w:val="00FF1E95"/>
    <w:rsid w:val="02201B66"/>
    <w:rsid w:val="02244122"/>
    <w:rsid w:val="0B870BFD"/>
    <w:rsid w:val="0C9C51C0"/>
    <w:rsid w:val="115074AF"/>
    <w:rsid w:val="141D1D94"/>
    <w:rsid w:val="14340947"/>
    <w:rsid w:val="151654E9"/>
    <w:rsid w:val="18E74B7E"/>
    <w:rsid w:val="1FF00B97"/>
    <w:rsid w:val="20EB7358"/>
    <w:rsid w:val="211C7D53"/>
    <w:rsid w:val="22F71972"/>
    <w:rsid w:val="27380901"/>
    <w:rsid w:val="29667D3E"/>
    <w:rsid w:val="29842A7C"/>
    <w:rsid w:val="29FC51F5"/>
    <w:rsid w:val="2D7403AD"/>
    <w:rsid w:val="2FE34CC0"/>
    <w:rsid w:val="31EC15B1"/>
    <w:rsid w:val="37553423"/>
    <w:rsid w:val="39127773"/>
    <w:rsid w:val="396377F3"/>
    <w:rsid w:val="398C06E3"/>
    <w:rsid w:val="3F224368"/>
    <w:rsid w:val="40863686"/>
    <w:rsid w:val="43CF2362"/>
    <w:rsid w:val="442C52AB"/>
    <w:rsid w:val="48E1539E"/>
    <w:rsid w:val="4A55723E"/>
    <w:rsid w:val="4AFD2338"/>
    <w:rsid w:val="4ED32EAB"/>
    <w:rsid w:val="5839050D"/>
    <w:rsid w:val="591A76AE"/>
    <w:rsid w:val="594E19C7"/>
    <w:rsid w:val="5A1F7C55"/>
    <w:rsid w:val="5EA95D11"/>
    <w:rsid w:val="5EDB5BE7"/>
    <w:rsid w:val="67816964"/>
    <w:rsid w:val="67EB3C47"/>
    <w:rsid w:val="690F5BB4"/>
    <w:rsid w:val="69F169DC"/>
    <w:rsid w:val="6B2131DE"/>
    <w:rsid w:val="6C1D3168"/>
    <w:rsid w:val="6CB5686E"/>
    <w:rsid w:val="6E0E7AC4"/>
    <w:rsid w:val="6F313F1D"/>
    <w:rsid w:val="6F464488"/>
    <w:rsid w:val="70786D7C"/>
    <w:rsid w:val="708A6E41"/>
    <w:rsid w:val="70EE3C7B"/>
    <w:rsid w:val="7B5F600D"/>
    <w:rsid w:val="7CC46060"/>
    <w:rsid w:val="7FCC21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autoRedefine/>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10">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4"/>
    <w:autoRedefine/>
    <w:unhideWhenUsed/>
    <w:qFormat/>
    <w:uiPriority w:val="99"/>
    <w:pPr>
      <w:tabs>
        <w:tab w:val="center" w:pos="4153"/>
        <w:tab w:val="right" w:pos="8306"/>
      </w:tabs>
      <w:snapToGrid w:val="0"/>
      <w:jc w:val="left"/>
    </w:pPr>
    <w:rPr>
      <w:sz w:val="18"/>
      <w:szCs w:val="18"/>
    </w:rPr>
  </w:style>
  <w:style w:type="paragraph" w:styleId="7">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autoRedefine/>
    <w:qFormat/>
    <w:uiPriority w:val="22"/>
    <w:rPr>
      <w:b/>
    </w:rPr>
  </w:style>
  <w:style w:type="character" w:styleId="12">
    <w:name w:val="Hyperlink"/>
    <w:basedOn w:val="10"/>
    <w:autoRedefine/>
    <w:semiHidden/>
    <w:unhideWhenUsed/>
    <w:qFormat/>
    <w:uiPriority w:val="99"/>
    <w:rPr>
      <w:color w:val="0000FF"/>
      <w:u w:val="single"/>
    </w:rPr>
  </w:style>
  <w:style w:type="character" w:customStyle="1" w:styleId="13">
    <w:name w:val="页眉 字符"/>
    <w:basedOn w:val="10"/>
    <w:link w:val="7"/>
    <w:autoRedefine/>
    <w:qFormat/>
    <w:uiPriority w:val="99"/>
    <w:rPr>
      <w:sz w:val="18"/>
      <w:szCs w:val="18"/>
    </w:rPr>
  </w:style>
  <w:style w:type="character" w:customStyle="1" w:styleId="14">
    <w:name w:val="页脚 字符"/>
    <w:basedOn w:val="10"/>
    <w:link w:val="6"/>
    <w:autoRedefine/>
    <w:qFormat/>
    <w:uiPriority w:val="99"/>
    <w:rPr>
      <w:sz w:val="18"/>
      <w:szCs w:val="18"/>
    </w:rPr>
  </w:style>
  <w:style w:type="paragraph" w:styleId="15">
    <w:name w:val="List Paragraph"/>
    <w:basedOn w:val="1"/>
    <w:autoRedefine/>
    <w:qFormat/>
    <w:uiPriority w:val="34"/>
    <w:pPr>
      <w:ind w:firstLine="420" w:firstLineChars="200"/>
    </w:pPr>
  </w:style>
  <w:style w:type="character" w:customStyle="1" w:styleId="16">
    <w:name w:val="font11"/>
    <w:basedOn w:val="10"/>
    <w:autoRedefine/>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578</Words>
  <Characters>3297</Characters>
  <Lines>27</Lines>
  <Paragraphs>7</Paragraphs>
  <TotalTime>24</TotalTime>
  <ScaleCrop>false</ScaleCrop>
  <LinksUpToDate>false</LinksUpToDate>
  <CharactersWithSpaces>3868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2024-03-14T02:16:00Z</dcterms:created>
  <dc:creator>zhongh</dc:creator>
  <cp:lastModifiedBy>沫燃 *</cp:lastModifiedBy>
  <dcterms:modified xsi:type="dcterms:W3CDTF">2025-04-27T04:00:42Z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7DAC5D0D57B94F2CA75E364843C37214_13</vt:lpwstr>
  </property>
</Properties>
</file>