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62E7C">
      <w:pPr>
        <w:pStyle w:val="2"/>
        <w:bidi w:val="0"/>
      </w:pPr>
      <w:r>
        <w:t>招标公告</w:t>
      </w:r>
    </w:p>
    <w:p w14:paraId="116CCA5F">
      <w:pPr>
        <w:pStyle w:val="2"/>
        <w:bidi w:val="0"/>
      </w:pPr>
      <w:r>
        <w:rPr>
          <w:rFonts w:hint="eastAsia"/>
        </w:rPr>
        <w:t>项目名称：中国石油昆仑物流有限公司塔里木运输分公司</w:t>
      </w:r>
      <w:bookmarkStart w:id="0" w:name="_GoBack"/>
      <w:r>
        <w:rPr>
          <w:rFonts w:hint="eastAsia"/>
        </w:rPr>
        <w:t>2025年大二线物资接运、装卸、配送服务业务外包项目</w:t>
      </w:r>
    </w:p>
    <w:bookmarkEnd w:id="0"/>
    <w:p w14:paraId="7A2A40BA">
      <w:pPr>
        <w:pStyle w:val="2"/>
        <w:bidi w:val="0"/>
      </w:pPr>
      <w:r>
        <w:rPr>
          <w:rFonts w:hint="eastAsia"/>
        </w:rPr>
        <w:t>招标编号：ZY25-XJW22-FW023-00</w:t>
      </w:r>
    </w:p>
    <w:p w14:paraId="579029EA">
      <w:pPr>
        <w:pStyle w:val="2"/>
        <w:bidi w:val="0"/>
      </w:pPr>
      <w:r>
        <w:rPr>
          <w:rFonts w:hint="eastAsia"/>
        </w:rPr>
        <w:t>1. 招标条件</w:t>
      </w:r>
    </w:p>
    <w:p w14:paraId="71444113">
      <w:pPr>
        <w:pStyle w:val="2"/>
        <w:bidi w:val="0"/>
      </w:pPr>
      <w:r>
        <w:rPr>
          <w:rFonts w:hint="eastAsia"/>
        </w:rPr>
        <w:t>本招标项目中国石油昆仑物流有限公司塔里木运输分公司2025年大二线物资接运、装卸、配送服务业务外包项目经中国石油昆仑物流有限公司塔里木运输分公司批准服务，项目业主为中国石油昆仑物流有限公司塔里木运输分公司，项目资金已落实，招标人为中国石油昆仑物流有限公司塔里木运输分公司。项目已具备招标条件，现对该项目进行公开招标。</w:t>
      </w:r>
    </w:p>
    <w:p w14:paraId="0B14CC67">
      <w:pPr>
        <w:pStyle w:val="2"/>
        <w:bidi w:val="0"/>
      </w:pPr>
      <w:r>
        <w:rPr>
          <w:rFonts w:hint="eastAsia"/>
        </w:rPr>
        <w:t>2. 项目概况与招标范围</w:t>
      </w:r>
    </w:p>
    <w:p w14:paraId="60F2648A">
      <w:pPr>
        <w:pStyle w:val="2"/>
        <w:bidi w:val="0"/>
      </w:pPr>
      <w:r>
        <w:rPr>
          <w:rFonts w:hint="eastAsia"/>
        </w:rPr>
        <w:t>2.1 项目基本情况：</w:t>
      </w:r>
    </w:p>
    <w:p w14:paraId="327E3F03">
      <w:pPr>
        <w:pStyle w:val="2"/>
        <w:bidi w:val="0"/>
      </w:pPr>
      <w:r>
        <w:rPr>
          <w:rFonts w:hint="eastAsia"/>
        </w:rPr>
        <w:t>2.1.1项目内容：为进一步加强塔运司油田服务业务生产管理，提升企业竞争力，更好服务于塔里木油田市场，采用公开招标的方式，对塔运司大二线物资接运、装卸、配送服务辅助劳务业务进行选商。本次外包主要配合招标人自有人员完成相关生产运行辅助性工作。</w:t>
      </w:r>
    </w:p>
    <w:p w14:paraId="5775B3E2">
      <w:pPr>
        <w:pStyle w:val="2"/>
        <w:bidi w:val="0"/>
      </w:pPr>
      <w:r>
        <w:rPr>
          <w:rFonts w:hint="eastAsia"/>
        </w:rPr>
        <w:t>2.1.2招标范围：2025年大二线物资接运、装卸、配送服务业务外包项目。</w:t>
      </w:r>
    </w:p>
    <w:p w14:paraId="31F088D1">
      <w:pPr>
        <w:pStyle w:val="2"/>
        <w:bidi w:val="0"/>
      </w:pPr>
      <w:r>
        <w:rPr>
          <w:rFonts w:hint="eastAsia"/>
        </w:rPr>
        <w:t>2.2 服务期限： 自合同签订之日起一年。</w:t>
      </w:r>
    </w:p>
    <w:p w14:paraId="45A7BB81">
      <w:pPr>
        <w:pStyle w:val="2"/>
        <w:bidi w:val="0"/>
      </w:pPr>
      <w:r>
        <w:rPr>
          <w:rFonts w:hint="eastAsia"/>
        </w:rPr>
        <w:t>2.3 服务地点：新疆库尔勒大二线物流基地。  </w:t>
      </w:r>
    </w:p>
    <w:p w14:paraId="3E785E01">
      <w:pPr>
        <w:pStyle w:val="2"/>
        <w:bidi w:val="0"/>
      </w:pPr>
      <w:r>
        <w:rPr>
          <w:rFonts w:hint="eastAsia"/>
        </w:rPr>
        <w:t>2.4 服务质量及要求：详见招标文件。</w:t>
      </w:r>
    </w:p>
    <w:p w14:paraId="7BDCC13A">
      <w:pPr>
        <w:pStyle w:val="2"/>
        <w:bidi w:val="0"/>
      </w:pPr>
      <w:r>
        <w:rPr>
          <w:rFonts w:hint="eastAsia"/>
        </w:rPr>
        <w:t>2.5计划资金： 520.56万元（含6%税）。</w:t>
      </w:r>
    </w:p>
    <w:p w14:paraId="3CD8652B">
      <w:pPr>
        <w:pStyle w:val="2"/>
        <w:bidi w:val="0"/>
      </w:pPr>
      <w:r>
        <w:rPr>
          <w:rFonts w:hint="eastAsia"/>
        </w:rPr>
        <w:t>2.6项目标段划分：不划分。</w:t>
      </w:r>
    </w:p>
    <w:p w14:paraId="6F4C17EF">
      <w:pPr>
        <w:pStyle w:val="2"/>
        <w:bidi w:val="0"/>
      </w:pPr>
      <w:r>
        <w:rPr>
          <w:rFonts w:hint="eastAsia"/>
        </w:rPr>
        <w:t>3. 投标人资格要求</w:t>
      </w:r>
    </w:p>
    <w:p w14:paraId="6965291F">
      <w:pPr>
        <w:pStyle w:val="2"/>
        <w:bidi w:val="0"/>
      </w:pPr>
      <w:r>
        <w:rPr>
          <w:rFonts w:hint="eastAsia"/>
        </w:rPr>
        <w:t>3.1 投标人须为中华人民共和国境内注册的独立法人或其他组织，提供有效的营业执照。能开具增值税专用发票，提供相关证明。</w:t>
      </w:r>
    </w:p>
    <w:p w14:paraId="2C006962">
      <w:pPr>
        <w:pStyle w:val="2"/>
        <w:bidi w:val="0"/>
      </w:pPr>
      <w:r>
        <w:rPr>
          <w:rFonts w:hint="eastAsia"/>
        </w:rPr>
        <w:t>3.2 本次招标不接受联合体投标。</w:t>
      </w:r>
    </w:p>
    <w:p w14:paraId="04EF7254">
      <w:pPr>
        <w:pStyle w:val="2"/>
        <w:bidi w:val="0"/>
      </w:pPr>
      <w:r>
        <w:rPr>
          <w:rFonts w:hint="eastAsia"/>
        </w:rPr>
        <w:t>3.3 业绩要求：2024年1月1日-2024年12月31日（以发票开具时间为准）具有1项仓储装卸搬运或仓储物流劳务服务业绩，业绩由合同关键页扫描件和发票清单构成。合同关键页包含：封面页/首页、工作内容、合同金额及签字盖章页；发票清单包含：项目内容、发票号、发票金额、发票金额合计值、发票扫描件、发票查询截图。发票扫描件与发票查询截图按照清单顺序排列，发票模糊不清或不是仓储装卸搬运或仓储物流劳务业绩的不予认定。</w:t>
      </w:r>
    </w:p>
    <w:p w14:paraId="72041694">
      <w:pPr>
        <w:pStyle w:val="2"/>
        <w:bidi w:val="0"/>
      </w:pPr>
      <w:r>
        <w:rPr>
          <w:rFonts w:hint="eastAsia"/>
        </w:rPr>
        <w:t>3.4 财务要求：</w:t>
      </w:r>
    </w:p>
    <w:p w14:paraId="5E3C1F3E">
      <w:pPr>
        <w:pStyle w:val="2"/>
        <w:bidi w:val="0"/>
      </w:pPr>
      <w:r>
        <w:rPr>
          <w:rFonts w:hint="eastAsia"/>
        </w:rPr>
        <w:t>3.4.1投标人未被责令停产停业、暂扣或者吊销许可证、暂扣或者吊销执照；未进入清算程序，或被宣告破产，或其他丧失履约能力的情形，提供书面承诺函；</w:t>
      </w:r>
    </w:p>
    <w:p w14:paraId="181D7834">
      <w:pPr>
        <w:pStyle w:val="2"/>
        <w:bidi w:val="0"/>
      </w:pPr>
      <w:r>
        <w:rPr>
          <w:rFonts w:hint="eastAsia"/>
        </w:rPr>
        <w:t>3.4.2出具2023或2024年度经会计师事务所或审计机构审计的审计报告主要内容页（包括资产负债表、现金流量表、利润表）扫描件。截至投标截止日，若公司新成立不足1年的，则出具加盖企业公章的2025年3月份财务报表（包括资产负债表、利润表、现金流量表）扫描件。</w:t>
      </w:r>
    </w:p>
    <w:p w14:paraId="52B198CF">
      <w:pPr>
        <w:pStyle w:val="2"/>
        <w:bidi w:val="0"/>
      </w:pPr>
      <w:r>
        <w:rPr>
          <w:rFonts w:hint="eastAsia"/>
        </w:rPr>
        <w:t>3.5 信誉要求：</w:t>
      </w:r>
    </w:p>
    <w:p w14:paraId="2A9C0078">
      <w:pPr>
        <w:pStyle w:val="2"/>
        <w:bidi w:val="0"/>
      </w:pPr>
      <w:r>
        <w:rPr>
          <w:rFonts w:hint="eastAsia"/>
        </w:rPr>
        <w:t>3.5.1未被国家企业信用信息公示系统列入严重违法失信企业名单，提供网站（www.gsxt.gov.cn）查询截图，如不提供截图否决其投标。</w:t>
      </w:r>
    </w:p>
    <w:p w14:paraId="390E36FA">
      <w:pPr>
        <w:pStyle w:val="2"/>
        <w:bidi w:val="0"/>
      </w:pPr>
      <w:r>
        <w:rPr>
          <w:rFonts w:hint="eastAsia"/>
        </w:rPr>
        <w:t>3.5.2 未被最高人民法院在“信用中国”网站列入失信被执行人名单，提供网站（www.creditchina.gov.cn）查询截图，如不提供截图否决其投标。</w:t>
      </w:r>
    </w:p>
    <w:p w14:paraId="6644E353">
      <w:pPr>
        <w:pStyle w:val="2"/>
        <w:bidi w:val="0"/>
      </w:pPr>
      <w:r>
        <w:rPr>
          <w:rFonts w:hint="eastAsia"/>
        </w:rPr>
        <w:t>3.5.3至投标截止日未被中国石油招标投标网暂停或取消投标资格的，未被列入“三商黑名单”的，以中国石油招标投标网查询结果为准。</w:t>
      </w:r>
    </w:p>
    <w:p w14:paraId="651B9808">
      <w:pPr>
        <w:pStyle w:val="2"/>
        <w:bidi w:val="0"/>
      </w:pPr>
      <w:r>
        <w:rPr>
          <w:rFonts w:hint="eastAsia"/>
        </w:rPr>
        <w:t>3.5.4近三年（2022年1月1日至投标截止日）投标人或其法定代表人、拟委任的项目负责人无行贿犯罪行为，提供网站中国裁判文书网（http://wenshu.court.gov.cn）查询截图（包括投标人、法定代表人、拟委任的项目负责人），如不提供截图否决其投标。</w:t>
      </w:r>
    </w:p>
    <w:p w14:paraId="061405ED">
      <w:pPr>
        <w:pStyle w:val="2"/>
        <w:bidi w:val="0"/>
      </w:pPr>
      <w:r>
        <w:rPr>
          <w:rFonts w:hint="eastAsia"/>
        </w:rPr>
        <w:t>3.5.5诉讼及仲裁情况要求：自2022年1月1日至投标截止之日期间未发生过对服务商影响重大的诉讼案件，提供相关证明或承诺。</w:t>
      </w:r>
    </w:p>
    <w:p w14:paraId="296F1638">
      <w:pPr>
        <w:pStyle w:val="2"/>
        <w:bidi w:val="0"/>
      </w:pPr>
      <w:r>
        <w:rPr>
          <w:rFonts w:hint="eastAsia"/>
        </w:rPr>
        <w:t>3.6投标人提供承诺，中标后10日内在服务地区2公里内设可供20人就餐住宿的服务场所。</w:t>
      </w:r>
    </w:p>
    <w:p w14:paraId="5AB23FE0">
      <w:pPr>
        <w:pStyle w:val="2"/>
        <w:bidi w:val="0"/>
      </w:pPr>
      <w:r>
        <w:rPr>
          <w:rFonts w:hint="eastAsia"/>
        </w:rPr>
        <w:t>3.7人员要求：</w:t>
      </w:r>
    </w:p>
    <w:p w14:paraId="2CE66214">
      <w:pPr>
        <w:pStyle w:val="2"/>
        <w:bidi w:val="0"/>
      </w:pPr>
      <w:r>
        <w:rPr>
          <w:rFonts w:hint="eastAsia"/>
        </w:rPr>
        <w:t>3.7.1可为本项目提供服务人员不少于54人。</w:t>
      </w:r>
    </w:p>
    <w:p w14:paraId="67A42A57">
      <w:pPr>
        <w:pStyle w:val="2"/>
        <w:bidi w:val="0"/>
      </w:pPr>
      <w:r>
        <w:rPr>
          <w:rFonts w:hint="eastAsia"/>
        </w:rPr>
        <w:t>3.7.2须同时提供人员清单及2024年12月、2025年1月、2025年2月三个月的社保缴纳证明。</w:t>
      </w:r>
    </w:p>
    <w:p w14:paraId="537DDE2F">
      <w:pPr>
        <w:pStyle w:val="2"/>
        <w:bidi w:val="0"/>
      </w:pPr>
      <w:r>
        <w:rPr>
          <w:rFonts w:hint="eastAsia"/>
        </w:rPr>
        <w:t>3.7.3须提供承诺函，明确承诺本标段清单人员无其他未完成项目，为本项目提供专职服务且清单人员与实际到岗人员保持一致，不存在借用清单外流动人员的情形。若发生以上情形的，按照失信人处理。</w:t>
      </w:r>
    </w:p>
    <w:p w14:paraId="1D0361B6">
      <w:pPr>
        <w:pStyle w:val="2"/>
        <w:bidi w:val="0"/>
      </w:pPr>
      <w:r>
        <w:rPr>
          <w:rFonts w:hint="eastAsia"/>
        </w:rPr>
        <w:t>3.7.4提供承诺函，承诺自合同签订之日起2个月内，能够提供符合要求的持证人数（司索指挥证Q1不少于24人；限流动式起重机操作证Q2和高处作业证同时具备不少于1人；焊接与热切割作业证不少于1人；叉车操作证N1不少于5人），若不满足，则合同单价从第三个月开始按照中标单价下浮10%执行。</w:t>
      </w:r>
    </w:p>
    <w:p w14:paraId="59725651">
      <w:pPr>
        <w:pStyle w:val="2"/>
        <w:bidi w:val="0"/>
      </w:pPr>
      <w:r>
        <w:rPr>
          <w:rFonts w:hint="eastAsia"/>
        </w:rPr>
        <w:t>4．招标文件的获取</w:t>
      </w:r>
    </w:p>
    <w:p w14:paraId="670F50B8">
      <w:pPr>
        <w:pStyle w:val="2"/>
        <w:bidi w:val="0"/>
      </w:pPr>
      <w:r>
        <w:rPr>
          <w:rFonts w:hint="eastAsia"/>
        </w:rPr>
        <w:t>4.1凡有意参加投标的潜在投标人，请于2025年04月27日20:00至2025年05月07日23:59:59（北京时间，下同）内完成以下两个步骤：</w:t>
      </w:r>
    </w:p>
    <w:p w14:paraId="1AD3B6B9">
      <w:pPr>
        <w:pStyle w:val="2"/>
        <w:bidi w:val="0"/>
      </w:pPr>
      <w:r>
        <w:rPr>
          <w:rFonts w:hint="eastAsia"/>
        </w:rPr>
        <w:t>① 登录“中国石油招标投标网”，进入中国石油电子招标投标交易平台在线报名，如未在中国石油电子招标投标交易平台上注册过的潜在投标人需要先注册并通过平台审核，审核通过后登录平台在“可报名项目”中可找到本项目并完成在线报名，具体操作请参考中国石油招投网操作指南中“投标人用户手册”的相关章节，有关注册、报名等交易平台的操作问题也可咨询技术支持团队相关人员，咨询电话:4008800114。</w:t>
      </w:r>
    </w:p>
    <w:p w14:paraId="79D16F55">
      <w:pPr>
        <w:pStyle w:val="2"/>
        <w:bidi w:val="0"/>
      </w:pPr>
      <w:r>
        <w:rPr>
          <w:rFonts w:hint="eastAsia"/>
        </w:rPr>
        <w:t>②购买招标文件时投标商需切换至《中国石油招标中心数字化管理平台》缴费，其登陆地址：http://www2.cnpcbidding.com/#/login；具体流程及操作步骤详见《中国石油招标中心投标商操作手册V1.1》。</w:t>
      </w:r>
    </w:p>
    <w:p w14:paraId="47387E9E">
      <w:pPr>
        <w:pStyle w:val="2"/>
        <w:bidi w:val="0"/>
      </w:pPr>
      <w:r>
        <w:rPr>
          <w:rFonts w:hint="eastAsia"/>
        </w:rPr>
        <w:t>4.2招标文件：200元人民币，请有意参加投标的潜在投标人确认自身资格条件是否满足要求，售后不退，应自负其责。</w:t>
      </w:r>
    </w:p>
    <w:p w14:paraId="57D43AC5">
      <w:pPr>
        <w:pStyle w:val="2"/>
        <w:bidi w:val="0"/>
      </w:pPr>
      <w:r>
        <w:rPr>
          <w:rFonts w:hint="eastAsia"/>
        </w:rPr>
        <w:t>4.3潜在投标人在购买招标文件时，应确认投标人名称、社会信用代码、开票地址、电话、联系人、开户行、开票账号等基本信息准确无误，招投标全流程信息发布和联络以此为准。招标过程中因联络方式有误导致的一切后果由投标人自行承担。</w:t>
      </w:r>
    </w:p>
    <w:p w14:paraId="3F458C95">
      <w:pPr>
        <w:pStyle w:val="2"/>
        <w:bidi w:val="0"/>
      </w:pPr>
      <w:r>
        <w:rPr>
          <w:rFonts w:hint="eastAsia"/>
        </w:rPr>
        <w:t>4.4支付成功后，潜在投标人直接从网上下载招标文件电子版，招标机构不再提供任何纸质招标文件。</w:t>
      </w:r>
    </w:p>
    <w:p w14:paraId="063132D8">
      <w:pPr>
        <w:pStyle w:val="2"/>
        <w:bidi w:val="0"/>
      </w:pPr>
      <w:r>
        <w:rPr>
          <w:rFonts w:hint="eastAsia"/>
        </w:rPr>
        <w:t>4.5缴费之后，投标人应登录http://www2.cnpcbidding.com/#/wel/index网址或在《中国石油招标中心数字化管理平台》自助开票，电子发票的具体获取方式请参照网站主页-帮助文档-投标商操作手册）。</w:t>
      </w:r>
    </w:p>
    <w:p w14:paraId="02ED15C8">
      <w:pPr>
        <w:pStyle w:val="2"/>
        <w:bidi w:val="0"/>
      </w:pPr>
      <w:r>
        <w:rPr>
          <w:rFonts w:hint="eastAsia"/>
        </w:rPr>
        <w:t>4.6招标文件购买操作失败或其他系统问题，请与平台运营联系。</w:t>
      </w:r>
    </w:p>
    <w:p w14:paraId="67A18CFF">
      <w:pPr>
        <w:pStyle w:val="2"/>
        <w:bidi w:val="0"/>
      </w:pPr>
      <w:r>
        <w:rPr>
          <w:rFonts w:hint="eastAsia"/>
        </w:rPr>
        <w:t>5．投标文件的递交</w:t>
      </w:r>
    </w:p>
    <w:p w14:paraId="5F3E3CB4">
      <w:pPr>
        <w:pStyle w:val="2"/>
        <w:bidi w:val="0"/>
      </w:pPr>
      <w:r>
        <w:rPr>
          <w:rFonts w:hint="eastAsia"/>
        </w:rPr>
        <w:t>5.1本次招标采取网上递交电子投标文件的投标方式。有意参加投标的潜在投标人须提前检查Ukey在有效期内（或有无锁定），并及时办妥（或解锁）U-Key，具体办理流程请登录中国石油招标投标网（互联网网址www.cnpcbidding.com）查看投标人操作手册。</w:t>
      </w:r>
    </w:p>
    <w:p w14:paraId="623C27F7">
      <w:pPr>
        <w:pStyle w:val="2"/>
        <w:bidi w:val="0"/>
      </w:pPr>
      <w:r>
        <w:rPr>
          <w:rFonts w:hint="eastAsia"/>
        </w:rPr>
        <w:t>投标人应在5.2规定的投标截止时间前通过“中国石油电子招标投标交易平台”递交电子投标文件；（为避免受网速及网站技术支持工作时间的影响，建议于投标截止时间前24小时完成网上电子投标文件的递交）投标截止时间前未被系统成功传送的电子投标文件将不被接受，视为主动撤回投标文件。</w:t>
      </w:r>
    </w:p>
    <w:p w14:paraId="0F6F3823">
      <w:pPr>
        <w:pStyle w:val="2"/>
        <w:bidi w:val="0"/>
      </w:pPr>
      <w:r>
        <w:rPr>
          <w:rFonts w:hint="eastAsia"/>
        </w:rPr>
        <w:t>5.2投标截止时间和开标时间（网上开标）：2025年5月14日09时00分（北京时间）。</w:t>
      </w:r>
    </w:p>
    <w:p w14:paraId="2BC61F3C">
      <w:pPr>
        <w:pStyle w:val="2"/>
        <w:bidi w:val="0"/>
      </w:pPr>
      <w:r>
        <w:rPr>
          <w:rFonts w:hint="eastAsia"/>
        </w:rPr>
        <w:t>5.3开标地点（网上开标）：中国石油电子招标投标交易平台（所有投标人可登录中国石油电子招标投标交易平台在线参加开标仪式）。</w:t>
      </w:r>
    </w:p>
    <w:p w14:paraId="534C6FDF">
      <w:pPr>
        <w:pStyle w:val="2"/>
        <w:bidi w:val="0"/>
      </w:pPr>
      <w:r>
        <w:rPr>
          <w:rFonts w:hint="eastAsia"/>
        </w:rPr>
        <w:t>5.4投标保证金</w:t>
      </w:r>
    </w:p>
    <w:p w14:paraId="05987FC6">
      <w:pPr>
        <w:pStyle w:val="2"/>
        <w:bidi w:val="0"/>
      </w:pPr>
      <w:r>
        <w:rPr>
          <w:rFonts w:hint="eastAsia"/>
        </w:rPr>
        <w:t>    本项目不收取投标保证金</w:t>
      </w:r>
    </w:p>
    <w:p w14:paraId="521F5A09">
      <w:pPr>
        <w:pStyle w:val="2"/>
        <w:bidi w:val="0"/>
      </w:pPr>
      <w:r>
        <w:rPr>
          <w:rFonts w:hint="eastAsia"/>
        </w:rPr>
        <w:t>投标文件递交截止时间前，投标人应完成投标保证金的递交工作。本项目缴纳投标保证金：0万元人民币。投标保证金缴纳时，投标人需切换至《中国石油招标中心数字化管理平台》缴费，其登陆地址：http://www2.cnpcbidding.com/#/login；具体流程及操作步骤详见公告附件《中国石油招标中心投标商操作手册V1.1》。</w:t>
      </w:r>
    </w:p>
    <w:p w14:paraId="7D27790F">
      <w:pPr>
        <w:pStyle w:val="2"/>
        <w:bidi w:val="0"/>
      </w:pPr>
      <w:r>
        <w:rPr>
          <w:rFonts w:hint="eastAsia"/>
        </w:rPr>
        <w:t>6．发布公告的媒介</w:t>
      </w:r>
    </w:p>
    <w:p w14:paraId="0A0C4D03">
      <w:pPr>
        <w:pStyle w:val="2"/>
        <w:bidi w:val="0"/>
      </w:pPr>
      <w:r>
        <w:rPr>
          <w:rFonts w:hint="eastAsia"/>
        </w:rPr>
        <w:t>R本次招标公告在中国石油招标投标网(http://www.cnpcbidding.com)上发布。</w:t>
      </w:r>
    </w:p>
    <w:p w14:paraId="1DA66467">
      <w:pPr>
        <w:pStyle w:val="2"/>
        <w:bidi w:val="0"/>
      </w:pPr>
      <w:r>
        <w:rPr>
          <w:rFonts w:hint="eastAsia"/>
        </w:rPr>
        <w:t>£本次招标公告在中国招标投标公共服务平台（http://www.cebpubservice.com）、中国石油招标投标网(http://www.cnpcbidding.com)上发布。（适用于依法必须招标项目）</w:t>
      </w:r>
    </w:p>
    <w:p w14:paraId="48D87DDA">
      <w:pPr>
        <w:pStyle w:val="2"/>
        <w:bidi w:val="0"/>
      </w:pPr>
      <w:r>
        <w:rPr>
          <w:rFonts w:hint="eastAsia"/>
        </w:rPr>
        <w:t>7．联系方式</w:t>
      </w:r>
    </w:p>
    <w:p w14:paraId="68AA7949">
      <w:pPr>
        <w:pStyle w:val="2"/>
        <w:bidi w:val="0"/>
      </w:pPr>
      <w:r>
        <w:rPr>
          <w:rFonts w:hint="eastAsia"/>
        </w:rPr>
        <w:t>招标人： 中国石油昆仑物流有限公司塔里木运输分公司</w:t>
      </w:r>
    </w:p>
    <w:p w14:paraId="66A4C65A">
      <w:pPr>
        <w:pStyle w:val="2"/>
        <w:bidi w:val="0"/>
      </w:pPr>
      <w:r>
        <w:rPr>
          <w:rFonts w:hint="eastAsia"/>
        </w:rPr>
        <w:t>地  址： 新疆库车市天山路东462号塔运司</w:t>
      </w:r>
    </w:p>
    <w:p w14:paraId="74BA8E88">
      <w:pPr>
        <w:pStyle w:val="2"/>
        <w:bidi w:val="0"/>
      </w:pPr>
      <w:r>
        <w:rPr>
          <w:rFonts w:hint="eastAsia"/>
        </w:rPr>
        <w:t>联 系 人： 邓银华</w:t>
      </w:r>
    </w:p>
    <w:p w14:paraId="5466CD3A">
      <w:pPr>
        <w:pStyle w:val="2"/>
        <w:bidi w:val="0"/>
      </w:pPr>
      <w:r>
        <w:rPr>
          <w:rFonts w:hint="eastAsia"/>
        </w:rPr>
        <w:t>电    话：18609976030</w:t>
      </w:r>
    </w:p>
    <w:p w14:paraId="1871F34D">
      <w:pPr>
        <w:pStyle w:val="2"/>
        <w:bidi w:val="0"/>
      </w:pPr>
      <w:r>
        <w:rPr>
          <w:rFonts w:hint="eastAsia"/>
        </w:rPr>
        <w:t>招标代理机构：中国石油物资有限公司新疆分公司</w:t>
      </w:r>
    </w:p>
    <w:p w14:paraId="7F3DF6E2">
      <w:pPr>
        <w:pStyle w:val="2"/>
        <w:bidi w:val="0"/>
      </w:pPr>
      <w:r>
        <w:rPr>
          <w:rFonts w:hint="eastAsia"/>
        </w:rPr>
        <w:t>地  址：新疆乌鲁木齐市中亚南路326号中国石油西部钻探大楼招标中心</w:t>
      </w:r>
    </w:p>
    <w:p w14:paraId="3FFB8CE9">
      <w:pPr>
        <w:pStyle w:val="2"/>
        <w:bidi w:val="0"/>
      </w:pPr>
      <w:r>
        <w:rPr>
          <w:rFonts w:hint="eastAsia"/>
        </w:rPr>
        <w:t>邮  编：830019</w:t>
      </w:r>
    </w:p>
    <w:p w14:paraId="6DC7144A">
      <w:pPr>
        <w:pStyle w:val="2"/>
        <w:bidi w:val="0"/>
      </w:pPr>
      <w:r>
        <w:rPr>
          <w:rFonts w:hint="eastAsia"/>
        </w:rPr>
        <w:t>联 系 人（异议受理人）：赵女士/章女士                        </w:t>
      </w:r>
    </w:p>
    <w:p w14:paraId="4B90DDA0">
      <w:pPr>
        <w:pStyle w:val="2"/>
        <w:bidi w:val="0"/>
      </w:pPr>
      <w:r>
        <w:rPr>
          <w:rFonts w:hint="eastAsia"/>
        </w:rPr>
        <w:t>电    话（异议联系电话）：0991-7890673/7890671                       </w:t>
      </w:r>
    </w:p>
    <w:p w14:paraId="7D5D7FAB">
      <w:pPr>
        <w:pStyle w:val="2"/>
        <w:bidi w:val="0"/>
      </w:pPr>
      <w:r>
        <w:rPr>
          <w:rFonts w:hint="eastAsia"/>
        </w:rPr>
        <w:t>电子邮件：xj_zhaoyunxia@cnpc.com.cn</w:t>
      </w:r>
    </w:p>
    <w:p w14:paraId="563FA631">
      <w:pPr>
        <w:pStyle w:val="2"/>
        <w:bidi w:val="0"/>
      </w:pPr>
      <w:r>
        <w:rPr>
          <w:rFonts w:hint="eastAsia"/>
        </w:rPr>
        <w:t>8.其它</w:t>
      </w:r>
    </w:p>
    <w:p w14:paraId="7C98590D">
      <w:pPr>
        <w:pStyle w:val="2"/>
        <w:bidi w:val="0"/>
      </w:pPr>
      <w:r>
        <w:rPr>
          <w:rFonts w:hint="eastAsia"/>
        </w:rPr>
        <w:t>8.1如有疑问请在工作时间咨询，中国石油物资有限公司新疆分公司（乌鲁木齐分部）工作时间上午09：30至13：00，下午15：30至18：50（北京时间）。</w:t>
      </w:r>
    </w:p>
    <w:p w14:paraId="62865099">
      <w:pPr>
        <w:pStyle w:val="2"/>
        <w:bidi w:val="0"/>
      </w:pPr>
      <w:r>
        <w:rPr>
          <w:rFonts w:hint="eastAsia"/>
        </w:rPr>
        <w:t>8.2招标公告中未尽事宜或与招标文件不符之处，以招标文件为准。</w:t>
      </w:r>
    </w:p>
    <w:p w14:paraId="2EFE1B0C">
      <w:pPr>
        <w:pStyle w:val="2"/>
        <w:bidi w:val="0"/>
      </w:pPr>
      <w:r>
        <w:rPr>
          <w:rFonts w:hint="eastAsia"/>
        </w:rPr>
        <w:t>8.3招标机构将通过“中油新投”微信公众号推送招投标相关政策信息，欢迎投标人关注和使用。</w:t>
      </w:r>
    </w:p>
    <w:p w14:paraId="59B02F24">
      <w:pPr>
        <w:pStyle w:val="2"/>
        <w:bidi w:val="0"/>
      </w:pPr>
      <w:r>
        <w:rPr>
          <w:rFonts w:hint="eastAsia"/>
        </w:rPr>
        <w:t>8.4本项目中标结果公告发布后，中标人登录招标辅助管理信息系统（http://www.xjfgs.com:9090/ba）下载中标通知书。</w:t>
      </w:r>
    </w:p>
    <w:p w14:paraId="4AA3B24C">
      <w:pPr>
        <w:pStyle w:val="2"/>
        <w:bidi w:val="0"/>
      </w:pPr>
      <w:r>
        <w:rPr>
          <w:rFonts w:hint="eastAsia"/>
        </w:rPr>
        <w:t>8.5请务必确保电子交易平台联系人手机号码为贵公司招标业务人员的手机号码，如因号码有误等原因致使中标人无法收到短信提示的，由此产生的一切后果由中标人自行承担。</w:t>
      </w:r>
    </w:p>
    <w:p w14:paraId="3634441C">
      <w:pPr>
        <w:pStyle w:val="2"/>
        <w:bidi w:val="0"/>
      </w:pPr>
      <w:r>
        <w:rPr>
          <w:rFonts w:hint="eastAsia"/>
        </w:rPr>
        <w:t>工作提示：不同投标方在同一台电脑上制作、加密同一项目标书将被视为串标！！</w:t>
      </w:r>
    </w:p>
    <w:p w14:paraId="2CE659E8">
      <w:pPr>
        <w:pStyle w:val="2"/>
        <w:bidi w:val="0"/>
      </w:pPr>
      <w:r>
        <w:rPr>
          <w:rFonts w:hint="eastAsia"/>
        </w:rPr>
        <w:t>采用以下方式（包括但不限于）上传投标文件造成mac地址一致的，将存在被视为串通投标的风险，望各位知晓，且造成的不良后果由其自行承担。</w:t>
      </w:r>
    </w:p>
    <w:p w14:paraId="5987D5E6">
      <w:pPr>
        <w:pStyle w:val="2"/>
        <w:bidi w:val="0"/>
      </w:pPr>
      <w:r>
        <w:rPr>
          <w:rFonts w:hint="eastAsia"/>
        </w:rPr>
        <w:t>1.使用同一网卡计算机上传；</w:t>
      </w:r>
    </w:p>
    <w:p w14:paraId="05228F1A">
      <w:pPr>
        <w:pStyle w:val="2"/>
        <w:bidi w:val="0"/>
      </w:pPr>
      <w:r>
        <w:rPr>
          <w:rFonts w:hint="eastAsia"/>
        </w:rPr>
        <w:t>2.使用vpn上传。</w:t>
      </w:r>
    </w:p>
    <w:p w14:paraId="15A59ACC">
      <w:pPr>
        <w:pStyle w:val="2"/>
        <w:bidi w:val="0"/>
      </w:pPr>
      <w:r>
        <w:rPr>
          <w:rFonts w:hint="eastAsia"/>
        </w:rPr>
        <w:t>敬请关注“中油新投”  </w:t>
      </w:r>
    </w:p>
    <w:p w14:paraId="7F914318">
      <w:pPr>
        <w:pStyle w:val="2"/>
        <w:bidi w:val="0"/>
      </w:pPr>
      <w:r>
        <w:rPr>
          <w:rFonts w:hint="eastAsia"/>
        </w:rPr>
        <w:t> </w:t>
      </w:r>
    </w:p>
    <w:p w14:paraId="21BFCCAB">
      <w:pPr>
        <w:pStyle w:val="2"/>
        <w:bidi w:val="0"/>
      </w:pPr>
      <w:r>
        <w:rPr>
          <w:rFonts w:hint="eastAsia"/>
        </w:rPr>
        <w:t>                                    2025 年4月27日</w:t>
      </w:r>
    </w:p>
    <w:p w14:paraId="43E06238">
      <w:pPr>
        <w:pStyle w:val="2"/>
        <w:bidi w:val="0"/>
      </w:pPr>
      <w:r>
        <w:rPr>
          <w:rFonts w:hint="eastAsia"/>
        </w:rPr>
        <w:t> </w:t>
      </w:r>
    </w:p>
    <w:p w14:paraId="191349CC">
      <w:pPr>
        <w:pStyle w:val="2"/>
        <w:bidi w:val="0"/>
        <w:rPr>
          <w:rFonts w:hint="eastAsia"/>
        </w:rPr>
      </w:pPr>
      <w:r>
        <w:rPr>
          <w:rFonts w:hint="eastAsia"/>
          <w:lang w:val="en-US" w:eastAsia="zh-CN"/>
        </w:rPr>
        <w:t>附件：附件2：投标商操作手册V1.1.pdf</w:t>
      </w:r>
    </w:p>
    <w:p w14:paraId="19B6CD5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E54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2025-04-28T02:28:10Z</dcterms:created>
  <dc:creator>28039</dc:creator>
  <cp:lastModifiedBy>沫燃 *</cp:lastModifiedBy>
  <dcterms:modified xsi:type="dcterms:W3CDTF">2025-04-28T02:28:26Z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2AFD4928B7E4400499F7FAD5CFE3BF97_12</vt:lpwstr>
  </property>
</Properties>
</file>