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CDF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7D087">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深圳华润三九医药贸易有限公司</w:t>
            </w:r>
          </w:p>
        </w:tc>
      </w:tr>
      <w:tr w14:paraId="63B7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823943">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2025-2027年枣庄地区委托医药三方物流仓储服务采购</w:t>
            </w:r>
            <w:bookmarkEnd w:id="0"/>
          </w:p>
        </w:tc>
      </w:tr>
      <w:tr w14:paraId="1C93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EAE4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7F3B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8219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招标公告（Z）LZBGG2025040055号</w:t>
            </w:r>
          </w:p>
        </w:tc>
      </w:tr>
      <w:tr w14:paraId="5721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CFD02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根据项目进度，深圳华润三九医药贸易有限公司2025-2027年枣庄地区委托医药三方物流仓储服务采购已具备招标条件，现进行公开招标。 一、项目基本情况   招标人：深圳华润三九医药贸易有限公司   建设地点：枣庄市   项目规模：负责我公司枣庄地区委托医药三方仓储服务，年度作业吞吐量约300万件左右，月均库容量约8万件左右。为我司业务至少提供1名验收员、1名养护员、2名保管员等专业专职仓库作业人员及5名以上的装卸搬运作业人员。   项目资金来源：自筹   招标编号：L27000225FZ0032   项目名称：深圳华润三九医药贸易有限公司   标段名称：2025-2027年枣庄地区委托医药三方物流仓储服务采购   招标内容和范围：接受我公司在枣庄地区开展医药三方仓储服务委托，仓库地址应山东省枣庄市行政区域内。供应商提供的服务应同时满足以下条件：</w:t>
            </w:r>
            <w:r>
              <w:rPr>
                <w:rStyle w:val="3"/>
                <w:rFonts w:hint="eastAsia"/>
                <w:lang w:val="en-US" w:eastAsia="zh-CN"/>
              </w:rPr>
              <w:br w:type="textWrapping"/>
            </w:r>
            <w:r>
              <w:rPr>
                <w:rStyle w:val="3"/>
                <w:rFonts w:hint="eastAsia"/>
                <w:lang w:val="en-US" w:eastAsia="zh-CN"/>
              </w:rPr>
              <w:t>   1、仓库应有避光、通风、防潮、防虫、防鼠等设备，具备有效监测和调控温湿度的设备；</w:t>
            </w:r>
            <w:r>
              <w:rPr>
                <w:rStyle w:val="3"/>
                <w:rFonts w:hint="eastAsia"/>
                <w:lang w:val="en-US" w:eastAsia="zh-CN"/>
              </w:rPr>
              <w:br w:type="textWrapping"/>
            </w:r>
            <w:r>
              <w:rPr>
                <w:rStyle w:val="3"/>
                <w:rFonts w:hint="eastAsia"/>
                <w:lang w:val="en-US" w:eastAsia="zh-CN"/>
              </w:rPr>
              <w:t>   2、仓库能够满足我司月均8万件以上的储存空间需求，库房须符合GSP规范的常温库（10-30℃）、阴凉库（不高于20℃）的要求，其中阴凉库面积不少于1000平方米。</w:t>
            </w:r>
            <w:r>
              <w:rPr>
                <w:rStyle w:val="3"/>
                <w:rFonts w:hint="eastAsia"/>
                <w:lang w:val="en-US" w:eastAsia="zh-CN"/>
              </w:rPr>
              <w:br w:type="textWrapping"/>
            </w:r>
            <w:r>
              <w:rPr>
                <w:rStyle w:val="3"/>
                <w:rFonts w:hint="eastAsia"/>
                <w:lang w:val="en-US" w:eastAsia="zh-CN"/>
              </w:rPr>
              <w:t>   3、为我司业务至少提供1名验收员、1名养护员、2名保管员等专业专职仓库作业人员及5名以上的装卸搬运作业人员。</w:t>
            </w:r>
            <w:r>
              <w:rPr>
                <w:rStyle w:val="3"/>
                <w:rFonts w:hint="eastAsia"/>
                <w:lang w:val="en-US" w:eastAsia="zh-CN"/>
              </w:rPr>
              <w:br w:type="textWrapping"/>
            </w:r>
            <w:r>
              <w:rPr>
                <w:rStyle w:val="3"/>
                <w:rFonts w:hint="eastAsia"/>
                <w:lang w:val="en-US" w:eastAsia="zh-CN"/>
              </w:rPr>
              <w:t>   4、能够根据我公司ERP系统接口文档，在2个月内完成相应接口功能开发并开展系统对接测试和上线运用。   交货期/工期：服务期为自双方签订合同生效之日起24个月。   注：详细内容见招标文件，以招标文件为准。 二、投标人资格能力要求   1.资格条件：</w:t>
            </w:r>
            <w:r>
              <w:rPr>
                <w:rStyle w:val="3"/>
                <w:rFonts w:hint="eastAsia"/>
                <w:lang w:val="en-US" w:eastAsia="zh-CN"/>
              </w:rPr>
              <w:br w:type="textWrapping"/>
            </w:r>
            <w:r>
              <w:rPr>
                <w:rStyle w:val="3"/>
                <w:rFonts w:hint="eastAsia"/>
                <w:lang w:val="en-US" w:eastAsia="zh-CN"/>
              </w:rPr>
              <w:t>  （1）须提供营业执照，并提供物流辅助服务仓储费和物流辅助服务装卸费的增值税专用发票样票。</w:t>
            </w:r>
            <w:r>
              <w:rPr>
                <w:rStyle w:val="3"/>
                <w:rFonts w:hint="eastAsia"/>
                <w:lang w:val="en-US" w:eastAsia="zh-CN"/>
              </w:rPr>
              <w:br w:type="textWrapping"/>
            </w:r>
            <w:r>
              <w:rPr>
                <w:rStyle w:val="3"/>
                <w:rFonts w:hint="eastAsia"/>
                <w:lang w:val="en-US" w:eastAsia="zh-CN"/>
              </w:rPr>
              <w:t>  （2）2022年1月1日至投标截止日在经营活动中没有重大违法记录；提供相关证明或没有重大违法承诺书。</w:t>
            </w:r>
            <w:r>
              <w:rPr>
                <w:rStyle w:val="3"/>
                <w:rFonts w:hint="eastAsia"/>
                <w:lang w:val="en-US" w:eastAsia="zh-CN"/>
              </w:rPr>
              <w:br w:type="textWrapping"/>
            </w:r>
            <w:r>
              <w:rPr>
                <w:rStyle w:val="3"/>
                <w:rFonts w:hint="eastAsia"/>
                <w:lang w:val="en-US" w:eastAsia="zh-CN"/>
              </w:rPr>
              <w:t>  2.业绩要求：自2022年1月1日至投标截止日前有1个及以上接受客户委托药品储存的类似业绩。</w:t>
            </w:r>
            <w:r>
              <w:rPr>
                <w:rStyle w:val="3"/>
                <w:rFonts w:hint="eastAsia"/>
                <w:lang w:val="en-US" w:eastAsia="zh-CN"/>
              </w:rPr>
              <w:br w:type="textWrapping"/>
            </w:r>
            <w:r>
              <w:rPr>
                <w:rStyle w:val="3"/>
                <w:rFonts w:hint="eastAsia"/>
                <w:lang w:val="en-US" w:eastAsia="zh-CN"/>
              </w:rPr>
              <w:t>  3.项目经理：无要求。</w:t>
            </w:r>
            <w:r>
              <w:rPr>
                <w:rStyle w:val="3"/>
                <w:rFonts w:hint="eastAsia"/>
                <w:lang w:val="en-US" w:eastAsia="zh-CN"/>
              </w:rPr>
              <w:br w:type="textWrapping"/>
            </w:r>
            <w:r>
              <w:rPr>
                <w:rStyle w:val="3"/>
                <w:rFonts w:hint="eastAsia"/>
                <w:lang w:val="en-US" w:eastAsia="zh-CN"/>
              </w:rPr>
              <w:t>  4.安全要求：仓库应具有消防验收合格证明文件。</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w:t>
            </w:r>
            <w:r>
              <w:rPr>
                <w:rStyle w:val="3"/>
                <w:rFonts w:hint="eastAsia"/>
                <w:lang w:val="en-US" w:eastAsia="zh-CN"/>
              </w:rPr>
              <w:br w:type="textWrapping"/>
            </w:r>
            <w:r>
              <w:rPr>
                <w:rStyle w:val="3"/>
                <w:rFonts w:hint="eastAsia"/>
                <w:lang w:val="en-US" w:eastAsia="zh-CN"/>
              </w:rPr>
              <w:t>  1）根据我司仓网规划及业务需要，投标人应在山东省枣庄市行政区域内提供符合 GSP 储存条件的仓库租赁，要求提供产权证明文件或租赁合同。如租赁的，其租赁合同自投标截止日止，剩余有效期不小于 36 个月。</w:t>
            </w:r>
            <w:r>
              <w:rPr>
                <w:rStyle w:val="3"/>
                <w:rFonts w:hint="eastAsia"/>
                <w:lang w:val="en-US" w:eastAsia="zh-CN"/>
              </w:rPr>
              <w:br w:type="textWrapping"/>
            </w:r>
            <w:r>
              <w:rPr>
                <w:rStyle w:val="3"/>
                <w:rFonts w:hint="eastAsia"/>
                <w:lang w:val="en-US" w:eastAsia="zh-CN"/>
              </w:rPr>
              <w:t>  2）具备向当地省药监部门委托医药三方物流合作报备的能力，承诺能够在山东省药监部门完成合作报备，提供承诺函。</w:t>
            </w:r>
            <w:r>
              <w:rPr>
                <w:rStyle w:val="3"/>
                <w:rFonts w:hint="eastAsia"/>
                <w:lang w:val="en-US" w:eastAsia="zh-CN"/>
              </w:rPr>
              <w:br w:type="textWrapping"/>
            </w:r>
            <w:r>
              <w:rPr>
                <w:rStyle w:val="3"/>
                <w:rFonts w:hint="eastAsia"/>
                <w:lang w:val="en-US" w:eastAsia="zh-CN"/>
              </w:rPr>
              <w:t>  3）仓库必须配备空调等有效的温湿度调控设施设备及库房温湿度自动监测系统，库房的温湿度符合GSP规范要求，其中常温库温度在10-30℃之间，阴凉库温度不高于20℃，各库房相对湿度在35%-75%之间，提供库房设施设备清单及现场图片等材料佐证。</w:t>
            </w:r>
            <w:r>
              <w:rPr>
                <w:rStyle w:val="3"/>
                <w:rFonts w:hint="eastAsia"/>
                <w:lang w:val="en-US" w:eastAsia="zh-CN"/>
              </w:rPr>
              <w:br w:type="textWrapping"/>
            </w:r>
            <w:r>
              <w:rPr>
                <w:rStyle w:val="3"/>
                <w:rFonts w:hint="eastAsia"/>
                <w:lang w:val="en-US" w:eastAsia="zh-CN"/>
              </w:rPr>
              <w:t>  4）承诺可满足我公司储存月均8万件以上的库容需求，提供加盖有投标人公章的承诺函。   备注： 三、招标文件的获取   （一）获取时间     2025年04月28日- 2025年05月06日   （二）招标文件获取方式     在华润集团守正电子招标平台(https://www.szecp.com.cn)在线下载，不接受来人现场领取。     （三）投标人提问截止时间         2025年05月08日 17:00 四、截标/开标时间、地点   截标/开标时间：2025/05/12 09:30:00（北京时间，若有变化另行通知）   截标/开标地点：网上开标大厅（若有变化另行通知）   注：投标人应在截止时间前通过华润集团守正电子招标平台递交电子投标文件，逾期送达的投标文件，将予以拒收。 五、招标人联系方式   招标人：深圳华润三九医药贸易有限公司   地址：深圳市龙华区观湖街道观澜高新园区观清路 1 号   联系人：吴志本   电话：0755-83360999-392110   电子邮件：wuzhiben@999.com.cn 六、其它事项   1.本公告在中国招标投标公共服务平台(www.cebpubservice.com)、华润集团守正电子招标平台(https://www.szecp.com.cn)上公开发布。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   3.投标人在网上报名前须办理企业诚信入库手续，请登录华润集团守正电子招标平台（https://www.szecp.com.cn）进行注册登记，入库详细流程可参考帮助中心下的操作手册。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321E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2D19B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09D3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F64E6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6C4F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01914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6A65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57989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4D41A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2025年04月28日</w:t>
      </w:r>
    </w:p>
    <w:p w14:paraId="743981FC">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D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2025-04-28T06:48:06Z</dcterms:created>
  <dc:creator>28039</dc:creator>
  <cp:lastModifiedBy>沫燃 *</cp:lastModifiedBy>
  <dcterms:modified xsi:type="dcterms:W3CDTF">2025-04-28T06:48:19Z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5A16EDFAC6344980AE4489D60E9AB525_12</vt:lpwstr>
  </property>
</Properties>
</file>