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959C3">
      <w:pPr>
        <w:pStyle w:val="2"/>
        <w:bidi w:val="0"/>
      </w:pPr>
      <w:r>
        <w:rPr>
          <w:rFonts w:hint="eastAsia"/>
          <w:lang w:val="en-US" w:eastAsia="zh-CN"/>
        </w:rPr>
        <w:t>中国邮政集团有限公司内蒙古自治区乌兰察布市分公司</w:t>
      </w:r>
      <w:bookmarkStart w:id="0" w:name="_GoBack"/>
      <w:r>
        <w:rPr>
          <w:rFonts w:hint="eastAsia"/>
          <w:lang w:val="en-US" w:eastAsia="zh-CN"/>
        </w:rPr>
        <w:t>市趟运输业务外包服务项目招标公告</w:t>
      </w:r>
    </w:p>
    <w:bookmarkEnd w:id="0"/>
    <w:p w14:paraId="6E3AFABD">
      <w:pPr>
        <w:pStyle w:val="2"/>
        <w:bidi w:val="0"/>
      </w:pPr>
      <w:r>
        <w:rPr>
          <w:rFonts w:hint="eastAsia"/>
        </w:rPr>
        <w:t>1.招标条件</w:t>
      </w:r>
    </w:p>
    <w:p w14:paraId="512D996F">
      <w:pPr>
        <w:pStyle w:val="2"/>
        <w:bidi w:val="0"/>
      </w:pPr>
      <w:r>
        <w:rPr>
          <w:rFonts w:hint="eastAsia"/>
        </w:rPr>
        <w:t>中通服咨询设计研究院有限公司（以下简称“招标代理机构”）受中国邮政集团有限公司内蒙古自治区分公司委托，就中国邮政集团有限公司内蒙古自治区乌兰察布市分公司市趟运输业务外包服务项目（招标编号：SJY-20250428-003）进行国内公开招标，本项目资金已落实，项目采购月预算为 6.47万元，全部预算按项目预计执行时间计算。按照《中华人民共和国招标投标法》、《中华人民共和国招标投标法实施条例》等法律法规，本项目已具备招标条件，现邀请合格的投标人前来投标，本项目采用电子化和纸质化并行招投标。</w:t>
      </w:r>
    </w:p>
    <w:p w14:paraId="32F3D729">
      <w:pPr>
        <w:pStyle w:val="2"/>
        <w:bidi w:val="0"/>
      </w:pPr>
      <w:r>
        <w:rPr>
          <w:rFonts w:hint="eastAsia"/>
        </w:rPr>
        <w:t>2.项目名称与招标范围</w:t>
      </w:r>
    </w:p>
    <w:p w14:paraId="3A469F7C">
      <w:pPr>
        <w:pStyle w:val="2"/>
        <w:bidi w:val="0"/>
      </w:pPr>
      <w:r>
        <w:rPr>
          <w:rFonts w:hint="eastAsia"/>
        </w:rPr>
        <w:t>2.1项目名称：中国邮政集团有限公司内蒙古自治区乌兰察布市分公司市趟运输业务外包服务项目2.2招标范围：中国邮政集团有限公司内蒙古自治区乌兰察布市分公司市趟运输业务外包服务项目, 中标供应商为一主一备，备用供应商份额不予承诺。具体内容详见招标文件。</w:t>
      </w:r>
    </w:p>
    <w:p w14:paraId="764766DB">
      <w:pPr>
        <w:pStyle w:val="2"/>
        <w:bidi w:val="0"/>
      </w:pPr>
      <w:r>
        <w:rPr>
          <w:rFonts w:hint="eastAsia"/>
        </w:rPr>
        <w:t>3.投标人资格要求</w:t>
      </w:r>
    </w:p>
    <w:p w14:paraId="380D7E75">
      <w:pPr>
        <w:pStyle w:val="2"/>
        <w:bidi w:val="0"/>
      </w:pPr>
      <w:r>
        <w:rPr>
          <w:rFonts w:hint="eastAsia"/>
        </w:rPr>
        <w:t>3.1.投标人必须遵守《中华人民共和国招标投标法》及其它相关的国家法律、行政法规的规定，具有良好的信誉和诚实的商业道德。</w:t>
      </w:r>
    </w:p>
    <w:p w14:paraId="4689BABF">
      <w:pPr>
        <w:pStyle w:val="2"/>
        <w:bidi w:val="0"/>
      </w:pPr>
      <w:r>
        <w:rPr>
          <w:rFonts w:hint="eastAsia"/>
        </w:rPr>
        <w:t>3.2.投标人须是中华人民共和国境内注册的、具有独立法人资格且有能力为本项目提供产品和服务的供应商，具有独立承担民事责任的能力。</w:t>
      </w:r>
    </w:p>
    <w:p w14:paraId="035E24F2">
      <w:pPr>
        <w:pStyle w:val="2"/>
        <w:bidi w:val="0"/>
      </w:pPr>
      <w:r>
        <w:rPr>
          <w:rFonts w:hint="eastAsia"/>
        </w:rPr>
        <w:t>3.3.投标人须为增值税一般纳税人，并提供体现“增值税一般纳税人”资格有效的证明文件和体现“注册资金”金额的有效证明文件的复印件。</w:t>
      </w:r>
    </w:p>
    <w:p w14:paraId="49982B11">
      <w:pPr>
        <w:pStyle w:val="2"/>
        <w:bidi w:val="0"/>
      </w:pPr>
      <w:r>
        <w:rPr>
          <w:rFonts w:hint="eastAsia"/>
        </w:rPr>
        <w:t>3.4.投标人2022年1月1日至投标截止日没有骗取中标、严重违约及重大质量问题，所供货物及服务未发生重大及以上质量安全责任事故。</w:t>
      </w:r>
    </w:p>
    <w:p w14:paraId="7527BC4D">
      <w:pPr>
        <w:pStyle w:val="2"/>
        <w:bidi w:val="0"/>
      </w:pPr>
      <w:r>
        <w:rPr>
          <w:rFonts w:hint="eastAsia"/>
        </w:rPr>
        <w:t>3.5.投标人没有被列入经营异常名录及严重违法失信企业名单，须提供国家企业信用信息公示系统(http://www.gsxt.gov.cn/index.html)查询的相关证明截图。</w:t>
      </w:r>
    </w:p>
    <w:p w14:paraId="0A001E15">
      <w:pPr>
        <w:pStyle w:val="2"/>
        <w:bidi w:val="0"/>
      </w:pPr>
      <w:r>
        <w:rPr>
          <w:rFonts w:hint="eastAsia"/>
        </w:rPr>
        <w:t>3.6.投标人没有被信用中国网站（http://www.creditchina.gov.cn/）列入失信被执行人、重大税收违法案件当事人名单，须提供信用中国网站查询的相关证明截图。</w:t>
      </w:r>
    </w:p>
    <w:p w14:paraId="34D50B15">
      <w:pPr>
        <w:pStyle w:val="2"/>
        <w:bidi w:val="0"/>
      </w:pPr>
      <w:r>
        <w:rPr>
          <w:rFonts w:hint="eastAsia"/>
        </w:rPr>
        <w:t>3.7.投标人须提供中国裁判文书网(http://wenshu.court.gov.cn/）无行贿犯罪记录的查询记录截图。</w:t>
      </w:r>
    </w:p>
    <w:p w14:paraId="14D1C565">
      <w:pPr>
        <w:pStyle w:val="2"/>
        <w:bidi w:val="0"/>
      </w:pPr>
      <w:r>
        <w:rPr>
          <w:rFonts w:hint="eastAsia"/>
        </w:rPr>
        <w:t>3.8.投标人财务状况良好，没有处于被责令停业、投标资格被取消、财产被接管、冻结、破产状态。</w:t>
      </w:r>
    </w:p>
    <w:p w14:paraId="034EAE9C">
      <w:pPr>
        <w:pStyle w:val="2"/>
        <w:bidi w:val="0"/>
      </w:pPr>
      <w:r>
        <w:rPr>
          <w:rFonts w:hint="eastAsia"/>
        </w:rPr>
        <w:t>3.9.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p>
    <w:p w14:paraId="431314E8">
      <w:pPr>
        <w:pStyle w:val="2"/>
        <w:bidi w:val="0"/>
      </w:pPr>
      <w:r>
        <w:rPr>
          <w:rFonts w:hint="eastAsia"/>
        </w:rPr>
        <w:t>3.10.投标人的法定代表人为同一个人的两个及两个以上法人、母公司、全资子公司及其控股公司，只能有一家参加同一标段的投标。</w:t>
      </w:r>
    </w:p>
    <w:p w14:paraId="6D23E25E">
      <w:pPr>
        <w:pStyle w:val="2"/>
        <w:bidi w:val="0"/>
      </w:pPr>
      <w:r>
        <w:rPr>
          <w:rFonts w:hint="eastAsia"/>
        </w:rPr>
        <w:t>3.11.投标人与其他投标人的法定代表人、监事、股东等有交叉或存在互相任职关系的，不得参加同一标段投标或者未划分标段的同一招标项目投标。</w:t>
      </w:r>
    </w:p>
    <w:p w14:paraId="478C1123">
      <w:pPr>
        <w:pStyle w:val="2"/>
        <w:bidi w:val="0"/>
      </w:pPr>
      <w:r>
        <w:rPr>
          <w:rFonts w:hint="eastAsia"/>
        </w:rPr>
        <w:t>3.12.与招标人存在利害关系可能影响招标公正性的法人、其他组织或个人，不得参加投标。单位负责人为同一人或者存在控股、管理关系的不同单位，不得参加同一标段投标或者未划分标段的同一招标项目投标。</w:t>
      </w:r>
    </w:p>
    <w:p w14:paraId="19F4C711">
      <w:pPr>
        <w:pStyle w:val="2"/>
        <w:bidi w:val="0"/>
      </w:pPr>
      <w:r>
        <w:rPr>
          <w:rFonts w:hint="eastAsia"/>
        </w:rPr>
        <w:t>3.13.被中国政府采购网（www.ccgp.gov.cn）列入政府采购严重违法失信行为记录名单的供应商，被中国邮政集团有限公司以及内蒙古分公司列入黑名单且在有效期内的供应商，均无资格参加本项目采购活动。</w:t>
      </w:r>
    </w:p>
    <w:p w14:paraId="78A5D1D3">
      <w:pPr>
        <w:pStyle w:val="2"/>
        <w:bidi w:val="0"/>
      </w:pPr>
      <w:r>
        <w:rPr>
          <w:rFonts w:hint="eastAsia"/>
        </w:rPr>
        <w:t>3.14.投标人承诺为本项目投保不低于200万元的第三者商业责任险、不低于100万元的驾乘人员险，为承运邮件投保赔付额不得低于300万元的单车货物保险。</w:t>
      </w:r>
    </w:p>
    <w:p w14:paraId="511CE1EE">
      <w:pPr>
        <w:pStyle w:val="2"/>
        <w:bidi w:val="0"/>
      </w:pPr>
      <w:r>
        <w:rPr>
          <w:rFonts w:hint="eastAsia"/>
        </w:rPr>
        <w:t>3.15.投标人须具备《道路运输经营许可证》，并提供有效复印件。</w:t>
      </w:r>
    </w:p>
    <w:p w14:paraId="200A0D97">
      <w:pPr>
        <w:pStyle w:val="2"/>
        <w:bidi w:val="0"/>
      </w:pPr>
      <w:r>
        <w:rPr>
          <w:rFonts w:hint="eastAsia"/>
        </w:rPr>
        <w:t>3.16.投标人承诺可提供4.2米封闭车车型，确保招标方运输邮件要求。</w:t>
      </w:r>
    </w:p>
    <w:p w14:paraId="198853BE">
      <w:pPr>
        <w:pStyle w:val="2"/>
        <w:bidi w:val="0"/>
      </w:pPr>
      <w:r>
        <w:rPr>
          <w:rFonts w:hint="eastAsia"/>
        </w:rPr>
        <w:t>3.17.本项目不接受联合体投标，中标供应商不得分包、转包。</w:t>
      </w:r>
    </w:p>
    <w:p w14:paraId="6AEEC063">
      <w:pPr>
        <w:pStyle w:val="2"/>
        <w:bidi w:val="0"/>
      </w:pPr>
      <w:r>
        <w:rPr>
          <w:rFonts w:hint="eastAsia"/>
        </w:rPr>
        <w:t>4.报名及招标文件的获取</w:t>
      </w:r>
    </w:p>
    <w:p w14:paraId="4948C5D2">
      <w:pPr>
        <w:pStyle w:val="2"/>
        <w:bidi w:val="0"/>
      </w:pPr>
      <w:r>
        <w:rPr>
          <w:rFonts w:hint="eastAsia"/>
        </w:rPr>
        <w:t>4.1本项目实行在线报名和售卖招标文件。凡有意参加投标者，请于 2025年 04月29日上午 9：00至 2025年 05月 09日下午 17:00，进入《中国邮政电子采购与供应平台》在线报名和售卖文件，逾期不予受理。</w:t>
      </w:r>
    </w:p>
    <w:p w14:paraId="20B1CCB7">
      <w:pPr>
        <w:pStyle w:val="2"/>
        <w:bidi w:val="0"/>
      </w:pPr>
      <w:r>
        <w:rPr>
          <w:rFonts w:hint="eastAsia"/>
        </w:rPr>
        <w:t>（1）具体流程为：登录系统（未注册用户请先注册）→查看最新招标项目→投标人报名【请务必按要求填写对应信息，并按标段上传报名资料文件（扫描件加盖公章）】（如资料不全，招标人拒绝接受）→等待审核→审核通过后→在线支付标书费→上传汇款底单→确认后投标人下载招标文件。系统联系电话：4008988881（周一至周五 9：00-17：00）。</w:t>
      </w:r>
    </w:p>
    <w:p w14:paraId="7117372D">
      <w:pPr>
        <w:pStyle w:val="2"/>
        <w:bidi w:val="0"/>
      </w:pPr>
      <w:r>
        <w:rPr>
          <w:rFonts w:hint="eastAsia"/>
        </w:rPr>
        <w:t>（2）报名单位须凭企业数字证书（CA）办理项目后续电子投标事宜，之前未办理企业数字证书（CA）的企业需要登录《中国邮政电子采购与供应平台》，点击首页【CA办理】，即可在线办理企业数字证书（CA）。</w:t>
      </w:r>
    </w:p>
    <w:p w14:paraId="23B33A17">
      <w:pPr>
        <w:pStyle w:val="2"/>
        <w:bidi w:val="0"/>
      </w:pPr>
      <w:r>
        <w:rPr>
          <w:rFonts w:hint="eastAsia"/>
        </w:rPr>
        <w:t>4.2招标文件售价：800元（采用线下支付并上传缴费凭证的方式交纳），招标文件售后不退。</w:t>
      </w:r>
    </w:p>
    <w:p w14:paraId="136BE2EB">
      <w:pPr>
        <w:pStyle w:val="2"/>
        <w:bidi w:val="0"/>
      </w:pPr>
      <w:r>
        <w:rPr>
          <w:rFonts w:hint="eastAsia"/>
        </w:rPr>
        <w:t>注：投标人提供的投标报名资料需按照下列顺序排列，并加盖公章后整体扫描为一个 pdf格式上传，不接受 doc、压缩包、图片形式的报名资料，未按上述要求提交的报名资料一律退回。</w:t>
      </w:r>
    </w:p>
    <w:p w14:paraId="332B252E">
      <w:pPr>
        <w:pStyle w:val="2"/>
        <w:bidi w:val="0"/>
      </w:pPr>
      <w:r>
        <w:rPr>
          <w:rFonts w:hint="eastAsia"/>
        </w:rPr>
        <w:t>（1）法定代表人授权委托书；</w:t>
      </w:r>
    </w:p>
    <w:p w14:paraId="454FF4BD">
      <w:pPr>
        <w:pStyle w:val="2"/>
        <w:bidi w:val="0"/>
      </w:pPr>
      <w:r>
        <w:rPr>
          <w:rFonts w:hint="eastAsia"/>
        </w:rPr>
        <w:t>（2）营业执照复印件（有效期内，加盖公章）；</w:t>
      </w:r>
    </w:p>
    <w:p w14:paraId="6AD6DAA0">
      <w:pPr>
        <w:pStyle w:val="2"/>
        <w:bidi w:val="0"/>
      </w:pPr>
      <w:r>
        <w:rPr>
          <w:rFonts w:hint="eastAsia"/>
        </w:rPr>
        <w:t>（3）投标人必须遵守《中华人民共和国招标投标法》及其它相关的国家法律、行政法规的规定，具有良好的信誉和诚实的商业道德，提供相关承诺。</w:t>
      </w:r>
    </w:p>
    <w:p w14:paraId="1ADDEB19">
      <w:pPr>
        <w:pStyle w:val="2"/>
        <w:bidi w:val="0"/>
      </w:pPr>
      <w:r>
        <w:rPr>
          <w:rFonts w:hint="eastAsia"/>
        </w:rPr>
        <w:t>（4）投标人须是中华人民共和国境内注册的、具有独立法人资格且有能力为本项目提供产品和服务的供应商，具有独立承担民事责任的能力，提供相关承诺。</w:t>
      </w:r>
    </w:p>
    <w:p w14:paraId="12A63E6B">
      <w:pPr>
        <w:pStyle w:val="2"/>
        <w:bidi w:val="0"/>
      </w:pPr>
      <w:r>
        <w:rPr>
          <w:rFonts w:hint="eastAsia"/>
        </w:rPr>
        <w:t>（5）投标人须为增值税一般纳税人，并提供体现“增值税一般纳税人”资格有效的证明文件和体现“注册资金”金额的有效证明文件的复印件。</w:t>
      </w:r>
    </w:p>
    <w:p w14:paraId="352316C9">
      <w:pPr>
        <w:pStyle w:val="2"/>
        <w:bidi w:val="0"/>
      </w:pPr>
      <w:r>
        <w:rPr>
          <w:rFonts w:hint="eastAsia"/>
        </w:rPr>
        <w:t>（6）投标人2022年1月1日至投标截止日没有骗取中标、严重违约及重大质量问题，所供货物及服务未发生重大及以上质量安全责任事故，提供相关承诺。</w:t>
      </w:r>
    </w:p>
    <w:p w14:paraId="7071624C">
      <w:pPr>
        <w:pStyle w:val="2"/>
        <w:bidi w:val="0"/>
      </w:pPr>
      <w:r>
        <w:rPr>
          <w:rFonts w:hint="eastAsia"/>
        </w:rPr>
        <w:t>（7）投标人没有被列入经营异常名录及严重违法失信企业名单，须提供国家企业信用信息公示系统(http://www.gsxt.gov.cn/index.html)查询的相关证明截图。</w:t>
      </w:r>
    </w:p>
    <w:p w14:paraId="56F12E21">
      <w:pPr>
        <w:pStyle w:val="2"/>
        <w:bidi w:val="0"/>
      </w:pPr>
      <w:r>
        <w:rPr>
          <w:rFonts w:hint="eastAsia"/>
        </w:rPr>
        <w:t>（8）投标人没有被信用中国网站（http://www.creditchina.gov.cn/）列入失信被执行人、重大税收违法案件当事人名单，须提供信用中国网站查询的相关证明截图。</w:t>
      </w:r>
    </w:p>
    <w:p w14:paraId="5BD03D9C">
      <w:pPr>
        <w:pStyle w:val="2"/>
        <w:bidi w:val="0"/>
      </w:pPr>
      <w:r>
        <w:rPr>
          <w:rFonts w:hint="eastAsia"/>
        </w:rPr>
        <w:t>（9）投标人须提供中国裁判文书网(http://wenshu.court.gov.cn/）无行贿犯罪记录的查询记录截图。</w:t>
      </w:r>
    </w:p>
    <w:p w14:paraId="7523A542">
      <w:pPr>
        <w:pStyle w:val="2"/>
        <w:bidi w:val="0"/>
      </w:pPr>
      <w:r>
        <w:rPr>
          <w:rFonts w:hint="eastAsia"/>
        </w:rPr>
        <w:t>（10）投标人财务状况良好，没有处于被责令停业、投标资格被取消、财产被接管、冻结、破产状态，提供相关承诺。</w:t>
      </w:r>
    </w:p>
    <w:p w14:paraId="43326BAA">
      <w:pPr>
        <w:pStyle w:val="2"/>
        <w:bidi w:val="0"/>
      </w:pPr>
      <w:r>
        <w:rPr>
          <w:rFonts w:hint="eastAsia"/>
        </w:rPr>
        <w:t>（11）投标人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相关承诺。</w:t>
      </w:r>
    </w:p>
    <w:p w14:paraId="3DA8C10C">
      <w:pPr>
        <w:pStyle w:val="2"/>
        <w:bidi w:val="0"/>
      </w:pPr>
      <w:r>
        <w:rPr>
          <w:rFonts w:hint="eastAsia"/>
        </w:rPr>
        <w:t>（12）投标人的法定代表人为同一个人的两个及两个以上法人、母公司、全资子公司及其控股公司，只能有一家参加同一标段的投标，提供相关承诺。</w:t>
      </w:r>
    </w:p>
    <w:p w14:paraId="3ED49ABE">
      <w:pPr>
        <w:pStyle w:val="2"/>
        <w:bidi w:val="0"/>
      </w:pPr>
      <w:r>
        <w:rPr>
          <w:rFonts w:hint="eastAsia"/>
        </w:rPr>
        <w:t>（13）投标人与其他投标人的法定代表人、监事、股东等有交叉或存在互相任职关系的，不得参加同一标段投标或者未划分标段的同一招标项目投标，提供相关承诺。</w:t>
      </w:r>
    </w:p>
    <w:p w14:paraId="5E8AE3BF">
      <w:pPr>
        <w:pStyle w:val="2"/>
        <w:bidi w:val="0"/>
      </w:pPr>
      <w:r>
        <w:rPr>
          <w:rFonts w:hint="eastAsia"/>
        </w:rPr>
        <w:t>（14）与招标人存在利害关系可能影响招标公正性的法人、其他组织或个人，不得参加投标。单位负责人为同一人或者存在控股、管理关系的不同单位，不得参加同一标段投标或者未划分标段的同一招标项目投标，提供相关承诺。</w:t>
      </w:r>
    </w:p>
    <w:p w14:paraId="66577BBA">
      <w:pPr>
        <w:pStyle w:val="2"/>
        <w:bidi w:val="0"/>
      </w:pPr>
      <w:r>
        <w:rPr>
          <w:rFonts w:hint="eastAsia"/>
        </w:rPr>
        <w:t>（15）被中国政府采购网（www.ccgp.gov.cn）列入政府采购严重违法失信行为记录名单的供应商，被中国邮政集团有限公司以及内蒙古分公司列入黑名单且在有效期内的供应商，均无资格参加本项目采购活动，提供相关承诺。</w:t>
      </w:r>
    </w:p>
    <w:p w14:paraId="4ADBBAC6">
      <w:pPr>
        <w:pStyle w:val="2"/>
        <w:bidi w:val="0"/>
      </w:pPr>
      <w:r>
        <w:rPr>
          <w:rFonts w:hint="eastAsia"/>
        </w:rPr>
        <w:t>（16）投标人承诺为本项目投保不低于200万元的第三者商业责任险、不低于100万元的驾乘人员险，为承运邮件投保赔付额不得低于300万元的单车货物保险，提供相关承诺。</w:t>
      </w:r>
    </w:p>
    <w:p w14:paraId="42D3185B">
      <w:pPr>
        <w:pStyle w:val="2"/>
        <w:bidi w:val="0"/>
      </w:pPr>
      <w:r>
        <w:rPr>
          <w:rFonts w:hint="eastAsia"/>
        </w:rPr>
        <w:t>（17）投标人须具备《道路运输经营许可证》，并提供有效复印件。</w:t>
      </w:r>
    </w:p>
    <w:p w14:paraId="4BE183AE">
      <w:pPr>
        <w:pStyle w:val="2"/>
        <w:bidi w:val="0"/>
      </w:pPr>
      <w:r>
        <w:rPr>
          <w:rFonts w:hint="eastAsia"/>
        </w:rPr>
        <w:t>（18）投标人承诺可提供4.2米封闭车车型，确保招标方运输邮件要求，提供相关承诺。</w:t>
      </w:r>
    </w:p>
    <w:p w14:paraId="6D75023A">
      <w:pPr>
        <w:pStyle w:val="2"/>
        <w:bidi w:val="0"/>
      </w:pPr>
      <w:r>
        <w:rPr>
          <w:rFonts w:hint="eastAsia"/>
        </w:rPr>
        <w:t>（19）本项目不接受联合体投标，中标供应商不得分包、转包，提供相关承诺。</w:t>
      </w:r>
    </w:p>
    <w:p w14:paraId="570393E8">
      <w:pPr>
        <w:pStyle w:val="2"/>
        <w:bidi w:val="0"/>
      </w:pPr>
      <w:r>
        <w:rPr>
          <w:rFonts w:hint="eastAsia"/>
        </w:rPr>
        <w:t>（20）投标报名表，详见附件。</w:t>
      </w:r>
    </w:p>
    <w:p w14:paraId="446273D8">
      <w:pPr>
        <w:pStyle w:val="2"/>
        <w:bidi w:val="0"/>
      </w:pPr>
      <w:r>
        <w:rPr>
          <w:rFonts w:hint="eastAsia"/>
        </w:rPr>
        <w:t>4.3上述要求是对潜在投标人的基本要求，如按照行业及相关部门另有规定的遵循其规定，投标人应提供相应的证明或资信材料。</w:t>
      </w:r>
    </w:p>
    <w:p w14:paraId="0782618E">
      <w:pPr>
        <w:pStyle w:val="2"/>
        <w:bidi w:val="0"/>
      </w:pPr>
      <w:r>
        <w:rPr>
          <w:rFonts w:hint="eastAsia"/>
        </w:rPr>
        <w:t>4.4如果发现存在虚假资料取消其投标/中标资格，并承担相应法律责任，由此造成的后果由投标/中标人自负。</w:t>
      </w:r>
    </w:p>
    <w:p w14:paraId="322E0C5C">
      <w:pPr>
        <w:pStyle w:val="2"/>
        <w:bidi w:val="0"/>
      </w:pPr>
      <w:r>
        <w:rPr>
          <w:rFonts w:hint="eastAsia"/>
        </w:rPr>
        <w:t>4.5为保证投标单位顺利报名成功，请投标单位上传报名资料最晚时间在报名截止时间前一小时上传，如因投标单位上传报名资料时间不足一小时，造成因资料审核未通过，投标单位不能及时上传更正报名资料，导致的报名不成功，后果由投标单位自负。</w:t>
      </w:r>
    </w:p>
    <w:p w14:paraId="593B7164">
      <w:pPr>
        <w:pStyle w:val="2"/>
        <w:bidi w:val="0"/>
      </w:pPr>
      <w:r>
        <w:rPr>
          <w:rFonts w:hint="eastAsia"/>
        </w:rPr>
        <w:t> </w:t>
      </w:r>
    </w:p>
    <w:p w14:paraId="42DA6DD8">
      <w:pPr>
        <w:pStyle w:val="2"/>
        <w:bidi w:val="0"/>
      </w:pPr>
      <w:r>
        <w:rPr>
          <w:rFonts w:hint="eastAsia"/>
        </w:rPr>
        <w:t>5、投标文件的递交</w:t>
      </w:r>
    </w:p>
    <w:p w14:paraId="1E352502">
      <w:pPr>
        <w:pStyle w:val="2"/>
        <w:bidi w:val="0"/>
      </w:pPr>
      <w:r>
        <w:rPr>
          <w:rFonts w:hint="eastAsia"/>
        </w:rPr>
        <w:t>5.1递交平台、递交时间、签到。电子版与纸质版投标文件递交的截止时间均为 2025年 05月20日上午 9:30（北京时间），投标人应在截止时间前通过“中国邮政电子采购与供应平台”（网址：https://cg.11185.cn）递交加密的电子版投标文件，并在 2025年 05月 20日上午 9:30（北京时间）之前完成纸质版投标文件和电子版投标文件“签到”流程。</w:t>
      </w:r>
    </w:p>
    <w:p w14:paraId="59E91E47">
      <w:pPr>
        <w:pStyle w:val="2"/>
        <w:bidi w:val="0"/>
      </w:pPr>
      <w:r>
        <w:rPr>
          <w:rFonts w:hint="eastAsia"/>
        </w:rPr>
        <w:t>5.2递交地点、解密地点。纸质版投标文件递交地点、现场电子版投标文件解密地点：中通服咨询设计研究院有限公司会议室(内蒙古呼和浩特市赛罕区绿地腾飞大厦F座25楼1号开标室)。投标人递交纸质版投标文件，并且携带制作电子版投标文件的电脑，保证网络畅通、运行环境良好、介质完好等，不影响开标后现场解密电子版投标文件。逾期或不符合规定的纸质版和电子版投标文件恕不接受。5.3 加密、解密。投标人须在开标前对“中国邮政电子采购与供应平台”（网址：https://cg.11185.cn）递交的电子版投标文件进行加密。投标人须在平台下载《中国邮政投标管家》工具结合 CA证书，进行电子版投标文件的编制，并在开标前进行加密后上传至平台。开标时，使用 CA证书进行电子版投标文件现场（远程）解密。</w:t>
      </w:r>
    </w:p>
    <w:p w14:paraId="11168B8D">
      <w:pPr>
        <w:pStyle w:val="2"/>
        <w:bidi w:val="0"/>
      </w:pPr>
      <w:r>
        <w:rPr>
          <w:rFonts w:hint="eastAsia"/>
        </w:rPr>
        <w:t>5.4电子版投标文件与纸质版投标文件内容须相同。招标文件中要求的盖章、签字在制作电子版投标文件时可以是有效的电子签章，也可以是加盖公章、签字的纸质版扫描件。（电子签章后，文档不应再修改，否则签章无效；如需修改，请修改后重新签章；）。</w:t>
      </w:r>
    </w:p>
    <w:p w14:paraId="097BE073">
      <w:pPr>
        <w:pStyle w:val="2"/>
        <w:bidi w:val="0"/>
      </w:pPr>
      <w:r>
        <w:rPr>
          <w:rFonts w:hint="eastAsia"/>
        </w:rPr>
        <w:t>6.投标截止时间及开标时间</w:t>
      </w:r>
    </w:p>
    <w:p w14:paraId="6E356292">
      <w:pPr>
        <w:pStyle w:val="2"/>
        <w:bidi w:val="0"/>
      </w:pPr>
      <w:r>
        <w:rPr>
          <w:rFonts w:hint="eastAsia"/>
        </w:rPr>
        <w:t>6.1开标时：请投标人派代表并务必携带 CA证书、电脑进行现场电子版投标文件解密。现场在“中国邮政电子采购与供应平台”（网址：https://cg.11185.cn）线上解密开标。</w:t>
      </w:r>
    </w:p>
    <w:p w14:paraId="21902CB1">
      <w:pPr>
        <w:pStyle w:val="2"/>
        <w:bidi w:val="0"/>
      </w:pPr>
      <w:r>
        <w:rPr>
          <w:rFonts w:hint="eastAsia"/>
        </w:rPr>
        <w:t>6.2开标时间：2025年 05月 20日上午 9:30（北京时间）。电子版投标文件现场解密时间为：2025年 05月 20日上午 9:30-10:00（北京时间）。解密截止时间之后，如因系统原因导致所有投标人均未完成解密的，以递交的纸质版响应文件开标，如也无纸质版投标文件的投标人将被否决。投标人须自行考虑互联网网络及运行环境不畅、介质损坏等因素造成的风险。</w:t>
      </w:r>
    </w:p>
    <w:p w14:paraId="4194385B">
      <w:pPr>
        <w:pStyle w:val="2"/>
        <w:bidi w:val="0"/>
      </w:pPr>
      <w:r>
        <w:rPr>
          <w:rFonts w:hint="eastAsia"/>
        </w:rPr>
        <w:t>6.3开标地点：中通服咨询设计研究院有限公司会议室(内蒙古呼和浩特市赛罕区绿地腾飞大厦F座25楼1号开标室)注：投标人远程解密，投标人于开标时间使用原投标电脑使用 CA证书、电脑进行远程电子版投标文件解密。届时请投标人代表持投标时所使用的数字证书（CA证书）提前 30分钟等候在开标电脑前准备参加开标解密。（投标人需保持电脑网络通畅）</w:t>
      </w:r>
    </w:p>
    <w:p w14:paraId="0796B4A4">
      <w:pPr>
        <w:pStyle w:val="2"/>
        <w:bidi w:val="0"/>
      </w:pPr>
      <w:r>
        <w:rPr>
          <w:rFonts w:hint="eastAsia"/>
        </w:rPr>
        <w:t>7.公告发布媒介</w:t>
      </w:r>
    </w:p>
    <w:p w14:paraId="07023B79">
      <w:pPr>
        <w:pStyle w:val="2"/>
        <w:bidi w:val="0"/>
      </w:pPr>
      <w:r>
        <w:rPr>
          <w:rFonts w:hint="eastAsia"/>
        </w:rPr>
        <w:t>中国邮政集团有限公司官方网站（</w:t>
      </w:r>
      <w:r>
        <w:rPr>
          <w:rFonts w:hint="eastAsia"/>
        </w:rPr>
        <w:fldChar w:fldCharType="begin"/>
      </w:r>
      <w:r>
        <w:rPr>
          <w:rFonts w:hint="eastAsia"/>
        </w:rPr>
        <w:instrText xml:space="preserve"> HYPERLINK "https://www.chinapost.com.cn/"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https://www.chinapost.com.cn）</w:t>
      </w:r>
      <w:r>
        <w:rPr>
          <w:rFonts w:hint="eastAsia"/>
        </w:rPr>
        <w:fldChar w:fldCharType="end"/>
      </w:r>
    </w:p>
    <w:p w14:paraId="22B6D957">
      <w:pPr>
        <w:pStyle w:val="2"/>
        <w:bidi w:val="0"/>
      </w:pPr>
      <w:r>
        <w:rPr>
          <w:rFonts w:hint="eastAsia"/>
        </w:rPr>
        <w:fldChar w:fldCharType="begin"/>
      </w:r>
      <w:r>
        <w:rPr>
          <w:rFonts w:hint="eastAsia"/>
        </w:rPr>
        <w:instrText xml:space="preserve"> HYPERLINK "https://www.chinapost.com.cn/"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中国邮政电子采购与供应平台（</w:t>
      </w:r>
      <w:r>
        <w:rPr>
          <w:rFonts w:hint="eastAsia"/>
        </w:rPr>
        <w:fldChar w:fldCharType="end"/>
      </w: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https://cg.11185.cn）</w:t>
      </w:r>
      <w:r>
        <w:rPr>
          <w:rFonts w:hint="eastAsia"/>
        </w:rPr>
        <w:fldChar w:fldCharType="end"/>
      </w:r>
    </w:p>
    <w:p w14:paraId="0627C394">
      <w:pPr>
        <w:pStyle w:val="2"/>
        <w:bidi w:val="0"/>
      </w:pPr>
      <w:r>
        <w:rPr>
          <w:rFonts w:hint="eastAsia"/>
        </w:rPr>
        <w:fldChar w:fldCharType="begin"/>
      </w:r>
      <w:r>
        <w:rPr>
          <w:rFonts w:hint="eastAsia"/>
        </w:rPr>
        <w:instrText xml:space="preserve"> HYPERLINK "https://cg.11185.cn/"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招标网（</w:t>
      </w:r>
      <w:r>
        <w:rPr>
          <w:rFonts w:hint="eastAsia"/>
        </w:rPr>
        <w:fldChar w:fldCharType="end"/>
      </w:r>
      <w:r>
        <w:rPr>
          <w:rFonts w:hint="eastAsia"/>
        </w:rPr>
        <w:fldChar w:fldCharType="begin"/>
      </w:r>
      <w:r>
        <w:rPr>
          <w:rFonts w:hint="eastAsia"/>
        </w:rPr>
        <w:instrText xml:space="preserve"> HYPERLINK "https://zb.zhaobiao.cn/http:"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t>
      </w:r>
      <w:r>
        <w:rPr>
          <w:rFonts w:hint="eastAsia"/>
        </w:rPr>
        <w:fldChar w:fldCharType="end"/>
      </w:r>
    </w:p>
    <w:p w14:paraId="2E35FD73">
      <w:pPr>
        <w:pStyle w:val="2"/>
        <w:bidi w:val="0"/>
      </w:pPr>
      <w:r>
        <w:rPr>
          <w:rFonts w:hint="eastAsia"/>
        </w:rPr>
        <w:fldChar w:fldCharType="begin"/>
      </w:r>
      <w:r>
        <w:rPr>
          <w:rFonts w:hint="eastAsia"/>
        </w:rPr>
        <w:instrText xml:space="preserve"> HYPERLINK "https://zb.zhaobiao.cn/http:"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内蒙古招标投标公共服务平台（</w:t>
      </w:r>
      <w:r>
        <w:rPr>
          <w:rFonts w:hint="eastAsia"/>
        </w:rPr>
        <w:fldChar w:fldCharType="end"/>
      </w:r>
      <w:r>
        <w:rPr>
          <w:rFonts w:hint="eastAsia"/>
        </w:rPr>
        <w:fldChar w:fldCharType="begin"/>
      </w:r>
      <w:r>
        <w:rPr>
          <w:rFonts w:hint="eastAsia"/>
        </w:rPr>
        <w:instrText xml:space="preserve"> HYPERLINK "http://zbgg.nmgztb.com.cn/"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http://zbgg.nmgztb.com.cn/）</w:t>
      </w:r>
      <w:r>
        <w:rPr>
          <w:rFonts w:hint="eastAsia"/>
        </w:rPr>
        <w:fldChar w:fldCharType="end"/>
      </w:r>
    </w:p>
    <w:p w14:paraId="611E60EC">
      <w:pPr>
        <w:pStyle w:val="2"/>
        <w:bidi w:val="0"/>
      </w:pPr>
      <w:r>
        <w:rPr>
          <w:rFonts w:hint="eastAsia"/>
        </w:rPr>
        <w:fldChar w:fldCharType="begin"/>
      </w:r>
      <w:r>
        <w:rPr>
          <w:rFonts w:hint="eastAsia"/>
        </w:rPr>
        <w:instrText xml:space="preserve"> HYPERLINK "http://zbgg.nmgztb.com.cn/"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中国招标投标公共服务平台（</w:t>
      </w:r>
      <w:r>
        <w:rPr>
          <w:rFonts w:hint="eastAsia"/>
        </w:rPr>
        <w:fldChar w:fldCharType="end"/>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http://www.cebpubservice.com/）</w:t>
      </w:r>
      <w:r>
        <w:rPr>
          <w:rFonts w:hint="eastAsia"/>
        </w:rPr>
        <w:fldChar w:fldCharType="end"/>
      </w:r>
    </w:p>
    <w:p w14:paraId="6ED578F1">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G7数字运力网（https://yunli.g7.com.cn/#/search/index）</w:t>
      </w:r>
      <w:r>
        <w:rPr>
          <w:rFonts w:hint="eastAsia"/>
        </w:rPr>
        <w:fldChar w:fldCharType="end"/>
      </w:r>
    </w:p>
    <w:p w14:paraId="43624193">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8.联系方式:</w:t>
      </w:r>
      <w:r>
        <w:rPr>
          <w:rFonts w:hint="eastAsia"/>
        </w:rPr>
        <w:fldChar w:fldCharType="end"/>
      </w:r>
    </w:p>
    <w:p w14:paraId="031681B4">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招标人：中国邮政集团有限公司内蒙古自治区分公司</w:t>
      </w:r>
      <w:r>
        <w:rPr>
          <w:rFonts w:hint="eastAsia"/>
        </w:rPr>
        <w:fldChar w:fldCharType="end"/>
      </w:r>
    </w:p>
    <w:p w14:paraId="42481C01">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地址：新城区兴安北路 51号（新城区兴安北路与赛马场北路交汇处西北侧）</w:t>
      </w:r>
      <w:r>
        <w:rPr>
          <w:rFonts w:hint="eastAsia"/>
        </w:rPr>
        <w:fldChar w:fldCharType="end"/>
      </w:r>
    </w:p>
    <w:p w14:paraId="7D5E6313">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联系人：周先生</w:t>
      </w:r>
      <w:r>
        <w:rPr>
          <w:rFonts w:hint="eastAsia"/>
        </w:rPr>
        <w:fldChar w:fldCharType="end"/>
      </w:r>
    </w:p>
    <w:p w14:paraId="0F37C05A">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电话：0471-6983083</w:t>
      </w:r>
      <w:r>
        <w:rPr>
          <w:rFonts w:hint="eastAsia"/>
        </w:rPr>
        <w:fldChar w:fldCharType="end"/>
      </w:r>
    </w:p>
    <w:p w14:paraId="3EE6E4E2">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招标代理机构：中通服咨询设计研究院有限公司</w:t>
      </w:r>
      <w:r>
        <w:rPr>
          <w:rFonts w:hint="eastAsia"/>
        </w:rPr>
        <w:fldChar w:fldCharType="end"/>
      </w:r>
    </w:p>
    <w:p w14:paraId="067F783B">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地 址：内蒙古呼和浩特市赛罕区绿地腾飞大厦F座25楼</w:t>
      </w:r>
      <w:r>
        <w:rPr>
          <w:rFonts w:hint="eastAsia"/>
        </w:rPr>
        <w:fldChar w:fldCharType="end"/>
      </w:r>
    </w:p>
    <w:p w14:paraId="4AA488D3">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联系人：刘冬、郭美</w:t>
      </w:r>
      <w:r>
        <w:rPr>
          <w:rFonts w:hint="eastAsia"/>
        </w:rPr>
        <w:fldChar w:fldCharType="end"/>
      </w:r>
    </w:p>
    <w:p w14:paraId="23E7D7B1">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电话：18904719655</w:t>
      </w:r>
      <w:r>
        <w:rPr>
          <w:rFonts w:hint="eastAsia"/>
        </w:rPr>
        <w:fldChar w:fldCharType="end"/>
      </w:r>
    </w:p>
    <w:p w14:paraId="4965D891">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电子邮箱：liudong2980@cicdi.cn</w:t>
      </w:r>
      <w:r>
        <w:rPr>
          <w:rFonts w:hint="eastAsia"/>
        </w:rPr>
        <w:fldChar w:fldCharType="end"/>
      </w:r>
    </w:p>
    <w:p w14:paraId="786EB252">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9．投标保证金、标书费汇款地址</w:t>
      </w:r>
      <w:r>
        <w:rPr>
          <w:rFonts w:hint="eastAsia"/>
        </w:rPr>
        <w:fldChar w:fldCharType="end"/>
      </w:r>
    </w:p>
    <w:p w14:paraId="62E988F7">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户名：中通服咨询设计研究院有限公司</w:t>
      </w:r>
      <w:r>
        <w:rPr>
          <w:rFonts w:hint="eastAsia"/>
        </w:rPr>
        <w:fldChar w:fldCharType="end"/>
      </w:r>
    </w:p>
    <w:p w14:paraId="2C5ED634">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开户行：招商银行股份有限公司南京城北支行</w:t>
      </w:r>
      <w:r>
        <w:rPr>
          <w:rFonts w:hint="eastAsia"/>
        </w:rPr>
        <w:fldChar w:fldCharType="end"/>
      </w:r>
    </w:p>
    <w:p w14:paraId="34286975">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账号：12590209571000100000735</w:t>
      </w:r>
      <w:r>
        <w:rPr>
          <w:rFonts w:hint="eastAsia"/>
        </w:rPr>
        <w:fldChar w:fldCharType="end"/>
      </w:r>
    </w:p>
    <w:p w14:paraId="07DFC88D">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联行号：308301006037</w:t>
      </w:r>
      <w:r>
        <w:rPr>
          <w:rFonts w:hint="eastAsia"/>
        </w:rPr>
        <w:fldChar w:fldCharType="end"/>
      </w:r>
    </w:p>
    <w:p w14:paraId="04FA07C9">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（请备注项目名称或项目编号）</w:t>
      </w:r>
      <w:r>
        <w:rPr>
          <w:rFonts w:hint="eastAsia"/>
        </w:rPr>
        <w:fldChar w:fldCharType="end"/>
      </w:r>
    </w:p>
    <w:p w14:paraId="4A1C56C1">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3A6D3807">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中通服咨询设计研究院有限公司</w:t>
      </w:r>
      <w:r>
        <w:rPr>
          <w:rFonts w:hint="eastAsia"/>
        </w:rPr>
        <w:fldChar w:fldCharType="end"/>
      </w:r>
    </w:p>
    <w:p w14:paraId="07037A84">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2025年 04月 28日</w:t>
      </w:r>
      <w:r>
        <w:rPr>
          <w:rFonts w:hint="eastAsia"/>
        </w:rPr>
        <w:fldChar w:fldCharType="end"/>
      </w:r>
    </w:p>
    <w:p w14:paraId="35653352">
      <w:pPr>
        <w:pStyle w:val="2"/>
        <w:bidi w:val="0"/>
      </w:pP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r>
        <w:rPr>
          <w:rFonts w:hint="eastAsia"/>
        </w:rPr>
        <w:fldChar w:fldCharType="end"/>
      </w:r>
    </w:p>
    <w:p w14:paraId="03D427DD">
      <w:pPr>
        <w:pStyle w:val="2"/>
        <w:bidi w:val="0"/>
      </w:pPr>
      <w:r>
        <w:rPr>
          <w:rFonts w:hint="eastAsia"/>
          <w:lang w:val="en-US" w:eastAsia="zh-CN"/>
        </w:rPr>
        <w:fldChar w:fldCharType="begin"/>
      </w:r>
      <w:r>
        <w:rPr>
          <w:rFonts w:hint="eastAsia"/>
          <w:lang w:val="en-US" w:eastAsia="zh-CN"/>
        </w:rPr>
        <w:instrText xml:space="preserve"> HYPERLINK "http://www.cebpubservice.com/" </w:instrText>
      </w:r>
      <w:r>
        <w:rPr>
          <w:rFonts w:hint="eastAsia"/>
          <w:lang w:val="en-US" w:eastAsia="zh-CN"/>
        </w:rPr>
        <w:fldChar w:fldCharType="separate"/>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9"/>
        <w:gridCol w:w="4825"/>
        <w:gridCol w:w="2822"/>
      </w:tblGrid>
      <w:tr w14:paraId="39C23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C3C03">
            <w:pPr>
              <w:pStyle w:val="2"/>
              <w:bidi w:val="0"/>
            </w:pPr>
            <w:r>
              <w:rPr>
                <w:rStyle w:val="5"/>
                <w:szCs w:val="14"/>
                <w:bdr w:val="none" w:color="auto" w:sz="0" w:space="0"/>
              </w:rPr>
              <w:t>投标报名表</w:t>
            </w:r>
          </w:p>
        </w:tc>
      </w:tr>
      <w:tr w14:paraId="5A07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E6464">
            <w:pPr>
              <w:pStyle w:val="2"/>
              <w:bidi w:val="0"/>
            </w:pPr>
            <w:r>
              <w:rPr>
                <w:rStyle w:val="5"/>
                <w:szCs w:val="14"/>
                <w:bdr w:val="none" w:color="auto" w:sz="0" w:space="0"/>
              </w:rPr>
              <w:t>项目名称：</w:t>
            </w:r>
          </w:p>
        </w:tc>
      </w:tr>
      <w:tr w14:paraId="0F0E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FECD7">
            <w:pPr>
              <w:pStyle w:val="2"/>
              <w:bidi w:val="0"/>
            </w:pPr>
            <w:r>
              <w:rPr>
                <w:rStyle w:val="5"/>
                <w:szCs w:val="14"/>
                <w:bdr w:val="none" w:color="auto" w:sz="0" w:space="0"/>
              </w:rPr>
              <w:t>项目编号：</w:t>
            </w:r>
          </w:p>
        </w:tc>
      </w:tr>
      <w:tr w14:paraId="5ABB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4FE1D">
            <w:pPr>
              <w:pStyle w:val="2"/>
              <w:bidi w:val="0"/>
            </w:pPr>
            <w:r>
              <w:rPr>
                <w:rStyle w:val="5"/>
                <w:szCs w:val="14"/>
                <w:bdr w:val="none" w:color="auto" w:sz="0" w:space="0"/>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8E4C0">
            <w:pPr>
              <w:pStyle w:val="2"/>
              <w:bidi w:val="0"/>
            </w:pPr>
            <w:r>
              <w:rPr>
                <w:rStyle w:val="5"/>
                <w:szCs w:val="14"/>
                <w:bdr w:val="none" w:color="auto" w:sz="0" w:space="0"/>
              </w:rPr>
              <w:t>类别</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BD2B4">
            <w:pPr>
              <w:pStyle w:val="2"/>
              <w:bidi w:val="0"/>
            </w:pPr>
            <w:r>
              <w:rPr>
                <w:rStyle w:val="5"/>
                <w:szCs w:val="14"/>
                <w:bdr w:val="none" w:color="auto" w:sz="0" w:space="0"/>
              </w:rPr>
              <w:t>信息</w:t>
            </w:r>
          </w:p>
        </w:tc>
      </w:tr>
      <w:tr w14:paraId="2F46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2FFAB">
            <w:pPr>
              <w:pStyle w:val="2"/>
              <w:bidi w:val="0"/>
            </w:pPr>
            <w:r>
              <w:rPr>
                <w:rStyle w:val="5"/>
                <w:szCs w:val="14"/>
                <w:bdr w:val="none" w:color="auto" w:sz="0" w:space="0"/>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EF779">
            <w:pPr>
              <w:pStyle w:val="2"/>
              <w:bidi w:val="0"/>
            </w:pPr>
            <w:r>
              <w:rPr>
                <w:rStyle w:val="5"/>
                <w:szCs w:val="14"/>
                <w:bdr w:val="none" w:color="auto" w:sz="0" w:space="0"/>
              </w:rPr>
              <w:t>供应商名称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A9600">
            <w:pPr>
              <w:pStyle w:val="2"/>
              <w:bidi w:val="0"/>
            </w:pPr>
            <w:r>
              <w:rPr>
                <w:rStyle w:val="5"/>
                <w:szCs w:val="14"/>
                <w:bdr w:val="none" w:color="auto" w:sz="0" w:space="0"/>
              </w:rPr>
              <w:t> </w:t>
            </w:r>
          </w:p>
        </w:tc>
      </w:tr>
      <w:tr w14:paraId="32ED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FEB45">
            <w:pPr>
              <w:pStyle w:val="2"/>
              <w:bidi w:val="0"/>
            </w:pPr>
            <w:r>
              <w:rPr>
                <w:rStyle w:val="5"/>
                <w:szCs w:val="14"/>
                <w:bdr w:val="none" w:color="auto" w:sz="0" w:space="0"/>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C52DB">
            <w:pPr>
              <w:pStyle w:val="2"/>
              <w:bidi w:val="0"/>
            </w:pPr>
            <w:r>
              <w:rPr>
                <w:rStyle w:val="5"/>
                <w:szCs w:val="14"/>
                <w:bdr w:val="none" w:color="auto" w:sz="0" w:space="0"/>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667EB">
            <w:pPr>
              <w:pStyle w:val="2"/>
              <w:bidi w:val="0"/>
            </w:pPr>
            <w:r>
              <w:rPr>
                <w:rStyle w:val="5"/>
                <w:szCs w:val="14"/>
                <w:bdr w:val="none" w:color="auto" w:sz="0" w:space="0"/>
              </w:rPr>
              <w:t> </w:t>
            </w:r>
          </w:p>
        </w:tc>
      </w:tr>
      <w:tr w14:paraId="74F0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B2B79A">
            <w:pPr>
              <w:pStyle w:val="2"/>
              <w:bidi w:val="0"/>
            </w:pPr>
            <w:r>
              <w:rPr>
                <w:rStyle w:val="5"/>
                <w:szCs w:val="14"/>
                <w:bdr w:val="none" w:color="auto" w:sz="0" w:space="0"/>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3F77E">
            <w:pPr>
              <w:pStyle w:val="2"/>
              <w:bidi w:val="0"/>
            </w:pPr>
            <w:r>
              <w:rPr>
                <w:rStyle w:val="5"/>
                <w:szCs w:val="14"/>
                <w:bdr w:val="none" w:color="auto" w:sz="0" w:space="0"/>
              </w:rPr>
              <w:t>联系人电话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50D75C">
            <w:pPr>
              <w:pStyle w:val="2"/>
              <w:bidi w:val="0"/>
            </w:pPr>
            <w:r>
              <w:rPr>
                <w:rStyle w:val="5"/>
                <w:szCs w:val="14"/>
                <w:bdr w:val="none" w:color="auto" w:sz="0" w:space="0"/>
              </w:rPr>
              <w:t> </w:t>
            </w:r>
          </w:p>
        </w:tc>
      </w:tr>
      <w:tr w14:paraId="69D3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9EA7E">
            <w:pPr>
              <w:pStyle w:val="2"/>
              <w:bidi w:val="0"/>
            </w:pPr>
            <w:r>
              <w:rPr>
                <w:rStyle w:val="5"/>
                <w:szCs w:val="14"/>
                <w:bdr w:val="none" w:color="auto" w:sz="0" w:space="0"/>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4A50F">
            <w:pPr>
              <w:pStyle w:val="2"/>
              <w:bidi w:val="0"/>
            </w:pPr>
            <w:r>
              <w:rPr>
                <w:rStyle w:val="5"/>
                <w:szCs w:val="14"/>
                <w:bdr w:val="none" w:color="auto" w:sz="0" w:space="0"/>
              </w:rPr>
              <w:t>联系人邮箱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3F839">
            <w:pPr>
              <w:pStyle w:val="2"/>
              <w:bidi w:val="0"/>
            </w:pPr>
            <w:r>
              <w:rPr>
                <w:rStyle w:val="5"/>
                <w:szCs w:val="14"/>
                <w:bdr w:val="none" w:color="auto" w:sz="0" w:space="0"/>
              </w:rPr>
              <w:t> </w:t>
            </w:r>
          </w:p>
        </w:tc>
      </w:tr>
      <w:tr w14:paraId="4A20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3BB29">
            <w:pPr>
              <w:pStyle w:val="2"/>
              <w:bidi w:val="0"/>
            </w:pPr>
            <w:r>
              <w:rPr>
                <w:rStyle w:val="5"/>
                <w:szCs w:val="14"/>
                <w:bdr w:val="none" w:color="auto" w:sz="0" w:space="0"/>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8D93F">
            <w:pPr>
              <w:pStyle w:val="2"/>
              <w:bidi w:val="0"/>
            </w:pPr>
            <w:r>
              <w:rPr>
                <w:rStyle w:val="5"/>
                <w:szCs w:val="14"/>
                <w:bdr w:val="none" w:color="auto" w:sz="0" w:space="0"/>
              </w:rPr>
              <w:t>供应商注册地址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CEF77">
            <w:pPr>
              <w:pStyle w:val="2"/>
              <w:bidi w:val="0"/>
            </w:pPr>
            <w:r>
              <w:rPr>
                <w:rStyle w:val="5"/>
                <w:szCs w:val="14"/>
                <w:bdr w:val="none" w:color="auto" w:sz="0" w:space="0"/>
              </w:rPr>
              <w:t> </w:t>
            </w:r>
          </w:p>
        </w:tc>
      </w:tr>
      <w:tr w14:paraId="65325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C6877">
            <w:pPr>
              <w:pStyle w:val="2"/>
              <w:bidi w:val="0"/>
            </w:pPr>
            <w:r>
              <w:rPr>
                <w:rStyle w:val="5"/>
                <w:szCs w:val="14"/>
                <w:bdr w:val="none" w:color="auto" w:sz="0" w:space="0"/>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B81CE">
            <w:pPr>
              <w:pStyle w:val="2"/>
              <w:bidi w:val="0"/>
            </w:pPr>
            <w:r>
              <w:rPr>
                <w:rStyle w:val="5"/>
                <w:szCs w:val="14"/>
                <w:bdr w:val="none" w:color="auto" w:sz="0" w:space="0"/>
              </w:rPr>
              <w:t>开票票面电话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EA963">
            <w:pPr>
              <w:pStyle w:val="2"/>
              <w:bidi w:val="0"/>
            </w:pPr>
            <w:r>
              <w:rPr>
                <w:rStyle w:val="5"/>
                <w:szCs w:val="14"/>
                <w:bdr w:val="none" w:color="auto" w:sz="0" w:space="0"/>
              </w:rPr>
              <w:t> </w:t>
            </w:r>
          </w:p>
        </w:tc>
      </w:tr>
      <w:tr w14:paraId="5CF5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FE45C">
            <w:pPr>
              <w:pStyle w:val="2"/>
              <w:bidi w:val="0"/>
            </w:pPr>
            <w:r>
              <w:rPr>
                <w:rStyle w:val="5"/>
                <w:szCs w:val="14"/>
                <w:bdr w:val="none" w:color="auto" w:sz="0" w:space="0"/>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F8701">
            <w:pPr>
              <w:pStyle w:val="2"/>
              <w:bidi w:val="0"/>
            </w:pPr>
            <w:r>
              <w:rPr>
                <w:rStyle w:val="5"/>
                <w:szCs w:val="14"/>
                <w:bdr w:val="none" w:color="auto" w:sz="0" w:space="0"/>
              </w:rPr>
              <w:t>纳税人识别号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54BE2">
            <w:pPr>
              <w:pStyle w:val="2"/>
              <w:bidi w:val="0"/>
            </w:pPr>
            <w:r>
              <w:rPr>
                <w:rStyle w:val="5"/>
                <w:szCs w:val="14"/>
                <w:bdr w:val="none" w:color="auto" w:sz="0" w:space="0"/>
              </w:rPr>
              <w:t> </w:t>
            </w:r>
          </w:p>
        </w:tc>
      </w:tr>
      <w:tr w14:paraId="5376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45055">
            <w:pPr>
              <w:pStyle w:val="2"/>
              <w:bidi w:val="0"/>
            </w:pPr>
            <w:r>
              <w:rPr>
                <w:rStyle w:val="5"/>
                <w:szCs w:val="14"/>
                <w:bdr w:val="none" w:color="auto" w:sz="0" w:space="0"/>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F12BA">
            <w:pPr>
              <w:pStyle w:val="2"/>
              <w:bidi w:val="0"/>
            </w:pPr>
            <w:r>
              <w:rPr>
                <w:rStyle w:val="5"/>
                <w:szCs w:val="14"/>
                <w:bdr w:val="none" w:color="auto" w:sz="0" w:space="0"/>
              </w:rPr>
              <w:t>开户银行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7C440">
            <w:pPr>
              <w:pStyle w:val="2"/>
              <w:bidi w:val="0"/>
            </w:pPr>
            <w:r>
              <w:rPr>
                <w:rStyle w:val="5"/>
                <w:szCs w:val="14"/>
                <w:bdr w:val="none" w:color="auto" w:sz="0" w:space="0"/>
              </w:rPr>
              <w:t> </w:t>
            </w:r>
          </w:p>
        </w:tc>
      </w:tr>
      <w:tr w14:paraId="081A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F4F29">
            <w:pPr>
              <w:pStyle w:val="2"/>
              <w:bidi w:val="0"/>
            </w:pPr>
            <w:r>
              <w:rPr>
                <w:rStyle w:val="5"/>
                <w:szCs w:val="14"/>
                <w:bdr w:val="none" w:color="auto" w:sz="0" w:space="0"/>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2A386">
            <w:pPr>
              <w:pStyle w:val="2"/>
              <w:bidi w:val="0"/>
            </w:pPr>
            <w:r>
              <w:rPr>
                <w:rStyle w:val="5"/>
                <w:szCs w:val="14"/>
                <w:bdr w:val="none" w:color="auto" w:sz="0" w:space="0"/>
              </w:rPr>
              <w:t>户名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5BF69">
            <w:pPr>
              <w:pStyle w:val="2"/>
              <w:bidi w:val="0"/>
            </w:pPr>
            <w:r>
              <w:rPr>
                <w:rStyle w:val="5"/>
                <w:szCs w:val="14"/>
                <w:bdr w:val="none" w:color="auto" w:sz="0" w:space="0"/>
              </w:rPr>
              <w:t> </w:t>
            </w:r>
          </w:p>
        </w:tc>
      </w:tr>
      <w:tr w14:paraId="35CC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07CCD">
            <w:pPr>
              <w:pStyle w:val="2"/>
              <w:bidi w:val="0"/>
            </w:pPr>
            <w:r>
              <w:rPr>
                <w:rStyle w:val="5"/>
                <w:szCs w:val="14"/>
                <w:bdr w:val="none" w:color="auto" w:sz="0" w:space="0"/>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D34B6">
            <w:pPr>
              <w:pStyle w:val="2"/>
              <w:bidi w:val="0"/>
            </w:pPr>
            <w:r>
              <w:rPr>
                <w:rStyle w:val="5"/>
                <w:szCs w:val="14"/>
                <w:bdr w:val="none" w:color="auto" w:sz="0" w:space="0"/>
              </w:rPr>
              <w:t>银行账号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47F7F">
            <w:pPr>
              <w:pStyle w:val="2"/>
              <w:bidi w:val="0"/>
            </w:pPr>
            <w:r>
              <w:rPr>
                <w:rStyle w:val="5"/>
                <w:szCs w:val="14"/>
                <w:bdr w:val="none" w:color="auto" w:sz="0" w:space="0"/>
              </w:rPr>
              <w:t> </w:t>
            </w:r>
          </w:p>
        </w:tc>
      </w:tr>
      <w:tr w14:paraId="05A50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05692">
            <w:pPr>
              <w:pStyle w:val="2"/>
              <w:bidi w:val="0"/>
            </w:pPr>
            <w:r>
              <w:rPr>
                <w:rStyle w:val="5"/>
                <w:szCs w:val="14"/>
                <w:bdr w:val="none" w:color="auto" w:sz="0" w:space="0"/>
              </w:rP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FEDC4D">
            <w:pPr>
              <w:pStyle w:val="2"/>
              <w:bidi w:val="0"/>
            </w:pPr>
            <w:r>
              <w:rPr>
                <w:rStyle w:val="5"/>
                <w:szCs w:val="14"/>
                <w:bdr w:val="none" w:color="auto" w:sz="0" w:space="0"/>
              </w:rPr>
              <w:t>单位开户银行联号（12位）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7092F">
            <w:pPr>
              <w:pStyle w:val="2"/>
              <w:bidi w:val="0"/>
            </w:pPr>
            <w:r>
              <w:rPr>
                <w:rStyle w:val="5"/>
                <w:szCs w:val="14"/>
                <w:bdr w:val="none" w:color="auto" w:sz="0" w:space="0"/>
              </w:rPr>
              <w:t> </w:t>
            </w:r>
          </w:p>
        </w:tc>
      </w:tr>
      <w:tr w14:paraId="6C0B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4C372">
            <w:pPr>
              <w:pStyle w:val="2"/>
              <w:bidi w:val="0"/>
            </w:pPr>
            <w:r>
              <w:rPr>
                <w:rStyle w:val="5"/>
                <w:szCs w:val="14"/>
                <w:bdr w:val="none" w:color="auto" w:sz="0" w:space="0"/>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C1D19">
            <w:pPr>
              <w:pStyle w:val="2"/>
              <w:bidi w:val="0"/>
            </w:pPr>
            <w:r>
              <w:rPr>
                <w:rStyle w:val="5"/>
                <w:szCs w:val="14"/>
                <w:bdr w:val="none" w:color="auto" w:sz="0" w:space="0"/>
              </w:rPr>
              <w:t>开票类型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7292D">
            <w:pPr>
              <w:pStyle w:val="2"/>
              <w:bidi w:val="0"/>
            </w:pPr>
            <w:r>
              <w:rPr>
                <w:rStyle w:val="5"/>
                <w:szCs w:val="14"/>
                <w:bdr w:val="none" w:color="auto" w:sz="0" w:space="0"/>
              </w:rPr>
              <w:t>增值税普通发票</w:t>
            </w:r>
          </w:p>
        </w:tc>
      </w:tr>
      <w:tr w14:paraId="103A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D5C2E">
            <w:pPr>
              <w:pStyle w:val="2"/>
              <w:bidi w:val="0"/>
            </w:pPr>
            <w:r>
              <w:rPr>
                <w:rStyle w:val="5"/>
                <w:szCs w:val="14"/>
                <w:bdr w:val="none" w:color="auto" w:sz="0" w:space="0"/>
              </w:rPr>
              <w:t>13</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38E06">
            <w:pPr>
              <w:pStyle w:val="2"/>
              <w:bidi w:val="0"/>
            </w:pPr>
            <w:r>
              <w:rPr>
                <w:rStyle w:val="5"/>
                <w:szCs w:val="14"/>
                <w:bdr w:val="none" w:color="auto" w:sz="0" w:space="0"/>
              </w:rPr>
              <w:t>供应商名称：                                 （章）</w:t>
            </w:r>
          </w:p>
        </w:tc>
      </w:tr>
      <w:tr w14:paraId="25062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982E5">
            <w:pPr>
              <w:pStyle w:val="2"/>
              <w:bidi w:val="0"/>
            </w:pPr>
            <w:r>
              <w:rPr>
                <w:rStyle w:val="5"/>
                <w:szCs w:val="14"/>
                <w:bdr w:val="none" w:color="auto" w:sz="0" w:space="0"/>
              </w:rPr>
              <w:t>注：如因供应人提供税务信息错误而导致的开票错误所造成的全部损失由供应商自行承担。</w:t>
            </w:r>
          </w:p>
        </w:tc>
      </w:tr>
    </w:tbl>
    <w:p w14:paraId="590E45DF">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2BF59166">
      <w:pPr>
        <w:pStyle w:val="2"/>
        <w:bidi w:val="0"/>
      </w:pP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 </w:t>
      </w:r>
    </w:p>
    <w:p w14:paraId="07EDACA1">
      <w:pPr>
        <w:pStyle w:val="2"/>
        <w:bidi w:val="0"/>
      </w:pPr>
      <w:r>
        <w:rPr>
          <w:rFonts w:hint="eastAsia"/>
          <w:lang w:val="en-US" w:eastAsia="zh-CN"/>
        </w:rPr>
        <w:fldChar w:fldCharType="end"/>
      </w:r>
    </w:p>
    <w:p w14:paraId="214FF72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5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2025-04-28T05:58:27Z</dcterms:created>
  <dc:creator>28039</dc:creator>
  <cp:lastModifiedBy>沫燃 *</cp:lastModifiedBy>
  <dcterms:modified xsi:type="dcterms:W3CDTF">2025-04-28T05:58:49Z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DAE579860C2B427092EE8E0CE40265FC_12</vt:lpwstr>
  </property>
</Properties>
</file>