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9D798">
      <w:pPr>
        <w:pStyle w:val="2"/>
        <w:bidi w:val="0"/>
      </w:pPr>
      <w:bookmarkStart w:id="0" w:name="_GoBack"/>
      <w:r>
        <w:rPr>
          <w:rFonts w:hint="eastAsia"/>
        </w:rPr>
        <w:t>丰谷酒业销售公司小宗物资快运运输-8项目公开比选公告</w:t>
      </w:r>
    </w:p>
    <w:bookmarkEnd w:id="0"/>
    <w:p w14:paraId="773C64B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6B8BFEB">
      <w:pPr>
        <w:pStyle w:val="2"/>
        <w:bidi w:val="0"/>
        <w:rPr>
          <w:rFonts w:hint="eastAsia"/>
        </w:rPr>
      </w:pPr>
      <w:r>
        <w:rPr>
          <w:rFonts w:hint="eastAsia"/>
        </w:rPr>
        <w:t>因我公司经营业务实际需求，现采购快运运输服务，兹欢迎符合条件的相关单位参加本项目的公开比选。 </w:t>
      </w:r>
    </w:p>
    <w:p w14:paraId="6A26A48A">
      <w:pPr>
        <w:pStyle w:val="2"/>
        <w:bidi w:val="0"/>
        <w:rPr>
          <w:rFonts w:hint="eastAsia"/>
        </w:rPr>
      </w:pPr>
      <w:r>
        <w:rPr>
          <w:rFonts w:hint="eastAsia"/>
        </w:rPr>
        <w:t>一、报名时间</w:t>
      </w:r>
    </w:p>
    <w:p w14:paraId="671D524D">
      <w:pPr>
        <w:pStyle w:val="2"/>
        <w:bidi w:val="0"/>
        <w:rPr>
          <w:rFonts w:hint="eastAsia"/>
        </w:rPr>
      </w:pPr>
      <w:r>
        <w:rPr>
          <w:rFonts w:hint="eastAsia"/>
        </w:rPr>
        <w:t>2025-04-29 09:00:00——2025-05-08 10:00:00</w:t>
      </w:r>
    </w:p>
    <w:p w14:paraId="7F665D85">
      <w:pPr>
        <w:pStyle w:val="2"/>
        <w:bidi w:val="0"/>
        <w:rPr>
          <w:rFonts w:hint="eastAsia"/>
        </w:rPr>
      </w:pPr>
      <w:r>
        <w:rPr>
          <w:rFonts w:hint="eastAsia"/>
        </w:rPr>
        <w:t>二、参选单位资格要求</w:t>
      </w:r>
    </w:p>
    <w:p w14:paraId="06D4BA3E">
      <w:pPr>
        <w:pStyle w:val="2"/>
        <w:bidi w:val="0"/>
        <w:rPr>
          <w:rFonts w:hint="eastAsia"/>
        </w:rPr>
      </w:pPr>
      <w:r>
        <w:rPr>
          <w:rFonts w:hint="eastAsia"/>
        </w:rPr>
        <w:t>（一）须在中华人民共和国境内注册，具备独立承担民事责任的能力（若为分公司，需提供总公司相应授权说明）；</w:t>
      </w:r>
    </w:p>
    <w:p w14:paraId="6A682F92">
      <w:pPr>
        <w:pStyle w:val="2"/>
        <w:bidi w:val="0"/>
        <w:rPr>
          <w:rFonts w:hint="eastAsia"/>
        </w:rPr>
      </w:pPr>
      <w:r>
        <w:rPr>
          <w:rFonts w:hint="eastAsia"/>
        </w:rPr>
        <w:t>（二）须具有良好的商业信誉，近一年内（2024年4月29日~2025年4月28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</w:t>
      </w:r>
    </w:p>
    <w:p w14:paraId="4EA3BDAD">
      <w:pPr>
        <w:pStyle w:val="2"/>
        <w:bidi w:val="0"/>
        <w:rPr>
          <w:rFonts w:hint="eastAsia"/>
        </w:rPr>
      </w:pPr>
      <w:r>
        <w:rPr>
          <w:rFonts w:hint="eastAsia"/>
        </w:rPr>
        <w:t>（三）财务状况基本要求：近一年内（2024年1月1日~2024年12月31日）或成立至今（成立不足一年的单位）财务状况无亏损或净资产大于 0；</w:t>
      </w:r>
    </w:p>
    <w:p w14:paraId="29B638CA">
      <w:pPr>
        <w:pStyle w:val="2"/>
        <w:bidi w:val="0"/>
        <w:rPr>
          <w:rFonts w:hint="eastAsia"/>
        </w:rPr>
      </w:pPr>
      <w:r>
        <w:rPr>
          <w:rFonts w:hint="eastAsia"/>
        </w:rPr>
        <w:t>（四）具有行政主管部门颁发的道路运输经营资质；</w:t>
      </w:r>
    </w:p>
    <w:p w14:paraId="3F286F41">
      <w:pPr>
        <w:pStyle w:val="2"/>
        <w:bidi w:val="0"/>
        <w:rPr>
          <w:rFonts w:hint="eastAsia"/>
        </w:rPr>
      </w:pPr>
      <w:r>
        <w:rPr>
          <w:rFonts w:hint="eastAsia"/>
        </w:rPr>
        <w:t>（五）报名机构近两年内（2023年4月29日~2025年4月28日）或成立至今（成立不足两年的单位）至少具备一项正在实施或已完成的类似业绩；</w:t>
      </w:r>
    </w:p>
    <w:p w14:paraId="5E1F0847">
      <w:pPr>
        <w:pStyle w:val="2"/>
        <w:bidi w:val="0"/>
        <w:rPr>
          <w:rFonts w:hint="eastAsia"/>
        </w:rPr>
      </w:pPr>
      <w:r>
        <w:rPr>
          <w:rFonts w:hint="eastAsia"/>
        </w:rPr>
        <w:t>（六）单位负责人为同一人或者存在直接控股、管理关系的不同供应商，不得参加同一合同项下的采购活动；</w:t>
      </w:r>
    </w:p>
    <w:p w14:paraId="2F90C7EA">
      <w:pPr>
        <w:pStyle w:val="2"/>
        <w:bidi w:val="0"/>
        <w:rPr>
          <w:rFonts w:hint="eastAsia"/>
        </w:rPr>
      </w:pPr>
      <w:r>
        <w:rPr>
          <w:rFonts w:hint="eastAsia"/>
        </w:rPr>
        <w:t>（七）不接受联合体参选；</w:t>
      </w:r>
    </w:p>
    <w:p w14:paraId="126E8E8F">
      <w:pPr>
        <w:pStyle w:val="2"/>
        <w:bidi w:val="0"/>
        <w:rPr>
          <w:rFonts w:hint="eastAsia"/>
        </w:rPr>
      </w:pPr>
      <w:r>
        <w:rPr>
          <w:rFonts w:hint="eastAsia"/>
        </w:rPr>
        <w:t>（八）按照规定缴纳了比选保证金。</w:t>
      </w:r>
    </w:p>
    <w:p w14:paraId="5945A7AC">
      <w:pPr>
        <w:pStyle w:val="2"/>
        <w:bidi w:val="0"/>
        <w:rPr>
          <w:rFonts w:hint="eastAsia"/>
        </w:rPr>
      </w:pPr>
      <w:r>
        <w:rPr>
          <w:rFonts w:hint="eastAsia"/>
        </w:rPr>
        <w:t>三、响应性文件获取方式</w:t>
      </w:r>
    </w:p>
    <w:p w14:paraId="0DD83844">
      <w:pPr>
        <w:pStyle w:val="2"/>
        <w:bidi w:val="0"/>
        <w:rPr>
          <w:rFonts w:hint="eastAsia"/>
        </w:rPr>
      </w:pPr>
      <w:r>
        <w:rPr>
          <w:rFonts w:hint="eastAsia"/>
        </w:rPr>
        <w:t>凡有意报名参与本项目的比选申请人，请于报名时间内注册并登陆西南联合产权交易所招采平台（http://www.swueecg.com/#/index），按照网上操作流程（资料下载-操作手册）获取比选文件（招采平台咨询热线：028-86123300）。</w:t>
      </w:r>
    </w:p>
    <w:p w14:paraId="5D6DD2B9">
      <w:pPr>
        <w:pStyle w:val="2"/>
        <w:bidi w:val="0"/>
        <w:rPr>
          <w:rFonts w:hint="eastAsia"/>
        </w:rPr>
      </w:pPr>
      <w:r>
        <w:rPr>
          <w:rFonts w:hint="eastAsia"/>
        </w:rPr>
        <w:t>四、选聘材料提交</w:t>
      </w:r>
    </w:p>
    <w:p w14:paraId="116384E5">
      <w:pPr>
        <w:pStyle w:val="2"/>
        <w:bidi w:val="0"/>
        <w:rPr>
          <w:rFonts w:hint="eastAsia"/>
        </w:rPr>
      </w:pPr>
      <w:r>
        <w:rPr>
          <w:rFonts w:hint="eastAsia"/>
        </w:rPr>
        <w:t>（一）响应文件递交截止时间及公开比选开始时间均为2025年5月9日10时00分（北京时间）；</w:t>
      </w:r>
    </w:p>
    <w:p w14:paraId="60C55F20">
      <w:pPr>
        <w:pStyle w:val="2"/>
        <w:bidi w:val="0"/>
        <w:rPr>
          <w:rFonts w:hint="eastAsia"/>
        </w:rPr>
      </w:pPr>
      <w:r>
        <w:rPr>
          <w:rFonts w:hint="eastAsia"/>
        </w:rPr>
        <w:t>（二）响应文件递交方式</w:t>
      </w:r>
    </w:p>
    <w:p w14:paraId="74B0A18D">
      <w:pPr>
        <w:pStyle w:val="2"/>
        <w:bidi w:val="0"/>
        <w:rPr>
          <w:rFonts w:hint="eastAsia"/>
        </w:rPr>
      </w:pPr>
      <w:r>
        <w:rPr>
          <w:rFonts w:hint="eastAsia"/>
        </w:rPr>
        <w:t>本次文件递交方式采用线下递交，具体如下：</w:t>
      </w:r>
    </w:p>
    <w:p w14:paraId="2FCA8223">
      <w:pPr>
        <w:pStyle w:val="2"/>
        <w:bidi w:val="0"/>
        <w:rPr>
          <w:rFonts w:hint="eastAsia"/>
        </w:rPr>
      </w:pPr>
      <w:r>
        <w:rPr>
          <w:rFonts w:hint="eastAsia"/>
        </w:rPr>
        <w:t>四川省绵阳市高新区飞云大道中段369号丰谷酒业 行政办公楼。</w:t>
      </w:r>
    </w:p>
    <w:p w14:paraId="1447E140">
      <w:pPr>
        <w:pStyle w:val="2"/>
        <w:bidi w:val="0"/>
        <w:rPr>
          <w:rFonts w:hint="eastAsia"/>
        </w:rPr>
      </w:pPr>
      <w:r>
        <w:rPr>
          <w:rFonts w:hint="eastAsia"/>
        </w:rPr>
        <w:t>注:响应文件可现场递交或邮寄递交，逾期送达、未密封、标注错误的将被拒收。</w:t>
      </w:r>
    </w:p>
    <w:p w14:paraId="713B14F0">
      <w:pPr>
        <w:pStyle w:val="2"/>
        <w:bidi w:val="0"/>
        <w:rPr>
          <w:rFonts w:hint="eastAsia"/>
        </w:rPr>
      </w:pPr>
      <w:r>
        <w:rPr>
          <w:rFonts w:hint="eastAsia"/>
        </w:rPr>
        <w:t>响应文件递交时间截止前未完成递交的，视为放弃参选。参选过程中请密切通过招采平台关注项目进度。</w:t>
      </w:r>
    </w:p>
    <w:p w14:paraId="457BB8A8">
      <w:pPr>
        <w:pStyle w:val="2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14B25F16">
      <w:pPr>
        <w:pStyle w:val="2"/>
        <w:bidi w:val="0"/>
        <w:rPr>
          <w:rFonts w:hint="eastAsia"/>
        </w:rPr>
      </w:pPr>
      <w:r>
        <w:rPr>
          <w:rFonts w:hint="eastAsia"/>
        </w:rPr>
        <w:t>联系人：冯先生</w:t>
      </w:r>
    </w:p>
    <w:p w14:paraId="32F6F400">
      <w:pPr>
        <w:pStyle w:val="2"/>
        <w:bidi w:val="0"/>
        <w:rPr>
          <w:rFonts w:hint="eastAsia"/>
        </w:rPr>
      </w:pPr>
      <w:r>
        <w:rPr>
          <w:rFonts w:hint="eastAsia"/>
        </w:rPr>
        <w:t>电  话：18080917889</w:t>
      </w:r>
    </w:p>
    <w:p w14:paraId="3041623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E5DE383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              四川丰谷酒业销售有限责任公司</w:t>
      </w:r>
    </w:p>
    <w:p w14:paraId="7C2EC6C1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 2025年 4 月 28 日</w:t>
      </w:r>
    </w:p>
    <w:p w14:paraId="774E743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2025-04-29T03:41:18Z</dcterms:created>
  <dc:creator>28039</dc:creator>
  <cp:lastModifiedBy>沫燃 *</cp:lastModifiedBy>
  <dcterms:modified xsi:type="dcterms:W3CDTF">2025-04-29T03:41:24Z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9F262A3F4FEB44D8A06FAE39323C680A_12</vt:lpwstr>
  </property>
</Properties>
</file>