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物流股份东北事业部将于2025年4月30日---5月19日期间对辽宁诚通物流有限公司2025-2026年度运输业务进行公开招标。现就招标有关事宜予以公告，竭诚欢迎符合要求的物流服务供应商参加投标。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bookmarkStart w:id="0" w:name="_GoBack"/>
      <w:bookmarkEnd w:id="0"/>
    </w:p>
    <w:p>
      <w:pPr>
        <w:pStyle w:val="5"/>
        <w:bidi w:val="0"/>
        <w:rPr>
          <w:rStyle w:val="8"/>
        </w:rPr>
      </w:pPr>
      <w:r>
        <w:rPr>
          <w:rStyle w:val="8"/>
        </w:rPr>
        <w:t>项目概况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招标标的：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从辽宁诚通物流有限公司始发辽宁、吉林、黑龙江、内蒙古（东部）运输业务</w:t>
      </w:r>
      <w:r>
        <w:rPr>
          <w:rStyle w:val="8"/>
        </w:rPr>
        <w:t> 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合同期：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2025年6月1日至2026年5月31日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招标线路及物流费用占比：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（物流费用占比为参考值：以实际发生为准）：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标段一：沈阳</w:t>
      </w:r>
      <w:r>
        <w:rPr>
          <w:rStyle w:val="8"/>
        </w:rPr>
        <w:t>-</w:t>
      </w:r>
      <w:r>
        <w:rPr>
          <w:rStyle w:val="8"/>
          <w:rFonts w:hint="eastAsia"/>
        </w:rPr>
        <w:t>哈尔滨以及其周边城市（</w:t>
      </w:r>
      <w:r>
        <w:rPr>
          <w:rStyle w:val="8"/>
        </w:rPr>
        <w:t>16%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标段二：沈阳</w:t>
      </w:r>
      <w:r>
        <w:rPr>
          <w:rStyle w:val="8"/>
        </w:rPr>
        <w:t>-</w:t>
      </w:r>
      <w:r>
        <w:rPr>
          <w:rStyle w:val="8"/>
          <w:rFonts w:hint="eastAsia"/>
        </w:rPr>
        <w:t>长春以及其周边城市（</w:t>
      </w:r>
      <w:r>
        <w:rPr>
          <w:rStyle w:val="8"/>
        </w:rPr>
        <w:t>9%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标段三：沈阳</w:t>
      </w:r>
      <w:r>
        <w:rPr>
          <w:rStyle w:val="8"/>
        </w:rPr>
        <w:t>-</w:t>
      </w:r>
      <w:r>
        <w:rPr>
          <w:rStyle w:val="8"/>
          <w:rFonts w:hint="eastAsia"/>
        </w:rPr>
        <w:t>大连以及其周边城市（</w:t>
      </w:r>
      <w:r>
        <w:rPr>
          <w:rStyle w:val="8"/>
        </w:rPr>
        <w:t>13%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标段四：沈阳</w:t>
      </w:r>
      <w:r>
        <w:rPr>
          <w:rStyle w:val="8"/>
        </w:rPr>
        <w:t>-</w:t>
      </w:r>
      <w:r>
        <w:rPr>
          <w:rStyle w:val="8"/>
          <w:rFonts w:hint="eastAsia"/>
        </w:rPr>
        <w:t>赤峰以及其周边城市（</w:t>
      </w:r>
      <w:r>
        <w:rPr>
          <w:rStyle w:val="8"/>
        </w:rPr>
        <w:t>15%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标段五：沈阳</w:t>
      </w:r>
      <w:r>
        <w:rPr>
          <w:rStyle w:val="8"/>
        </w:rPr>
        <w:t>-</w:t>
      </w:r>
      <w:r>
        <w:rPr>
          <w:rStyle w:val="8"/>
          <w:rFonts w:hint="eastAsia"/>
        </w:rPr>
        <w:t>牡丹江、七台河、鸡西以及其周边城市（</w:t>
      </w:r>
      <w:r>
        <w:rPr>
          <w:rStyle w:val="8"/>
        </w:rPr>
        <w:t>8%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标段六：沈阳</w:t>
      </w:r>
      <w:r>
        <w:rPr>
          <w:rStyle w:val="8"/>
        </w:rPr>
        <w:t>-</w:t>
      </w:r>
      <w:r>
        <w:rPr>
          <w:rStyle w:val="8"/>
          <w:rFonts w:hint="eastAsia"/>
        </w:rPr>
        <w:t>松原以及松原周边城市（</w:t>
      </w:r>
      <w:r>
        <w:rPr>
          <w:rStyle w:val="8"/>
        </w:rPr>
        <w:t>7%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标段七：沈阳</w:t>
      </w:r>
      <w:r>
        <w:rPr>
          <w:rStyle w:val="8"/>
        </w:rPr>
        <w:t>-</w:t>
      </w:r>
      <w:r>
        <w:rPr>
          <w:rStyle w:val="8"/>
          <w:rFonts w:hint="eastAsia"/>
        </w:rPr>
        <w:t>延吉以及延吉周边城市（</w:t>
      </w:r>
      <w:r>
        <w:rPr>
          <w:rStyle w:val="8"/>
        </w:rPr>
        <w:t>7%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标段八：沈阳</w:t>
      </w:r>
      <w:r>
        <w:rPr>
          <w:rStyle w:val="8"/>
        </w:rPr>
        <w:t>-</w:t>
      </w:r>
      <w:r>
        <w:rPr>
          <w:rStyle w:val="8"/>
          <w:rFonts w:hint="eastAsia"/>
        </w:rPr>
        <w:t>海拉尔以及海拉尔周边城市（</w:t>
      </w:r>
      <w:r>
        <w:rPr>
          <w:rStyle w:val="8"/>
        </w:rPr>
        <w:t>14%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标段九：沈阳</w:t>
      </w:r>
      <w:r>
        <w:rPr>
          <w:rStyle w:val="8"/>
        </w:rPr>
        <w:t>-</w:t>
      </w:r>
      <w:r>
        <w:rPr>
          <w:rStyle w:val="8"/>
          <w:rFonts w:hint="eastAsia"/>
        </w:rPr>
        <w:t>大庆、佳木斯以及其周边城市（</w:t>
      </w:r>
      <w:r>
        <w:rPr>
          <w:rStyle w:val="8"/>
        </w:rPr>
        <w:t>11%</w:t>
      </w:r>
      <w:r>
        <w:rPr>
          <w:rStyle w:val="8"/>
          <w:rFonts w:hint="eastAsia"/>
        </w:rPr>
        <w:t>）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ind w:left="0" w:leftChars="0" w:firstLine="0" w:firstLineChars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</w:rPr>
        <w:t>投标资格要求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（一）具有独立承担民事责任在中国境内依法注册并有效存续的法人，并具有从事本项目的经营范围；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（二）投标企业注册资本不少于人民币100万元；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（三）投标单位必须具有快消品运输二年以上物流营运经验；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（四）每标段自有车辆不低于1台，需提供加盖公章的有效合同期内的车辆清单及相关车辆行驶证；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（五）有固定的办公地点及管理团队，同时落货地点是相对封闭的空间，有监控，做到时时可查；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（六）能满足我司特殊客户的厢车送货要求以及卸货要求。送货时，必须按品装车送达客户；可做到送货前预约，回单按要求返回，配合做在途小程序操作；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（七）由于承运商原因，导致货物外箱或者礼盒损坏等异常，按客户要求进行处理，不能产生客户投诉；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（八）能开具符合国家税务规定的9%运输专用发票；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（九）要求投标方公司非法院公示的失信被执行人；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（十）要求投标方公司未被列入我司供应商“黑名单”，未因过往合作问题被我司终止供应商资格；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（十一）要求投标方公司与我司员工无直系亲属关系，且不存在可能影响公平投标的关联交易、利益输送等利害关系；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（十二）本次招标不接受多家单位联合投标。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</w:rPr>
        <w:t>比选报名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一）参加投标的供应商采取发送电子邮件方式提交报名材料，需提供《营业执照》《道路运输许可证》、法人代表身份证复印件各一份加盖公章后，在报名时间截止前将电子扫描件发送至jian_sun0321@163.com；邮件主题：公司名称+所参投标段；邮件内容：列明公司名称、法定代表人或授权代表人姓名、联系方式及参投标段名称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（二）招标文件为无偿提供，通过资格审核的物流供应商，我司将于2025年5月12日16：00-17：30进行通知，参与后续投标工作；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（三）参加投标的物流供应商在公告的九个标段中，依据自身实力和优势，最多可选择三个标段线路报名。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</w:rPr>
        <w:t>投标保证金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投标保证金：10000元（大写：壹万元整）投标单位须在评标前交纳，作为有效标书的必要条件，电汇时请务必注明公司全称并填写用途为“标段*投标保证金”。未按要求规定提交保证金的投标，将视为无效投标。中标单位投标保证金于项目合同签定后转为履约保证金。未中标单位，于开标后两周内无息返还（遇假日自动顺延）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开户行：中国建设银行沈阳苏家屯支行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开户名称：辽宁诚通物流有限公司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开户账号：2100 1440 0060 5251 1824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</w:rPr>
        <w:t>其他说明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报名时间：2025年4月30日—5月10日16:00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发送标书时间：2025年5月12日16:00-17:30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标书截止提交时间：2025年5月19日9:00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开标时间：2025年5月22日</w:t>
      </w:r>
    </w:p>
    <w:p>
      <w:pPr>
        <w:pStyle w:val="5"/>
        <w:bidi w:val="0"/>
        <w:rPr>
          <w:rStyle w:val="8"/>
        </w:rPr>
      </w:pPr>
      <w:r>
        <w:rPr>
          <w:rStyle w:val="8"/>
          <w:lang w:val="en-US" w:eastAsia="zh-CN"/>
        </w:rPr>
        <w:br w:type="textWrapping"/>
      </w:r>
    </w:p>
    <w:p>
      <w:pPr>
        <w:pStyle w:val="5"/>
        <w:bidi w:val="0"/>
        <w:rPr>
          <w:rStyle w:val="8"/>
        </w:rPr>
      </w:pPr>
      <w:r>
        <w:rPr>
          <w:rStyle w:val="8"/>
        </w:rPr>
        <w:t>联系方式</w:t>
      </w:r>
    </w:p>
    <w:p>
      <w:pPr>
        <w:pStyle w:val="5"/>
        <w:bidi w:val="0"/>
        <w:rPr>
          <w:rStyle w:val="8"/>
        </w:rPr>
      </w:pP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  <w:lang w:val="en-US" w:eastAsia="zh-CN"/>
        </w:rPr>
        <w:t>招标部门：物流股份东北事业部仓配一体项目部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技术对接人：詹双羽 138 8927 4828</w:t>
      </w:r>
    </w:p>
    <w:p>
      <w:pPr>
        <w:pStyle w:val="5"/>
        <w:bidi w:val="0"/>
        <w:rPr>
          <w:rStyle w:val="8"/>
        </w:rPr>
      </w:pPr>
      <w:r>
        <w:rPr>
          <w:rStyle w:val="8"/>
          <w:rFonts w:hint="eastAsia"/>
        </w:rPr>
        <w:t>商务对接人：孙俭 139 4008 9713</w:t>
      </w:r>
    </w:p>
    <w:p>
      <w:pPr>
        <w:pStyle w:val="5"/>
        <w:bidi w:val="0"/>
        <w:rPr>
          <w:rStyle w:val="8"/>
          <w:rFonts w:hint="eastAsia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f846b282f58857e142378a" descr="{&quot;HashCode&quot;:19085111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00"/>
                            <w:jc w:val="center"/>
                            <w:rPr>
                              <w:rFonts w:cs="Calibri"/>
                              <w:color w:val="676C71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ecf846b282f58857e142378a" o:spid="_x0000_s1026" o:spt="202" alt="{&quot;HashCode&quot;:1908511142,&quot;Height&quot;:841.0,&quot;Width&quot;:595.0,&quot;Placement&quot;:&quot;Footer&quot;,&quot;Index&quot;:&quot;Primary&quot;,&quot;Section&quot;:1,&quot;Top&quot;:0.0,&quot;Left&quot;:0.0}" type="#_x0000_t202" style="position:absolute;left:0pt;margin-left:0pt;margin-top:805.35pt;height:21.5pt;width:595.3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KsWtybYAAAACwEAAA8AAAAAAAAAAQAgAAAAIgAAAGRycy9kb3ducmV2&#10;LnhtbFBLAQIUABQAAAAIAIdO4kBswy5RpwIAAFoFAAAOAAAAAAAAAAEAIAAAACcBAABkcnMvZTJv&#10;RG9jLnhtbFBLBQYAAAAABgAGAFkBAABABgAAAAA=&#10;">
              <v:fill on="f" focussize="0,0"/>
              <v:stroke on="f" weight="0.5pt"/>
              <v:imagedata o:title=""/>
              <o:lock v:ext="edit" aspectratio="f"/>
              <v:textbox inset="2.54mm,0mm,2.54mm,0mm">
                <w:txbxContent>
                  <w:p>
                    <w:pPr>
                      <w:ind w:firstLine="400"/>
                      <w:jc w:val="center"/>
                      <w:rPr>
                        <w:rFonts w:cs="Calibri"/>
                        <w:color w:val="676C71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ZTM4MmNhODlmMTU2MGVhYjYxZmQzMGI2MjkxZmEifQ=="/>
  </w:docVars>
  <w:rsids>
    <w:rsidRoot w:val="002744FE"/>
    <w:rsid w:val="00027012"/>
    <w:rsid w:val="00030F39"/>
    <w:rsid w:val="00034F1E"/>
    <w:rsid w:val="00035AE1"/>
    <w:rsid w:val="0005262E"/>
    <w:rsid w:val="00072414"/>
    <w:rsid w:val="000A4589"/>
    <w:rsid w:val="000A52AF"/>
    <w:rsid w:val="000B25BB"/>
    <w:rsid w:val="000D00AA"/>
    <w:rsid w:val="000D1307"/>
    <w:rsid w:val="000D22AD"/>
    <w:rsid w:val="000D2D05"/>
    <w:rsid w:val="000E51EF"/>
    <w:rsid w:val="000E6847"/>
    <w:rsid w:val="000F21EE"/>
    <w:rsid w:val="00110B08"/>
    <w:rsid w:val="00116465"/>
    <w:rsid w:val="00117B58"/>
    <w:rsid w:val="00134F4E"/>
    <w:rsid w:val="0013541E"/>
    <w:rsid w:val="00135BE4"/>
    <w:rsid w:val="001470B2"/>
    <w:rsid w:val="001477A9"/>
    <w:rsid w:val="001505DF"/>
    <w:rsid w:val="00162B15"/>
    <w:rsid w:val="00166FEC"/>
    <w:rsid w:val="00177F49"/>
    <w:rsid w:val="001908DE"/>
    <w:rsid w:val="001B3E62"/>
    <w:rsid w:val="001C36EF"/>
    <w:rsid w:val="001C7940"/>
    <w:rsid w:val="00201126"/>
    <w:rsid w:val="00203EE2"/>
    <w:rsid w:val="0020696C"/>
    <w:rsid w:val="00206AF4"/>
    <w:rsid w:val="00227B70"/>
    <w:rsid w:val="00247A8A"/>
    <w:rsid w:val="00263A18"/>
    <w:rsid w:val="00263B97"/>
    <w:rsid w:val="002744FE"/>
    <w:rsid w:val="00280E95"/>
    <w:rsid w:val="0029357B"/>
    <w:rsid w:val="00296D2D"/>
    <w:rsid w:val="00297F32"/>
    <w:rsid w:val="002A7FAF"/>
    <w:rsid w:val="002C617A"/>
    <w:rsid w:val="002E033B"/>
    <w:rsid w:val="002E5C49"/>
    <w:rsid w:val="002F5F36"/>
    <w:rsid w:val="003031EE"/>
    <w:rsid w:val="00304A24"/>
    <w:rsid w:val="00314F40"/>
    <w:rsid w:val="00315C7D"/>
    <w:rsid w:val="00327EA5"/>
    <w:rsid w:val="00350F73"/>
    <w:rsid w:val="00376C98"/>
    <w:rsid w:val="003966E3"/>
    <w:rsid w:val="003A16EE"/>
    <w:rsid w:val="003B0FC4"/>
    <w:rsid w:val="003B7086"/>
    <w:rsid w:val="003B74FB"/>
    <w:rsid w:val="003C1E9F"/>
    <w:rsid w:val="003C63A3"/>
    <w:rsid w:val="003F470D"/>
    <w:rsid w:val="00407F64"/>
    <w:rsid w:val="0042320A"/>
    <w:rsid w:val="00427D43"/>
    <w:rsid w:val="004378F7"/>
    <w:rsid w:val="00445FBB"/>
    <w:rsid w:val="00450DB7"/>
    <w:rsid w:val="00453E13"/>
    <w:rsid w:val="00456101"/>
    <w:rsid w:val="0045638C"/>
    <w:rsid w:val="0046612D"/>
    <w:rsid w:val="00471A6E"/>
    <w:rsid w:val="004766D1"/>
    <w:rsid w:val="0047773F"/>
    <w:rsid w:val="004817FA"/>
    <w:rsid w:val="004943D8"/>
    <w:rsid w:val="004A4751"/>
    <w:rsid w:val="004A5A7B"/>
    <w:rsid w:val="004A75FB"/>
    <w:rsid w:val="004E74A0"/>
    <w:rsid w:val="00527C49"/>
    <w:rsid w:val="00533394"/>
    <w:rsid w:val="0053777B"/>
    <w:rsid w:val="0054157E"/>
    <w:rsid w:val="00544F80"/>
    <w:rsid w:val="00545449"/>
    <w:rsid w:val="00560B46"/>
    <w:rsid w:val="00566F53"/>
    <w:rsid w:val="00567399"/>
    <w:rsid w:val="005802C9"/>
    <w:rsid w:val="005857C7"/>
    <w:rsid w:val="005913B6"/>
    <w:rsid w:val="005A0017"/>
    <w:rsid w:val="005A685D"/>
    <w:rsid w:val="005A7FE9"/>
    <w:rsid w:val="005C78AC"/>
    <w:rsid w:val="005D33EC"/>
    <w:rsid w:val="005D3545"/>
    <w:rsid w:val="005D7298"/>
    <w:rsid w:val="00600DF2"/>
    <w:rsid w:val="006201FB"/>
    <w:rsid w:val="00622F80"/>
    <w:rsid w:val="00632C35"/>
    <w:rsid w:val="006426A1"/>
    <w:rsid w:val="00653228"/>
    <w:rsid w:val="0065514A"/>
    <w:rsid w:val="00675660"/>
    <w:rsid w:val="0067699C"/>
    <w:rsid w:val="00676E0B"/>
    <w:rsid w:val="00692A65"/>
    <w:rsid w:val="006B1762"/>
    <w:rsid w:val="006C76BD"/>
    <w:rsid w:val="006D239E"/>
    <w:rsid w:val="006D7C71"/>
    <w:rsid w:val="006F5745"/>
    <w:rsid w:val="0070112B"/>
    <w:rsid w:val="00734BC1"/>
    <w:rsid w:val="0073592D"/>
    <w:rsid w:val="00737358"/>
    <w:rsid w:val="0074473C"/>
    <w:rsid w:val="007468AA"/>
    <w:rsid w:val="007A5035"/>
    <w:rsid w:val="007C0094"/>
    <w:rsid w:val="007C7302"/>
    <w:rsid w:val="007D33AE"/>
    <w:rsid w:val="007D3920"/>
    <w:rsid w:val="007D7FD6"/>
    <w:rsid w:val="007F2C85"/>
    <w:rsid w:val="007F32B3"/>
    <w:rsid w:val="007F3305"/>
    <w:rsid w:val="00810197"/>
    <w:rsid w:val="00816787"/>
    <w:rsid w:val="00816E07"/>
    <w:rsid w:val="008247EB"/>
    <w:rsid w:val="00844064"/>
    <w:rsid w:val="00844AAB"/>
    <w:rsid w:val="00856AFB"/>
    <w:rsid w:val="00876C38"/>
    <w:rsid w:val="00877C06"/>
    <w:rsid w:val="00885F15"/>
    <w:rsid w:val="008A4676"/>
    <w:rsid w:val="008A6233"/>
    <w:rsid w:val="008D4653"/>
    <w:rsid w:val="008E1442"/>
    <w:rsid w:val="008E5921"/>
    <w:rsid w:val="008F691D"/>
    <w:rsid w:val="00901D65"/>
    <w:rsid w:val="00904B14"/>
    <w:rsid w:val="009144A1"/>
    <w:rsid w:val="0094587B"/>
    <w:rsid w:val="0095640E"/>
    <w:rsid w:val="009628A7"/>
    <w:rsid w:val="00965990"/>
    <w:rsid w:val="00971F48"/>
    <w:rsid w:val="0098558F"/>
    <w:rsid w:val="009917F3"/>
    <w:rsid w:val="00997474"/>
    <w:rsid w:val="009A4FA9"/>
    <w:rsid w:val="009B3C5D"/>
    <w:rsid w:val="009B7158"/>
    <w:rsid w:val="009B7A6D"/>
    <w:rsid w:val="009C3C1B"/>
    <w:rsid w:val="009C5E45"/>
    <w:rsid w:val="009E44EB"/>
    <w:rsid w:val="009E5D24"/>
    <w:rsid w:val="009E7E1A"/>
    <w:rsid w:val="009F0B96"/>
    <w:rsid w:val="00A21C31"/>
    <w:rsid w:val="00A5089B"/>
    <w:rsid w:val="00A61C2A"/>
    <w:rsid w:val="00A77682"/>
    <w:rsid w:val="00AA1A4E"/>
    <w:rsid w:val="00AA464B"/>
    <w:rsid w:val="00AB1A90"/>
    <w:rsid w:val="00AB21DE"/>
    <w:rsid w:val="00AB7412"/>
    <w:rsid w:val="00AD0AF7"/>
    <w:rsid w:val="00AF77FF"/>
    <w:rsid w:val="00B0076D"/>
    <w:rsid w:val="00B13A6F"/>
    <w:rsid w:val="00B21D78"/>
    <w:rsid w:val="00B34552"/>
    <w:rsid w:val="00B37332"/>
    <w:rsid w:val="00B41A37"/>
    <w:rsid w:val="00B923E3"/>
    <w:rsid w:val="00BD1B55"/>
    <w:rsid w:val="00BE17FA"/>
    <w:rsid w:val="00BE3436"/>
    <w:rsid w:val="00BE5CA6"/>
    <w:rsid w:val="00BF30AF"/>
    <w:rsid w:val="00C03878"/>
    <w:rsid w:val="00C07B35"/>
    <w:rsid w:val="00C07D63"/>
    <w:rsid w:val="00C148FE"/>
    <w:rsid w:val="00C15468"/>
    <w:rsid w:val="00C23C8F"/>
    <w:rsid w:val="00C42D3F"/>
    <w:rsid w:val="00C43E8B"/>
    <w:rsid w:val="00C648F2"/>
    <w:rsid w:val="00C701AF"/>
    <w:rsid w:val="00C71BE7"/>
    <w:rsid w:val="00C877AC"/>
    <w:rsid w:val="00C9684A"/>
    <w:rsid w:val="00CA7073"/>
    <w:rsid w:val="00CB0CB5"/>
    <w:rsid w:val="00CB525E"/>
    <w:rsid w:val="00CC2A50"/>
    <w:rsid w:val="00CC3448"/>
    <w:rsid w:val="00CD7DC7"/>
    <w:rsid w:val="00D0664A"/>
    <w:rsid w:val="00D1468D"/>
    <w:rsid w:val="00D264D9"/>
    <w:rsid w:val="00D34C1C"/>
    <w:rsid w:val="00D504BE"/>
    <w:rsid w:val="00D54335"/>
    <w:rsid w:val="00D6243F"/>
    <w:rsid w:val="00D77117"/>
    <w:rsid w:val="00D7786B"/>
    <w:rsid w:val="00D8422C"/>
    <w:rsid w:val="00D87414"/>
    <w:rsid w:val="00DA2B92"/>
    <w:rsid w:val="00DA476C"/>
    <w:rsid w:val="00DB1F59"/>
    <w:rsid w:val="00DB3B66"/>
    <w:rsid w:val="00DF06B9"/>
    <w:rsid w:val="00E14265"/>
    <w:rsid w:val="00E16E45"/>
    <w:rsid w:val="00E2683A"/>
    <w:rsid w:val="00E40B4B"/>
    <w:rsid w:val="00E416D3"/>
    <w:rsid w:val="00E43354"/>
    <w:rsid w:val="00E4437E"/>
    <w:rsid w:val="00E56C85"/>
    <w:rsid w:val="00E637B5"/>
    <w:rsid w:val="00E637E3"/>
    <w:rsid w:val="00E65FC9"/>
    <w:rsid w:val="00E7190E"/>
    <w:rsid w:val="00E728F8"/>
    <w:rsid w:val="00E837D2"/>
    <w:rsid w:val="00EA03C5"/>
    <w:rsid w:val="00EB44BC"/>
    <w:rsid w:val="00EB564A"/>
    <w:rsid w:val="00ED0CBA"/>
    <w:rsid w:val="00ED4443"/>
    <w:rsid w:val="00EF6C8A"/>
    <w:rsid w:val="00F004D2"/>
    <w:rsid w:val="00F14A58"/>
    <w:rsid w:val="00F1597B"/>
    <w:rsid w:val="00F32175"/>
    <w:rsid w:val="00F57643"/>
    <w:rsid w:val="00F60D05"/>
    <w:rsid w:val="00F719C4"/>
    <w:rsid w:val="00F77929"/>
    <w:rsid w:val="00F84D5C"/>
    <w:rsid w:val="00F907CA"/>
    <w:rsid w:val="00FA6569"/>
    <w:rsid w:val="00FB7D0C"/>
    <w:rsid w:val="00FC0BE3"/>
    <w:rsid w:val="00FD1A1C"/>
    <w:rsid w:val="00FD73AF"/>
    <w:rsid w:val="00FF78C3"/>
    <w:rsid w:val="05E17A3A"/>
    <w:rsid w:val="06BD1396"/>
    <w:rsid w:val="08E33496"/>
    <w:rsid w:val="0AAB05AD"/>
    <w:rsid w:val="2E09425A"/>
    <w:rsid w:val="30D154F3"/>
    <w:rsid w:val="352C13D9"/>
    <w:rsid w:val="4A20156E"/>
    <w:rsid w:val="4E243122"/>
    <w:rsid w:val="50812A5E"/>
    <w:rsid w:val="5B5B62CD"/>
    <w:rsid w:val="75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5">
    <w:name w:val="ui-provid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06334C-8D94-4AA2-B6E5-CA056F28D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KUKA-Robotics China</Company>
  <Pages>5</Pages>
  <Words>467</Words>
  <Characters>2664</Characters>
  <Lines>22</Lines>
  <Paragraphs>6</Paragraphs>
  <TotalTime>0</TotalTime>
  <ScaleCrop>false</ScaleCrop>
  <LinksUpToDate>false</LinksUpToDate>
  <CharactersWithSpaces>3125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2025-04-23T09:11:00Z</dcterms:created>
  <dc:creator>Yingji Chen</dc:creator>
  <cp:lastModifiedBy>yj</cp:lastModifiedBy>
  <cp:lastPrinted>2023-02-21T05:37:00Z</cp:lastPrinted>
  <dcterms:modified xsi:type="dcterms:W3CDTF">2025-04-30T07:54:59Z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46921f-d37c-4222-b9ef-5dad63b5080a_Enabled">
    <vt:lpwstr>true</vt:lpwstr>
  </property>
  <property fmtid="{D5CDD505-2E9C-101B-9397-08002B2CF9AE}" pid="3" name="MSIP_Label_1b46921f-d37c-4222-b9ef-5dad63b5080a_SetDate">
    <vt:lpwstr>2023-05-12T03:17:20Z</vt:lpwstr>
  </property>
  <property fmtid="{D5CDD505-2E9C-101B-9397-08002B2CF9AE}" pid="4" name="MSIP_Label_1b46921f-d37c-4222-b9ef-5dad63b5080a_Method">
    <vt:lpwstr>Privileged</vt:lpwstr>
  </property>
  <property fmtid="{D5CDD505-2E9C-101B-9397-08002B2CF9AE}" pid="5" name="MSIP_Label_1b46921f-d37c-4222-b9ef-5dad63b5080a_Name">
    <vt:lpwstr>Internal_</vt:lpwstr>
  </property>
  <property fmtid="{D5CDD505-2E9C-101B-9397-08002B2CF9AE}" pid="6" name="MSIP_Label_1b46921f-d37c-4222-b9ef-5dad63b5080a_SiteId">
    <vt:lpwstr>5a5c4bcf-d285-44af-8f19-ca72d454f6f7</vt:lpwstr>
  </property>
  <property fmtid="{D5CDD505-2E9C-101B-9397-08002B2CF9AE}" pid="7" name="MSIP_Label_1b46921f-d37c-4222-b9ef-5dad63b5080a_ActionId">
    <vt:lpwstr>f72e160d-32ee-44f5-9751-d0271a5e1725</vt:lpwstr>
  </property>
  <property fmtid="{D5CDD505-2E9C-101B-9397-08002B2CF9AE}" pid="8" name="MSIP_Label_1b46921f-d37c-4222-b9ef-5dad63b5080a_ContentBits">
    <vt:lpwstr>2</vt:lpwstr>
  </property>
  <property fmtid="{D5CDD505-2E9C-101B-9397-08002B2CF9AE}" pid="9" name="KSOProductBuildVer">
    <vt:lpwstr>2052-12.1.0.16120</vt:lpwstr>
  </property>
  <property fmtid="{D5CDD505-2E9C-101B-9397-08002B2CF9AE}" pid="10" name="ICV">
    <vt:lpwstr>AA9E242D9D1F4AE082AFB57A8F26A673_12</vt:lpwstr>
  </property>
</Properties>
</file>