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69F1B">
      <w:pPr>
        <w:pStyle w:val="2"/>
        <w:bidi w:val="0"/>
      </w:pPr>
      <w:r>
        <w:rPr>
          <w:rFonts w:hint="eastAsia"/>
        </w:rPr>
        <w:t>1.采购条件</w:t>
      </w:r>
    </w:p>
    <w:p w14:paraId="49E43D31">
      <w:pPr>
        <w:pStyle w:val="2"/>
        <w:bidi w:val="0"/>
        <w:rPr>
          <w:rFonts w:hint="eastAsia"/>
        </w:rPr>
      </w:pPr>
      <w:bookmarkStart w:id="0" w:name="_GoBack"/>
      <w:r>
        <w:rPr>
          <w:rFonts w:hint="eastAsia"/>
        </w:rPr>
        <w:t>澳洲MPS货物从珠海工厂至悉尼机场CIF空运运输服务</w:t>
      </w:r>
      <w:bookmarkEnd w:id="0"/>
      <w:r>
        <w:rPr>
          <w:rFonts w:hint="eastAsia"/>
        </w:rPr>
        <w:t>项目已获批，资金来源已落实。采购人为珠海兴业节能科技有限公司，现以询价采购方式面向社会公开采购确定成交供应商。</w:t>
      </w:r>
    </w:p>
    <w:p w14:paraId="3C62FED0">
      <w:pPr>
        <w:pStyle w:val="2"/>
        <w:bidi w:val="0"/>
        <w:rPr>
          <w:rFonts w:hint="eastAsia"/>
        </w:rPr>
      </w:pPr>
      <w:r>
        <w:rPr>
          <w:rFonts w:hint="eastAsia"/>
        </w:rPr>
        <w:t>2.项目概况及采购范围</w:t>
      </w:r>
    </w:p>
    <w:p w14:paraId="7C8D2B81">
      <w:pPr>
        <w:pStyle w:val="2"/>
        <w:bidi w:val="0"/>
        <w:rPr>
          <w:rFonts w:hint="eastAsia"/>
        </w:rPr>
      </w:pPr>
      <w:r>
        <w:rPr>
          <w:rFonts w:hint="eastAsia"/>
        </w:rPr>
        <w:t>2.1项目概况：澳洲MPS货物需从珠海工厂CIF空运至悉尼机场（货物名称：铝构件，HS编码：7610900000），1个木箱尺寸重量：2230*370*300MM，67KG；预算金额为1万元。</w:t>
      </w:r>
    </w:p>
    <w:p w14:paraId="5C747DCE">
      <w:pPr>
        <w:pStyle w:val="2"/>
        <w:bidi w:val="0"/>
        <w:rPr>
          <w:rFonts w:hint="eastAsia"/>
        </w:rPr>
      </w:pPr>
      <w:r>
        <w:rPr>
          <w:rFonts w:hint="eastAsia"/>
        </w:rPr>
        <w:t>2.2采购范围：（1）报价需包含珠海工厂至澳洲悉尼空运的CIF条款全包价（含提货费、一般贸易报关费、机场杂费、空运费、代办中澳产地证费），提供报价的同时，需同时提供空运航班安排计划作参考。（2）操作内容：1.从珠海工厂到航司收仓地的提货和一般贸易报关及中澳产地证由供应商安排。2.需要在运输车辆到达工厂前提供运输车辆及司机信息，以便协调装货安排。3.运输车辆需要按计划到厂装货及按计划到目的地装、卸货，中间不能换车。4.运输公司需自行购买陆运运输保险、司机及车辆保险。5.运输公司货车应于装货当日即装即走，并保证按采购人要求及时到达接货点。6.运输公司须按采购人订车时间和要求到指定地点提货，从货物装运时起至货物运抵目的地交付完毕时止，运输公司应对货物的灭失、短少、污染、货损、被盗、淋湿、交货不清负责，如因运输公司运输原因造成的损失由运输公司承担赔偿责任。</w:t>
      </w:r>
    </w:p>
    <w:p w14:paraId="57BFEE2A">
      <w:pPr>
        <w:pStyle w:val="2"/>
        <w:bidi w:val="0"/>
        <w:rPr>
          <w:rFonts w:hint="eastAsia"/>
        </w:rPr>
      </w:pPr>
      <w:r>
        <w:rPr>
          <w:rFonts w:hint="eastAsia"/>
        </w:rPr>
        <w:t>3.供应商资格要求</w:t>
      </w:r>
    </w:p>
    <w:p w14:paraId="0D972CFD">
      <w:pPr>
        <w:pStyle w:val="2"/>
        <w:bidi w:val="0"/>
        <w:rPr>
          <w:rFonts w:hint="eastAsia"/>
        </w:rPr>
      </w:pPr>
      <w:r>
        <w:rPr>
          <w:rFonts w:hint="eastAsia"/>
        </w:rPr>
        <w:t>3.1供应商须为中华人民共和国境内合法注册的法人或其他组织，能独立承担民事责任，财务状况良好，并在人员、设备、资金等方面具有履行合同的能力；</w:t>
      </w:r>
    </w:p>
    <w:p w14:paraId="1F110705">
      <w:pPr>
        <w:pStyle w:val="2"/>
        <w:bidi w:val="0"/>
        <w:rPr>
          <w:rFonts w:hint="eastAsia"/>
        </w:rPr>
      </w:pPr>
      <w:r>
        <w:rPr>
          <w:rFonts w:hint="eastAsia"/>
        </w:rPr>
        <w:t>3.2与采购人存在利害关系可能影响招标公正性的法人、其他组织或者个人，不得参加投标。单位负责人为同一人或者存在控股、管理关系的不同单位，不得参加同一标段投标或者未划分标段的同一招标项目投标；</w:t>
      </w:r>
    </w:p>
    <w:p w14:paraId="0A5FA157">
      <w:pPr>
        <w:pStyle w:val="2"/>
        <w:bidi w:val="0"/>
        <w:rPr>
          <w:rFonts w:hint="eastAsia"/>
        </w:rPr>
      </w:pPr>
      <w:r>
        <w:rPr>
          <w:rFonts w:hint="eastAsia"/>
        </w:rPr>
        <w:t>3.3通过“信用中国”网站（www.creditchina.gov.cn）查询，供应商未被列入失信被执行人、企业经营异常名录、重大税收违法案件当事人名单；</w:t>
      </w:r>
    </w:p>
    <w:p w14:paraId="564ABA42">
      <w:pPr>
        <w:pStyle w:val="2"/>
        <w:bidi w:val="0"/>
        <w:rPr>
          <w:rFonts w:hint="eastAsia"/>
        </w:rPr>
      </w:pPr>
      <w:r>
        <w:rPr>
          <w:rFonts w:hint="eastAsia"/>
        </w:rPr>
        <w:t>3.4本项目采用资格后审，不接受联合体投标；</w:t>
      </w:r>
    </w:p>
    <w:p w14:paraId="7F2BBB09">
      <w:pPr>
        <w:pStyle w:val="2"/>
        <w:bidi w:val="0"/>
        <w:rPr>
          <w:rFonts w:hint="eastAsia"/>
        </w:rPr>
      </w:pPr>
      <w:r>
        <w:rPr>
          <w:rFonts w:hint="eastAsia"/>
        </w:rPr>
        <w:t>3.5 供应商应持有效营业执照和国家外经贸部国际货运代理企业批准证书；</w:t>
      </w:r>
    </w:p>
    <w:p w14:paraId="426005BE">
      <w:pPr>
        <w:pStyle w:val="2"/>
        <w:bidi w:val="0"/>
        <w:rPr>
          <w:rFonts w:hint="eastAsia"/>
        </w:rPr>
      </w:pPr>
      <w:r>
        <w:rPr>
          <w:rFonts w:hint="eastAsia"/>
        </w:rPr>
        <w:t>4.获取询价通知书时间、地点及方式</w:t>
      </w:r>
    </w:p>
    <w:p w14:paraId="713801CB">
      <w:pPr>
        <w:pStyle w:val="2"/>
        <w:bidi w:val="0"/>
        <w:rPr>
          <w:rFonts w:hint="eastAsia"/>
        </w:rPr>
      </w:pPr>
      <w:r>
        <w:rPr>
          <w:rFonts w:hint="eastAsia"/>
        </w:rPr>
        <w:t>4.1时间：2025年4月29日16：00至2025年5月7日16：00</w:t>
      </w:r>
    </w:p>
    <w:p w14:paraId="4372FB08">
      <w:pPr>
        <w:pStyle w:val="2"/>
        <w:bidi w:val="0"/>
        <w:rPr>
          <w:rFonts w:hint="eastAsia"/>
        </w:rPr>
      </w:pPr>
      <w:r>
        <w:rPr>
          <w:rFonts w:hint="eastAsia"/>
        </w:rPr>
        <w:t>4.2地点：珠海香洲区金鼎科技创新海岸金珠路9号研发楼7楼</w:t>
      </w:r>
    </w:p>
    <w:p w14:paraId="44A5616C">
      <w:pPr>
        <w:pStyle w:val="2"/>
        <w:bidi w:val="0"/>
        <w:rPr>
          <w:rFonts w:hint="eastAsia"/>
        </w:rPr>
      </w:pPr>
      <w:r>
        <w:rPr>
          <w:rFonts w:hint="eastAsia"/>
        </w:rPr>
        <w:t>4.3方式：供应商通过邮件获取询价采购文件，通过邮件递交响应文件，邮件开标。</w:t>
      </w:r>
    </w:p>
    <w:p w14:paraId="47D8D826">
      <w:pPr>
        <w:pStyle w:val="2"/>
        <w:bidi w:val="0"/>
        <w:rPr>
          <w:rFonts w:hint="eastAsia"/>
        </w:rPr>
      </w:pPr>
      <w:r>
        <w:rPr>
          <w:rFonts w:hint="eastAsia"/>
        </w:rPr>
        <w:t>5.响应文件递交截止时间及地点</w:t>
      </w:r>
    </w:p>
    <w:p w14:paraId="642C9B33">
      <w:pPr>
        <w:pStyle w:val="2"/>
        <w:bidi w:val="0"/>
        <w:rPr>
          <w:rFonts w:hint="eastAsia"/>
        </w:rPr>
      </w:pPr>
      <w:r>
        <w:rPr>
          <w:rFonts w:hint="eastAsia"/>
        </w:rPr>
        <w:t>5.1响应文件递交截止时间（开标时间）：2025年5月7日16时00分（北京时间）；</w:t>
      </w:r>
    </w:p>
    <w:p w14:paraId="4383C74F">
      <w:pPr>
        <w:pStyle w:val="2"/>
        <w:bidi w:val="0"/>
        <w:rPr>
          <w:rFonts w:hint="eastAsia"/>
        </w:rPr>
      </w:pPr>
      <w:r>
        <w:rPr>
          <w:rFonts w:hint="eastAsia"/>
        </w:rPr>
        <w:t>5.2响应文件递交及开标地点：珠海市香洲区金鼎科技创新海岸金珠路9号研发楼7楼（邮件方式）</w:t>
      </w:r>
    </w:p>
    <w:p w14:paraId="7D1F2626">
      <w:pPr>
        <w:pStyle w:val="2"/>
        <w:bidi w:val="0"/>
        <w:rPr>
          <w:rFonts w:hint="eastAsia"/>
        </w:rPr>
      </w:pPr>
      <w:r>
        <w:rPr>
          <w:rFonts w:hint="eastAsia"/>
        </w:rPr>
        <w:t>6.发布公告的媒介</w:t>
      </w:r>
    </w:p>
    <w:p w14:paraId="7A351B7E">
      <w:pPr>
        <w:pStyle w:val="2"/>
        <w:bidi w:val="0"/>
        <w:rPr>
          <w:rFonts w:hint="eastAsia"/>
        </w:rPr>
      </w:pPr>
      <w:r>
        <w:rPr>
          <w:rFonts w:hint="eastAsia"/>
        </w:rPr>
        <w:t>本公告在水发兴业阳光采购微信公众号发布。</w:t>
      </w:r>
    </w:p>
    <w:p w14:paraId="5A86D33B">
      <w:pPr>
        <w:pStyle w:val="2"/>
        <w:bidi w:val="0"/>
        <w:rPr>
          <w:rFonts w:hint="eastAsia"/>
        </w:rPr>
      </w:pPr>
      <w:r>
        <w:rPr>
          <w:rFonts w:hint="eastAsia"/>
        </w:rPr>
        <w:t>7.联系方式</w:t>
      </w:r>
    </w:p>
    <w:p w14:paraId="5CC8954F">
      <w:pPr>
        <w:pStyle w:val="2"/>
        <w:bidi w:val="0"/>
        <w:rPr>
          <w:rFonts w:hint="eastAsia"/>
        </w:rPr>
      </w:pPr>
      <w:r>
        <w:rPr>
          <w:rFonts w:hint="eastAsia"/>
        </w:rPr>
        <w:t>采购人：珠海兴业节能科技有限公司</w:t>
      </w:r>
    </w:p>
    <w:p w14:paraId="1689BA80">
      <w:pPr>
        <w:pStyle w:val="2"/>
        <w:bidi w:val="0"/>
        <w:rPr>
          <w:rFonts w:hint="eastAsia"/>
        </w:rPr>
      </w:pPr>
      <w:r>
        <w:rPr>
          <w:rFonts w:hint="eastAsia"/>
        </w:rPr>
        <w:t>联系人：关爱连</w:t>
      </w:r>
    </w:p>
    <w:p w14:paraId="473A99E5">
      <w:pPr>
        <w:pStyle w:val="2"/>
        <w:bidi w:val="0"/>
        <w:rPr>
          <w:rFonts w:hint="eastAsia"/>
        </w:rPr>
      </w:pPr>
      <w:r>
        <w:rPr>
          <w:rFonts w:hint="eastAsia"/>
        </w:rPr>
        <w:t>联系电话：0756-6916273</w:t>
      </w:r>
    </w:p>
    <w:p w14:paraId="4FEDB3BC">
      <w:pPr>
        <w:pStyle w:val="2"/>
        <w:bidi w:val="0"/>
        <w:rPr>
          <w:rFonts w:hint="eastAsia"/>
        </w:rPr>
      </w:pPr>
      <w:r>
        <w:rPr>
          <w:rFonts w:hint="eastAsia"/>
        </w:rPr>
        <w:t>邮箱：guanailian@zhsye.com</w:t>
      </w:r>
    </w:p>
    <w:p w14:paraId="5AA444E2">
      <w:pPr>
        <w:pStyle w:val="2"/>
        <w:bidi w:val="0"/>
        <w:rPr>
          <w:rFonts w:hint="eastAsia"/>
        </w:rPr>
      </w:pPr>
      <w:r>
        <w:rPr>
          <w:rFonts w:hint="eastAsia"/>
        </w:rPr>
        <w:t>地址：珠海市香洲区金鼎科技创新海岸金珠路9号研发楼7楼</w:t>
      </w:r>
    </w:p>
    <w:p w14:paraId="548920C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EB5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2025-04-30T02:38:11Z</dcterms:created>
  <dc:creator>28039</dc:creator>
  <cp:lastModifiedBy>沫燃 *</cp:lastModifiedBy>
  <dcterms:modified xsi:type="dcterms:W3CDTF">2025-04-30T02:38:21Z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8F0D55845CB9422A8E7509562943E866_12</vt:lpwstr>
  </property>
</Properties>
</file>