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6A4BE">
      <w:pPr>
        <w:pStyle w:val="2"/>
        <w:bidi w:val="0"/>
      </w:pPr>
      <w:r>
        <w:rPr>
          <w:rFonts w:hint="eastAsia"/>
        </w:rPr>
        <w:t>招标公告</w:t>
      </w:r>
    </w:p>
    <w:p w14:paraId="7F15A6A6">
      <w:pPr>
        <w:pStyle w:val="2"/>
        <w:bidi w:val="0"/>
        <w:rPr>
          <w:rFonts w:hint="eastAsia"/>
        </w:rPr>
      </w:pPr>
      <w:r>
        <w:rPr>
          <w:rFonts w:hint="eastAsia"/>
        </w:rPr>
        <w:t>正大鹏安建设项目管理有限公司受中国邮政集团有限公司陕西省分公司的委托，就中国邮政陕西省物流业务分公司拼多多大件运输配送项目进行国内公开招标。现邀请有意向参与的投标人前来投标。</w:t>
      </w:r>
    </w:p>
    <w:p w14:paraId="6CA8C71C">
      <w:pPr>
        <w:pStyle w:val="2"/>
        <w:bidi w:val="0"/>
        <w:rPr>
          <w:rFonts w:hint="eastAsia"/>
        </w:rPr>
      </w:pPr>
      <w:r>
        <w:rPr>
          <w:rFonts w:hint="eastAsia"/>
        </w:rPr>
        <w:t>1、项目名称：中国邮政陕西省物流业务分公司</w:t>
      </w:r>
      <w:bookmarkStart w:id="0" w:name="_GoBack"/>
      <w:r>
        <w:rPr>
          <w:rFonts w:hint="eastAsia"/>
        </w:rPr>
        <w:t>拼多多大件运输配送项目</w:t>
      </w:r>
      <w:bookmarkEnd w:id="0"/>
    </w:p>
    <w:p w14:paraId="22244207">
      <w:pPr>
        <w:pStyle w:val="2"/>
        <w:bidi w:val="0"/>
        <w:rPr>
          <w:rFonts w:hint="eastAsia"/>
        </w:rPr>
      </w:pPr>
      <w:r>
        <w:rPr>
          <w:rFonts w:hint="eastAsia"/>
        </w:rPr>
        <w:t>2、招标编号：SY2025-50/ZDZB2025042901</w:t>
      </w:r>
    </w:p>
    <w:p w14:paraId="4987DFCD">
      <w:pPr>
        <w:pStyle w:val="2"/>
        <w:bidi w:val="0"/>
        <w:rPr>
          <w:rFonts w:hint="eastAsia"/>
        </w:rPr>
      </w:pPr>
      <w:r>
        <w:rPr>
          <w:rFonts w:hint="eastAsia"/>
        </w:rPr>
        <w:t>3、项目概况</w:t>
      </w:r>
    </w:p>
    <w:p w14:paraId="61E95E06">
      <w:pPr>
        <w:pStyle w:val="2"/>
        <w:bidi w:val="0"/>
        <w:rPr>
          <w:rFonts w:hint="eastAsia"/>
        </w:rPr>
      </w:pPr>
      <w:r>
        <w:rPr>
          <w:rFonts w:hint="eastAsia"/>
        </w:rPr>
        <w:t>3.1 招标内容：本项目为物流业务分公司拼多多物流大件快运服务承运商采购项目，配送范围包括：1.新疆全境14地州及所辖1407个乡镇；2.新疆-西安三包产品退换货逆向服务；3.西安-全国逆向运输配送（西安集货仓至商家的货物返回服务）。其中正向运输始发地为西安/咸阳，以甲方指定库区具体地址为准。合作期内年度预估运输量1.65万件。项目预算为92.18万元/年。</w:t>
      </w:r>
    </w:p>
    <w:p w14:paraId="7CE32510">
      <w:pPr>
        <w:pStyle w:val="2"/>
        <w:bidi w:val="0"/>
        <w:rPr>
          <w:rFonts w:hint="eastAsia"/>
        </w:rPr>
      </w:pPr>
      <w:r>
        <w:rPr>
          <w:rFonts w:hint="eastAsia"/>
        </w:rPr>
        <w:t>3.2采购期限：采购期限1年。</w:t>
      </w:r>
    </w:p>
    <w:p w14:paraId="51ECD560">
      <w:pPr>
        <w:pStyle w:val="2"/>
        <w:bidi w:val="0"/>
        <w:rPr>
          <w:rFonts w:hint="eastAsia"/>
        </w:rPr>
      </w:pPr>
      <w:r>
        <w:rPr>
          <w:rFonts w:hint="eastAsia"/>
        </w:rPr>
        <w:t>4、投标人资格条件：</w:t>
      </w:r>
    </w:p>
    <w:p w14:paraId="58FD3F69">
      <w:pPr>
        <w:pStyle w:val="2"/>
        <w:bidi w:val="0"/>
        <w:rPr>
          <w:rFonts w:hint="eastAsia"/>
        </w:rPr>
      </w:pPr>
      <w:r>
        <w:rPr>
          <w:rFonts w:hint="eastAsia"/>
        </w:rPr>
        <w:t>4.1基本资格条件</w:t>
      </w:r>
    </w:p>
    <w:p w14:paraId="5A200AF7">
      <w:pPr>
        <w:pStyle w:val="2"/>
        <w:bidi w:val="0"/>
        <w:rPr>
          <w:rFonts w:hint="eastAsia"/>
        </w:rPr>
      </w:pPr>
      <w:r>
        <w:rPr>
          <w:rFonts w:hint="eastAsia"/>
        </w:rPr>
        <w:t>投标人应为在中华人民共和国境内（港澳台地区除外）依法注册成立的独立法人，具有合法有效的营业执照。</w:t>
      </w:r>
    </w:p>
    <w:p w14:paraId="140BC7C4">
      <w:pPr>
        <w:pStyle w:val="2"/>
        <w:bidi w:val="0"/>
        <w:rPr>
          <w:rFonts w:hint="eastAsia"/>
        </w:rPr>
      </w:pPr>
      <w:r>
        <w:rPr>
          <w:rFonts w:hint="eastAsia"/>
        </w:rPr>
        <w:t>4.2特定资格条件</w:t>
      </w:r>
    </w:p>
    <w:p w14:paraId="3A58458B">
      <w:pPr>
        <w:pStyle w:val="2"/>
        <w:bidi w:val="0"/>
        <w:rPr>
          <w:rFonts w:hint="eastAsia"/>
        </w:rPr>
      </w:pPr>
      <w:r>
        <w:rPr>
          <w:rFonts w:hint="eastAsia"/>
        </w:rPr>
        <w:t>（1）投标人应具备增值税一般纳税人资格；</w:t>
      </w:r>
    </w:p>
    <w:p w14:paraId="4C044FE5">
      <w:pPr>
        <w:pStyle w:val="2"/>
        <w:bidi w:val="0"/>
        <w:rPr>
          <w:rFonts w:hint="eastAsia"/>
        </w:rPr>
      </w:pPr>
      <w:r>
        <w:rPr>
          <w:rFonts w:hint="eastAsia"/>
        </w:rPr>
        <w:t>（2）投标人须具备有效期内的《道路运输经营许可证》。</w:t>
      </w:r>
    </w:p>
    <w:p w14:paraId="07D18661">
      <w:pPr>
        <w:pStyle w:val="2"/>
        <w:bidi w:val="0"/>
        <w:rPr>
          <w:rFonts w:hint="eastAsia"/>
        </w:rPr>
      </w:pPr>
      <w:r>
        <w:rPr>
          <w:rFonts w:hint="eastAsia"/>
        </w:rPr>
        <w:t>4.3近年财务状况要求</w:t>
      </w:r>
    </w:p>
    <w:p w14:paraId="07EFCA72">
      <w:pPr>
        <w:pStyle w:val="2"/>
        <w:bidi w:val="0"/>
        <w:rPr>
          <w:rFonts w:hint="eastAsia"/>
        </w:rPr>
      </w:pPr>
      <w:r>
        <w:rPr>
          <w:rFonts w:hint="eastAsia"/>
        </w:rPr>
        <w:t>投标人应具有良好的商业信誉及健全的财务会计制度，经营状况良好，不得有下列情况：</w:t>
      </w:r>
    </w:p>
    <w:p w14:paraId="61EBE368">
      <w:pPr>
        <w:pStyle w:val="2"/>
        <w:bidi w:val="0"/>
        <w:rPr>
          <w:rFonts w:hint="eastAsia"/>
        </w:rPr>
      </w:pPr>
      <w:r>
        <w:rPr>
          <w:rFonts w:hint="eastAsia"/>
        </w:rPr>
        <w:t>（1）投标时被责令停业或破产状态的；</w:t>
      </w:r>
    </w:p>
    <w:p w14:paraId="2E9EBB59">
      <w:pPr>
        <w:pStyle w:val="2"/>
        <w:bidi w:val="0"/>
        <w:rPr>
          <w:rFonts w:hint="eastAsia"/>
        </w:rPr>
      </w:pPr>
      <w:r>
        <w:rPr>
          <w:rFonts w:hint="eastAsia"/>
        </w:rPr>
        <w:t>（2）投标时财产被重组、接管、查封、扣押或冻结的；</w:t>
      </w:r>
    </w:p>
    <w:p w14:paraId="79B0FCC0">
      <w:pPr>
        <w:pStyle w:val="2"/>
        <w:bidi w:val="0"/>
        <w:rPr>
          <w:rFonts w:hint="eastAsia"/>
        </w:rPr>
      </w:pPr>
      <w:r>
        <w:rPr>
          <w:rFonts w:hint="eastAsia"/>
        </w:rPr>
        <w:t>（3）最近三年内因骗取中标等违法情形被取消中标资格的；</w:t>
      </w:r>
    </w:p>
    <w:p w14:paraId="2FA9E177">
      <w:pPr>
        <w:pStyle w:val="2"/>
        <w:bidi w:val="0"/>
        <w:rPr>
          <w:rFonts w:hint="eastAsia"/>
        </w:rPr>
      </w:pPr>
      <w:r>
        <w:rPr>
          <w:rFonts w:hint="eastAsia"/>
        </w:rPr>
        <w:t>（4）最近三年内因严重违约被解除中标合同，或取消供应商资格的；</w:t>
      </w:r>
    </w:p>
    <w:p w14:paraId="280F601A">
      <w:pPr>
        <w:pStyle w:val="2"/>
        <w:bidi w:val="0"/>
        <w:rPr>
          <w:rFonts w:hint="eastAsia"/>
        </w:rPr>
      </w:pPr>
      <w:r>
        <w:rPr>
          <w:rFonts w:hint="eastAsia"/>
        </w:rPr>
        <w:t>（5）最近三年内在经营活动中，有严重违法、犯罪活动，被行政处罚或追究刑事责任；</w:t>
      </w:r>
    </w:p>
    <w:p w14:paraId="75C1A424">
      <w:pPr>
        <w:pStyle w:val="2"/>
        <w:bidi w:val="0"/>
        <w:rPr>
          <w:rFonts w:hint="eastAsia"/>
        </w:rPr>
      </w:pPr>
      <w:r>
        <w:rPr>
          <w:rFonts w:hint="eastAsia"/>
        </w:rPr>
        <w:t>（6）法律法规规定的其他情形。</w:t>
      </w:r>
    </w:p>
    <w:p w14:paraId="5815536A">
      <w:pPr>
        <w:pStyle w:val="2"/>
        <w:bidi w:val="0"/>
        <w:rPr>
          <w:rFonts w:hint="eastAsia"/>
        </w:rPr>
      </w:pPr>
      <w:r>
        <w:rPr>
          <w:rFonts w:hint="eastAsia"/>
        </w:rPr>
        <w:t>4.4信誉要求</w:t>
      </w:r>
    </w:p>
    <w:p w14:paraId="068B0E9B">
      <w:pPr>
        <w:pStyle w:val="2"/>
        <w:bidi w:val="0"/>
        <w:rPr>
          <w:rFonts w:hint="eastAsia"/>
        </w:rPr>
      </w:pPr>
      <w:r>
        <w:rPr>
          <w:rFonts w:hint="eastAsia"/>
        </w:rPr>
        <w:t>（1）本项目不接受被列入陕西邮政采购供应商黑名单且在限制期限内的投标人投标；</w:t>
      </w:r>
    </w:p>
    <w:p w14:paraId="2C8F13B3">
      <w:pPr>
        <w:pStyle w:val="2"/>
        <w:bidi w:val="0"/>
        <w:rPr>
          <w:rFonts w:hint="eastAsia"/>
        </w:rPr>
      </w:pPr>
      <w:r>
        <w:rPr>
          <w:rFonts w:hint="eastAsia"/>
        </w:rPr>
        <w:t>（2）投标人不得被“国家企业信用信息公示系统”（</w:t>
      </w:r>
      <w:r>
        <w:rPr>
          <w:rFonts w:hint="eastAsia"/>
        </w:rPr>
        <w:fldChar w:fldCharType="begin"/>
      </w:r>
      <w:r>
        <w:rPr>
          <w:rFonts w:hint="eastAsia"/>
        </w:rPr>
        <w:instrText xml:space="preserve"> HYPERLINK "http://www.gsxt.gov.cn/"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www.gsxt.gov.cn）列为经营异常名录或严重违法失信名单（列入异常后移出除外）；</w:t>
      </w:r>
      <w:r>
        <w:rPr>
          <w:rFonts w:hint="eastAsia"/>
        </w:rPr>
        <w:fldChar w:fldCharType="end"/>
      </w:r>
    </w:p>
    <w:p w14:paraId="243AB1A0">
      <w:pPr>
        <w:pStyle w:val="2"/>
        <w:bidi w:val="0"/>
        <w:rPr>
          <w:rFonts w:hint="eastAsia"/>
        </w:rPr>
      </w:pPr>
      <w:r>
        <w:rPr>
          <w:rFonts w:hint="eastAsia"/>
        </w:rPr>
        <w:fldChar w:fldCharType="begin"/>
      </w:r>
      <w:r>
        <w:rPr>
          <w:rFonts w:hint="eastAsia"/>
        </w:rPr>
        <w:instrText xml:space="preserve"> HYPERLINK "http://www.gsxt.gov.cn/"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（3）投标人不得被“信用中国”网站（</w:t>
      </w:r>
      <w:r>
        <w:rPr>
          <w:rFonts w:hint="eastAsia"/>
        </w:rPr>
        <w:fldChar w:fldCharType="end"/>
      </w: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www.creditchina.gov.cn）等各级信用信息共享平台列入失信被执行人、重大税收违法失信主体；</w:t>
      </w:r>
      <w:r>
        <w:rPr>
          <w:rFonts w:hint="eastAsia"/>
        </w:rPr>
        <w:fldChar w:fldCharType="end"/>
      </w:r>
    </w:p>
    <w:p w14:paraId="6A88B1DC">
      <w:pPr>
        <w:pStyle w:val="2"/>
        <w:bidi w:val="0"/>
        <w:rPr>
          <w:rFonts w:hint="eastAsia"/>
        </w:rPr>
      </w:pPr>
      <w:r>
        <w:rPr>
          <w:rFonts w:hint="eastAsia"/>
        </w:rPr>
        <w:fldChar w:fldCharType="begin"/>
      </w:r>
      <w:r>
        <w:rPr>
          <w:rFonts w:hint="eastAsia"/>
        </w:rPr>
        <w:instrText xml:space="preserve"> HYPERLINK "http://www.creditchina.gov.cn/"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（4）投标人不得被“中国政府采购网”（</w:t>
      </w:r>
      <w:r>
        <w:rPr>
          <w:rFonts w:hint="eastAsia"/>
        </w:rPr>
        <w:fldChar w:fldCharType="end"/>
      </w: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www.ccgp.gov.cn）列入政府采购严重违法失信记录名单。</w:t>
      </w:r>
      <w:r>
        <w:rPr>
          <w:rFonts w:hint="eastAsia"/>
        </w:rPr>
        <w:fldChar w:fldCharType="end"/>
      </w:r>
    </w:p>
    <w:p w14:paraId="60F4ACAC">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4.5关联关系单位投标</w:t>
      </w:r>
      <w:r>
        <w:rPr>
          <w:rFonts w:hint="eastAsia"/>
        </w:rPr>
        <w:fldChar w:fldCharType="end"/>
      </w:r>
    </w:p>
    <w:p w14:paraId="03258F0E">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（1）单位负责人为同一人或者存在控股、管理关系的不同单位，不得参加同一标段投标或者未划分标段的同一招标项目投标，否则均按无效投标处理；</w:t>
      </w:r>
      <w:r>
        <w:rPr>
          <w:rFonts w:hint="eastAsia"/>
        </w:rPr>
        <w:fldChar w:fldCharType="end"/>
      </w:r>
    </w:p>
    <w:p w14:paraId="0C2886A3">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投标人与邮政无投资关系且存在以下情况的，不得参加投标活动：邮政领导人员及其亲属和其他特定关系人、邮政员工持股（限非上市公司），以个人身份（组织委派的除外）担任法人、董事长、总经理、监事的企业，以及邮政所属工会或员工集体出资成立的企业。</w:t>
      </w:r>
      <w:r>
        <w:rPr>
          <w:rFonts w:hint="eastAsia"/>
        </w:rPr>
        <w:fldChar w:fldCharType="end"/>
      </w:r>
    </w:p>
    <w:p w14:paraId="7C76EB5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4.6不接受联合体投标；</w:t>
      </w:r>
      <w:r>
        <w:rPr>
          <w:rFonts w:hint="eastAsia"/>
        </w:rPr>
        <w:fldChar w:fldCharType="end"/>
      </w:r>
    </w:p>
    <w:p w14:paraId="379A7A5F">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4.7投标人不得出现与多名供应商信息一致情况，信息内容包括但不限于联系人姓名、身份证号、电话、邮箱等，如出现以上情形，由评标委员会根据实际情况出具书面意见，如认定为串通投标的，按照相关规定进行处理；</w:t>
      </w:r>
      <w:r>
        <w:rPr>
          <w:rFonts w:hint="eastAsia"/>
        </w:rPr>
        <w:fldChar w:fldCharType="end"/>
      </w:r>
    </w:p>
    <w:p w14:paraId="40C9A35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4.8投标人不得出现与其他潜在供应商使用同一终端设备投标，如发现投标终端设备的网卡信息/MAC地址、CPU信息/CPUID信息同时完全一致的情形，予以否决。</w:t>
      </w:r>
      <w:r>
        <w:rPr>
          <w:rFonts w:hint="eastAsia"/>
        </w:rPr>
        <w:fldChar w:fldCharType="end"/>
      </w:r>
    </w:p>
    <w:p w14:paraId="52B1F86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5、招标文件的获取方式：</w:t>
      </w:r>
      <w:r>
        <w:rPr>
          <w:rFonts w:hint="eastAsia"/>
        </w:rPr>
        <w:fldChar w:fldCharType="end"/>
      </w:r>
    </w:p>
    <w:p w14:paraId="4578F9D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5.1获取时间：从2025年05月06日17时00分到2025年05月12日17时30分（北京时间，下同）</w:t>
      </w:r>
      <w:r>
        <w:rPr>
          <w:rFonts w:hint="eastAsia"/>
        </w:rPr>
        <w:fldChar w:fldCharType="end"/>
      </w:r>
    </w:p>
    <w:p w14:paraId="30E81926">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5.2获取方式：</w:t>
      </w:r>
      <w:r>
        <w:rPr>
          <w:rFonts w:hint="eastAsia"/>
        </w:rPr>
        <w:fldChar w:fldCharType="end"/>
      </w:r>
    </w:p>
    <w:p w14:paraId="3D82057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（1）凡有意参加投标者，请进入《中国邮政电子采购与供应平台》（https://cg.11185.cn）在线报名、电汇缴费购买招标文件，逾期不予受理。具体流程为：</w:t>
      </w:r>
      <w:r>
        <w:rPr>
          <w:rFonts w:hint="eastAsia"/>
        </w:rPr>
        <w:fldChar w:fldCharType="end"/>
      </w:r>
    </w:p>
    <w:p w14:paraId="2D2A8C8A">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登录平台（未注册用户请先免费注册，注册后办理CA，未收到证书之前，可使用领取码报名项目及购买招标文件）→查看最新招标项目→供应商报名【请务必按要求填写对应信息，并上传报名资料文件（原件的扫描件）】（如资料不全，招标人拒绝接受）→等待审核→审核通过后→招标文件费（电汇缴费并上传缴费凭证）→确认报名成功→供应商下载招标文件。</w:t>
      </w:r>
      <w:r>
        <w:rPr>
          <w:rFonts w:hint="eastAsia"/>
        </w:rPr>
        <w:fldChar w:fldCharType="end"/>
      </w:r>
    </w:p>
    <w:p w14:paraId="1B54CBD6">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CA证书办理、“中国邮政电子采购与供应平台”操作相关事宜请下载“平台首页—用户中心—下载中心—下载：中国邮政电子采购与供应平台操作手册-电子采购分册-投标人”，或可联系客服电话：400-799-1099（周一至周五9:00-17:00）。</w:t>
      </w:r>
      <w:r>
        <w:rPr>
          <w:rFonts w:hint="eastAsia"/>
        </w:rPr>
        <w:fldChar w:fldCharType="end"/>
      </w:r>
    </w:p>
    <w:p w14:paraId="787E497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潜在投标单位须凭企业数字证书（CA）办理项目后续电子投标事宜，之前未办理企业数字证书（CA）的企业需要登录《中国邮政电子采购与供应平台》，点击门户网站【用户中心】中【CA办理】按钮，根据系统提示与要求完成数字证书申请。CA办理电话：400-788-8550（周一至周五9:00-17:00）。</w:t>
      </w:r>
      <w:r>
        <w:rPr>
          <w:rFonts w:hint="eastAsia"/>
        </w:rPr>
        <w:fldChar w:fldCharType="end"/>
      </w:r>
    </w:p>
    <w:p w14:paraId="6747D24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（3）报名资料:</w:t>
      </w:r>
      <w:r>
        <w:rPr>
          <w:rFonts w:hint="eastAsia"/>
        </w:rPr>
        <w:fldChar w:fldCharType="end"/>
      </w:r>
    </w:p>
    <w:p w14:paraId="35B26EB4">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凡有意参与本项目的供应商需提供“单位介绍信、公司营业执照、购买人身份证”加盖公章的扫描件以及可以编辑版本的开票信息登记表，（注：请按照顺序将所有报名资料的扫描件放到一个PDF文件内，只上传一个PDF文件即可，上传时文件夹命名为公司名称，出现未按照规定上传、资料不全、资料不合格的情况，招标人有权拒绝）</w:t>
      </w:r>
      <w:r>
        <w:rPr>
          <w:rFonts w:hint="eastAsia"/>
        </w:rPr>
        <w:fldChar w:fldCharType="end"/>
      </w:r>
    </w:p>
    <w:p w14:paraId="4790852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开票信息登记表（可编辑的电子版如word或excel）</w:t>
      </w:r>
      <w:r>
        <w:rPr>
          <w:rFonts w:hint="eastAsia"/>
        </w:rPr>
        <w:fldChar w:fldCharType="end"/>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2"/>
        <w:gridCol w:w="2414"/>
        <w:gridCol w:w="5220"/>
      </w:tblGrid>
      <w:tr w14:paraId="2397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2E387">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41815">
            <w:pPr>
              <w:pStyle w:val="2"/>
              <w:bidi w:val="0"/>
            </w:pPr>
            <w:r>
              <w:t>类别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86725B">
            <w:pPr>
              <w:pStyle w:val="2"/>
              <w:bidi w:val="0"/>
            </w:pPr>
            <w:r>
              <w:t>信息</w:t>
            </w:r>
          </w:p>
        </w:tc>
      </w:tr>
      <w:tr w14:paraId="121E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6D922">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0DB2C">
            <w:pPr>
              <w:pStyle w:val="2"/>
              <w:bidi w:val="0"/>
            </w:pPr>
            <w:r>
              <w:t>购买文件单位名称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F55966">
            <w:pPr>
              <w:pStyle w:val="2"/>
              <w:bidi w:val="0"/>
            </w:pPr>
            <w:r>
              <w:t>（单位全称）</w:t>
            </w:r>
          </w:p>
        </w:tc>
      </w:tr>
      <w:tr w14:paraId="1D8D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56AF9">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4A6B8">
            <w:pPr>
              <w:pStyle w:val="2"/>
              <w:bidi w:val="0"/>
            </w:pPr>
            <w:r>
              <w:t>税号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EC03B">
            <w:pPr>
              <w:pStyle w:val="2"/>
              <w:bidi w:val="0"/>
            </w:pPr>
            <w:r>
              <w:t>（与营业执照上的社会统一信用代码一致）</w:t>
            </w:r>
          </w:p>
        </w:tc>
      </w:tr>
      <w:tr w14:paraId="6CDF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51E23">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E6ED9">
            <w:pPr>
              <w:pStyle w:val="2"/>
              <w:bidi w:val="0"/>
            </w:pPr>
            <w:r>
              <w:t>地址、电话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D79B5">
            <w:pPr>
              <w:pStyle w:val="2"/>
              <w:bidi w:val="0"/>
            </w:pPr>
            <w:r>
              <w:t>（注册地址，电话）</w:t>
            </w:r>
          </w:p>
        </w:tc>
      </w:tr>
      <w:tr w14:paraId="6B403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6D947">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84EC5">
            <w:pPr>
              <w:pStyle w:val="2"/>
              <w:bidi w:val="0"/>
            </w:pPr>
            <w:r>
              <w:t>开户行、账号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FC0065">
            <w:pPr>
              <w:pStyle w:val="2"/>
              <w:bidi w:val="0"/>
            </w:pPr>
            <w:r>
              <w:t>（开户行，银行账号）</w:t>
            </w:r>
          </w:p>
        </w:tc>
      </w:tr>
      <w:tr w14:paraId="5571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9A4948">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71AB7">
            <w:pPr>
              <w:pStyle w:val="2"/>
              <w:bidi w:val="0"/>
            </w:pPr>
            <w:r>
              <w:t>联系人信息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7B8AD">
            <w:pPr>
              <w:pStyle w:val="2"/>
              <w:bidi w:val="0"/>
            </w:pPr>
            <w:r>
              <w:t>购买单位本项目负责人姓名：</w:t>
            </w:r>
          </w:p>
          <w:p w14:paraId="75C3EE83">
            <w:pPr>
              <w:pStyle w:val="2"/>
              <w:bidi w:val="0"/>
            </w:pPr>
            <w:r>
              <w:t>购买单位本项目负责人手机：</w:t>
            </w:r>
          </w:p>
          <w:p w14:paraId="1572FC9B">
            <w:pPr>
              <w:pStyle w:val="2"/>
              <w:bidi w:val="0"/>
            </w:pPr>
            <w:r>
              <w:t>购买单位本项目负责人邮箱：</w:t>
            </w:r>
          </w:p>
        </w:tc>
      </w:tr>
      <w:tr w14:paraId="7701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03890">
            <w:pPr>
              <w:pStyle w:val="2"/>
              <w:bidi w:val="0"/>
            </w:pPr>
            <w:r>
              <w:t>注：未正确填写开票信息表将有可能导致发票信息错误，退还保证金汇款错误，造成的损失将由未正确填写开票信息表的投标人承担。</w:t>
            </w:r>
          </w:p>
        </w:tc>
      </w:tr>
    </w:tbl>
    <w:p w14:paraId="1B34BED7">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5.3招标文件售价￥500元/份，售后不退。</w:t>
      </w:r>
      <w:r>
        <w:rPr>
          <w:rFonts w:hint="eastAsia"/>
        </w:rPr>
        <w:fldChar w:fldCharType="end"/>
      </w:r>
    </w:p>
    <w:p w14:paraId="56E0527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招标文件付费方式：电汇。</w:t>
      </w:r>
      <w:r>
        <w:rPr>
          <w:rFonts w:hint="eastAsia"/>
        </w:rPr>
        <w:fldChar w:fldCharType="end"/>
      </w:r>
    </w:p>
    <w:p w14:paraId="197AEFB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5.4标书费电汇开户行及账户信息</w:t>
      </w:r>
      <w:r>
        <w:rPr>
          <w:rFonts w:hint="eastAsia"/>
        </w:rPr>
        <w:fldChar w:fldCharType="end"/>
      </w:r>
    </w:p>
    <w:p w14:paraId="26080E8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户    名：正大鹏安建设项目管理有限公司</w:t>
      </w:r>
      <w:r>
        <w:rPr>
          <w:rFonts w:hint="eastAsia"/>
        </w:rPr>
        <w:fldChar w:fldCharType="end"/>
      </w:r>
    </w:p>
    <w:p w14:paraId="760ADE3D">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账    号：2701131601201000028739</w:t>
      </w:r>
      <w:r>
        <w:rPr>
          <w:rFonts w:hint="eastAsia"/>
        </w:rPr>
        <w:fldChar w:fldCharType="end"/>
      </w:r>
    </w:p>
    <w:p w14:paraId="70BDAAB5">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开户银行：陕西秦农农村商业银行股份有限公司新城支行</w:t>
      </w:r>
      <w:r>
        <w:rPr>
          <w:rFonts w:hint="eastAsia"/>
        </w:rPr>
        <w:fldChar w:fldCharType="end"/>
      </w:r>
    </w:p>
    <w:p w14:paraId="3B80E096">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付款时请备注“SY2025-50工本费”，说明：该账户仅接受公对公转账。</w:t>
      </w:r>
      <w:r>
        <w:rPr>
          <w:rFonts w:hint="eastAsia"/>
        </w:rPr>
        <w:fldChar w:fldCharType="end"/>
      </w:r>
    </w:p>
    <w:p w14:paraId="70D34FE3">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（转账成功后，请将开票信息及付款截图发送至邮箱3778382040@qq.com中，以便发具发票。）</w:t>
      </w:r>
      <w:r>
        <w:rPr>
          <w:rFonts w:hint="eastAsia"/>
        </w:rPr>
        <w:fldChar w:fldCharType="end"/>
      </w:r>
    </w:p>
    <w:p w14:paraId="7C8A0CC5">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6、投标文件的递交</w:t>
      </w:r>
      <w:r>
        <w:rPr>
          <w:rFonts w:hint="eastAsia"/>
        </w:rPr>
        <w:fldChar w:fldCharType="end"/>
      </w:r>
    </w:p>
    <w:p w14:paraId="44570484">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6.1 递交截止时间：2025年05月27日09时30分整（纸质版投标文件和电子版投标文件递交截止时间相同）。</w:t>
      </w:r>
      <w:r>
        <w:rPr>
          <w:rFonts w:hint="eastAsia"/>
        </w:rPr>
        <w:fldChar w:fldCharType="end"/>
      </w:r>
    </w:p>
    <w:p w14:paraId="034990FE">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6.2 递交方法：投标人应在递交截止时间前通过《中国邮政电子采购与供应平台》（https://cg.11185.cn）递交加密的电子版投标文件，并在递交截止时间前将纸质版投标文件递交至陕西省西安市高新路2号西部国际广场B座28楼会议室（五）。</w:t>
      </w:r>
      <w:r>
        <w:rPr>
          <w:rFonts w:hint="eastAsia"/>
        </w:rPr>
        <w:fldChar w:fldCharType="end"/>
      </w:r>
    </w:p>
    <w:p w14:paraId="607A83A5">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6.3逾期递交纸质版或逾期上传电子版的投标文件，招标人不予受理。</w:t>
      </w:r>
      <w:r>
        <w:rPr>
          <w:rFonts w:hint="eastAsia"/>
        </w:rPr>
        <w:fldChar w:fldCharType="end"/>
      </w:r>
    </w:p>
    <w:p w14:paraId="457CCF46">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7、开标时间及地点</w:t>
      </w:r>
      <w:r>
        <w:rPr>
          <w:rFonts w:hint="eastAsia"/>
        </w:rPr>
        <w:fldChar w:fldCharType="end"/>
      </w:r>
    </w:p>
    <w:p w14:paraId="76A3D11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开标时间：2025年05月27日09时30分整</w:t>
      </w:r>
      <w:r>
        <w:rPr>
          <w:rFonts w:hint="eastAsia"/>
        </w:rPr>
        <w:fldChar w:fldCharType="end"/>
      </w:r>
    </w:p>
    <w:p w14:paraId="46D8DF41">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开标地点：陕西省西安市高新路2号西部国际广场B座28楼会议室（五）。</w:t>
      </w:r>
      <w:r>
        <w:rPr>
          <w:rFonts w:hint="eastAsia"/>
        </w:rPr>
        <w:fldChar w:fldCharType="end"/>
      </w:r>
    </w:p>
    <w:p w14:paraId="4550DF18">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8、其他</w:t>
      </w:r>
      <w:r>
        <w:rPr>
          <w:rFonts w:hint="eastAsia"/>
        </w:rPr>
        <w:fldChar w:fldCharType="end"/>
      </w:r>
    </w:p>
    <w:p w14:paraId="59BD7758">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8.1 加密、解密</w:t>
      </w:r>
      <w:r>
        <w:rPr>
          <w:rFonts w:hint="eastAsia"/>
        </w:rPr>
        <w:fldChar w:fldCharType="end"/>
      </w:r>
    </w:p>
    <w:p w14:paraId="3F54E1C9">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（1）投标人须在平台下载“中国邮政投标管家”工具结合CA证书，进行电子投标文件的编制，并在投标文件递交截止时间前进行加密后上传至平台；</w:t>
      </w:r>
      <w:r>
        <w:rPr>
          <w:rFonts w:hint="eastAsia"/>
        </w:rPr>
        <w:fldChar w:fldCharType="end"/>
      </w:r>
    </w:p>
    <w:p w14:paraId="3A2A9D58">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（2）投标人应使用制作电子投标文件的电脑进行现场（或远程）解密，请投标人自备电脑及保障信封文件，确保网络畅通（需自备热点）、运行环境良好、介质完好等，不影响对电子投标文件的解密；</w:t>
      </w:r>
      <w:r>
        <w:rPr>
          <w:rFonts w:hint="eastAsia"/>
        </w:rPr>
        <w:fldChar w:fldCharType="end"/>
      </w:r>
    </w:p>
    <w:p w14:paraId="514E115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（3）因系统原因无法完成解密的，以递交的纸质版投标文件开启，无纸质版投标文件的投标将被否决；</w:t>
      </w:r>
      <w:r>
        <w:rPr>
          <w:rFonts w:hint="eastAsia"/>
        </w:rPr>
        <w:fldChar w:fldCharType="end"/>
      </w:r>
    </w:p>
    <w:p w14:paraId="0D7619C2">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（4）因投标人互联网网络及运行环境不畅、介质损坏等原因无法完成解密的，投标人将自行承担投标被拒绝的风险。</w:t>
      </w:r>
      <w:r>
        <w:rPr>
          <w:rFonts w:hint="eastAsia"/>
        </w:rPr>
        <w:fldChar w:fldCharType="end"/>
      </w:r>
    </w:p>
    <w:p w14:paraId="26F13946">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注：投标人应确保电子投标文件与纸质版投标文件内容相同。招标文件中要求的盖章、签字，在制作电子投标文件时可以是有效的电子签章，也可以是加盖公章、签字的纸质版扫描件（电子签章后，文档不得修改，否则签章无效，如需修改，请修改后重新签章）。</w:t>
      </w:r>
      <w:r>
        <w:rPr>
          <w:rFonts w:hint="eastAsia"/>
        </w:rPr>
        <w:fldChar w:fldCharType="end"/>
      </w:r>
    </w:p>
    <w:p w14:paraId="236D08A4">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8.2 发布公告的媒介</w:t>
      </w:r>
      <w:r>
        <w:rPr>
          <w:rFonts w:hint="eastAsia"/>
        </w:rPr>
        <w:fldChar w:fldCharType="end"/>
      </w:r>
    </w:p>
    <w:p w14:paraId="480F2997">
      <w:pPr>
        <w:pStyle w:val="2"/>
        <w:bidi w:val="0"/>
        <w:rPr>
          <w:rFonts w:hint="eastAsia"/>
        </w:rPr>
      </w:pPr>
      <w:r>
        <w:rPr>
          <w:rFonts w:hint="eastAsia"/>
        </w:rPr>
        <w:fldChar w:fldCharType="begin"/>
      </w:r>
      <w:r>
        <w:rPr>
          <w:rFonts w:hint="eastAsia"/>
        </w:rPr>
        <w:instrText xml:space="preserve"> HYPERLINK "http://www.ccgp.gov.cn/"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本次招标公告在陕西招标网（sntba.com）、中国邮政电子采购与供应平台（cg.11185.cn）和中国邮政集团官网（</w:t>
      </w:r>
      <w:r>
        <w:rPr>
          <w:rFonts w:hint="eastAsia"/>
        </w:rPr>
        <w:fldChar w:fldCharType="end"/>
      </w: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www.chinapost.com.cn）同时发布。因发布工具不同而可能导致的公告内容及格式不尽一致，以中国邮政电子采购与供应平台（cg.11185.cn）发布内容为准。</w:t>
      </w:r>
      <w:r>
        <w:rPr>
          <w:rFonts w:hint="eastAsia"/>
        </w:rPr>
        <w:fldChar w:fldCharType="end"/>
      </w:r>
    </w:p>
    <w:p w14:paraId="09ED392C">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8.3 资格审查方式</w:t>
      </w:r>
      <w:r>
        <w:rPr>
          <w:rFonts w:hint="eastAsia"/>
        </w:rPr>
        <w:fldChar w:fldCharType="end"/>
      </w:r>
    </w:p>
    <w:p w14:paraId="228E21E0">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本项目采用的资格审查方式为：资格后审。</w:t>
      </w:r>
      <w:r>
        <w:rPr>
          <w:rFonts w:hint="eastAsia"/>
        </w:rPr>
        <w:fldChar w:fldCharType="end"/>
      </w:r>
    </w:p>
    <w:p w14:paraId="309F084D">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9、监督部门</w:t>
      </w:r>
      <w:r>
        <w:rPr>
          <w:rFonts w:hint="eastAsia"/>
        </w:rPr>
        <w:fldChar w:fldCharType="end"/>
      </w:r>
    </w:p>
    <w:p w14:paraId="414C8186">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本招标项目的监督部门为中国邮政集团有限公司陕西省分公司纪委办公室。</w:t>
      </w:r>
      <w:r>
        <w:rPr>
          <w:rFonts w:hint="eastAsia"/>
        </w:rPr>
        <w:fldChar w:fldCharType="end"/>
      </w:r>
    </w:p>
    <w:p w14:paraId="353F1BBE">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10、联系方式</w:t>
      </w:r>
      <w:r>
        <w:rPr>
          <w:rFonts w:hint="eastAsia"/>
        </w:rPr>
        <w:fldChar w:fldCharType="end"/>
      </w:r>
    </w:p>
    <w:p w14:paraId="15E3840C">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 标 人：中国邮政集团有限公司陕西省分公司</w:t>
      </w:r>
      <w:r>
        <w:rPr>
          <w:rFonts w:hint="eastAsia"/>
        </w:rPr>
        <w:fldChar w:fldCharType="end"/>
      </w:r>
    </w:p>
    <w:p w14:paraId="27C31CCA">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地    址：陕西省西安市高新区唐延路5号陕西省邮政大厦  </w:t>
      </w:r>
      <w:r>
        <w:rPr>
          <w:rFonts w:hint="eastAsia"/>
        </w:rPr>
        <w:fldChar w:fldCharType="end"/>
      </w:r>
    </w:p>
    <w:p w14:paraId="28DDD125">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 系 人：周全                             </w:t>
      </w:r>
      <w:r>
        <w:rPr>
          <w:rFonts w:hint="eastAsia"/>
        </w:rPr>
        <w:fldChar w:fldCharType="end"/>
      </w:r>
    </w:p>
    <w:p w14:paraId="4E09CDB5">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话：029-88602398</w:t>
      </w:r>
      <w:r>
        <w:rPr>
          <w:rFonts w:hint="eastAsia"/>
        </w:rPr>
        <w:fldChar w:fldCharType="end"/>
      </w:r>
    </w:p>
    <w:p w14:paraId="3E01A3E8">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593D9119">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招标代理机构：正大鹏安建设项目管理有限公司</w:t>
      </w:r>
      <w:r>
        <w:rPr>
          <w:rFonts w:hint="eastAsia"/>
        </w:rPr>
        <w:fldChar w:fldCharType="end"/>
      </w:r>
    </w:p>
    <w:p w14:paraId="3EC09FE2">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 址：西安市新城区长乐中路38号金花新都汇A座12楼</w:t>
      </w:r>
      <w:r>
        <w:rPr>
          <w:rFonts w:hint="eastAsia"/>
        </w:rPr>
        <w:fldChar w:fldCharType="end"/>
      </w:r>
    </w:p>
    <w:p w14:paraId="3C9696C7">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联系人：乔文静  马咄   魏雪妮</w:t>
      </w:r>
      <w:r>
        <w:rPr>
          <w:rFonts w:hint="eastAsia"/>
        </w:rPr>
        <w:fldChar w:fldCharType="end"/>
      </w:r>
    </w:p>
    <w:p w14:paraId="27975089">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话：18629656932</w:t>
      </w:r>
      <w:r>
        <w:rPr>
          <w:rFonts w:hint="eastAsia"/>
        </w:rPr>
        <w:fldChar w:fldCharType="end"/>
      </w:r>
    </w:p>
    <w:p w14:paraId="5AA11B5D">
      <w:pPr>
        <w:pStyle w:val="2"/>
        <w:bidi w:val="0"/>
        <w:rPr>
          <w:rFonts w:hint="eastAsia"/>
        </w:rPr>
      </w:pPr>
      <w:r>
        <w:rPr>
          <w:rFonts w:hint="eastAsia"/>
        </w:rPr>
        <w:fldChar w:fldCharType="begin"/>
      </w:r>
      <w:r>
        <w:rPr>
          <w:rFonts w:hint="eastAsia"/>
        </w:rPr>
        <w:instrText xml:space="preserve"> HYPERLINK "http://www.chinapost.com.cn/"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电子邮件：3778382040@qq.com</w:t>
      </w:r>
      <w:r>
        <w:rPr>
          <w:rFonts w:hint="eastAsia"/>
        </w:rPr>
        <w:fldChar w:fldCharType="end"/>
      </w:r>
    </w:p>
    <w:p w14:paraId="6C5F5B7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9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2025-05-07T03:07:32Z</dcterms:created>
  <dc:creator>28039</dc:creator>
  <cp:lastModifiedBy>沫燃 *</cp:lastModifiedBy>
  <dcterms:modified xsi:type="dcterms:W3CDTF">2025-05-07T03:07:43Z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D5B81C12128240938CF195A65D47B3FF_12</vt:lpwstr>
  </property>
</Properties>
</file>