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740B">
      <w:pPr>
        <w:pStyle w:val="2"/>
        <w:bidi w:val="0"/>
      </w:pPr>
      <w:r>
        <w:t>采购公告</w:t>
      </w:r>
    </w:p>
    <w:p w14:paraId="318EB567">
      <w:pPr>
        <w:pStyle w:val="2"/>
        <w:bidi w:val="0"/>
      </w:pPr>
      <w:r>
        <w:rPr>
          <w:rFonts w:hint="eastAsia"/>
        </w:rPr>
        <w:t>公告编号：YBXYGG202504290003</w:t>
      </w:r>
    </w:p>
    <w:p w14:paraId="08EAEF6B">
      <w:pPr>
        <w:pStyle w:val="2"/>
        <w:bidi w:val="0"/>
      </w:pPr>
      <w:r>
        <w:rPr>
          <w:rFonts w:hint="eastAsia"/>
        </w:rPr>
        <w:t>一、采购项目基本情况</w:t>
      </w:r>
    </w:p>
    <w:p w14:paraId="4BAB459E">
      <w:pPr>
        <w:pStyle w:val="2"/>
        <w:bidi w:val="0"/>
      </w:pPr>
      <w:r>
        <w:rPr>
          <w:rFonts w:hint="eastAsia"/>
        </w:rPr>
        <w:t>采购人：华润怡宝饮料(中国)有限公司</w:t>
      </w:r>
    </w:p>
    <w:p w14:paraId="4BAF26E9">
      <w:pPr>
        <w:pStyle w:val="2"/>
        <w:bidi w:val="0"/>
      </w:pPr>
      <w:r>
        <w:rPr>
          <w:rFonts w:hint="eastAsia"/>
        </w:rPr>
        <w:t>采购项目编号：YBCGXY202504290003</w:t>
      </w:r>
    </w:p>
    <w:p w14:paraId="6649781E">
      <w:pPr>
        <w:pStyle w:val="2"/>
        <w:bidi w:val="0"/>
      </w:pPr>
      <w:r>
        <w:rPr>
          <w:rFonts w:hint="eastAsia"/>
        </w:rPr>
        <w:t>采购项目名称：华润饮料</w:t>
      </w:r>
      <w:bookmarkStart w:id="0" w:name="_GoBack"/>
      <w:r>
        <w:rPr>
          <w:rFonts w:hint="eastAsia"/>
        </w:rPr>
        <w:t>2025-2026年运营中心水路运输服务项目(第一批)</w:t>
      </w:r>
      <w:bookmarkEnd w:id="0"/>
    </w:p>
    <w:p w14:paraId="796C8793">
      <w:pPr>
        <w:pStyle w:val="2"/>
        <w:bidi w:val="0"/>
      </w:pPr>
      <w:r>
        <w:rPr>
          <w:rFonts w:hint="eastAsia"/>
        </w:rPr>
        <w:t>采购内容和范围：华润怡宝饮料（中国）有限公司河源、肇庆、宜兴工厂至海南、北京、天津、山东等新增水路门到门运输需求，为保障物流工作的顺利开展，提供优质、高效的物流服务，运营中心仓储物流部按照《华润怡宝饮料（中国）有限公司采购管理制度》（下称“采购制度”）的要求，统一组织物流招标工作。</w:t>
      </w:r>
    </w:p>
    <w:p w14:paraId="4A568CB9">
      <w:pPr>
        <w:pStyle w:val="2"/>
        <w:bidi w:val="0"/>
      </w:pPr>
      <w:r>
        <w:rPr>
          <w:rFonts w:hint="eastAsia"/>
        </w:rPr>
        <w:t>二、供应商资格要求</w:t>
      </w:r>
    </w:p>
    <w:p w14:paraId="60DD6408">
      <w:pPr>
        <w:pStyle w:val="2"/>
        <w:bidi w:val="0"/>
      </w:pPr>
      <w:r>
        <w:rPr>
          <w:rFonts w:hint="eastAsia"/>
        </w:rPr>
        <w:t>1. 资格审查:1.1 企业资质及规模：投标企业为中华人民共和国境内合法注册的独立法人或其他组织，具有独立订立合同的权利（提供营业执照复印件）；具有一般纳税人资格（可开具9%运输服务增值税专用发票，提供相关证明，如：已开具的9%运输服务增值税专用发票复印件，敏感信息可覆盖）；须提供企业的公司章程、股东信息、组织架构等文件复印件。</w:t>
      </w:r>
      <w:r>
        <w:rPr>
          <w:rFonts w:hint="eastAsia"/>
        </w:rPr>
        <w:br w:type="textWrapping"/>
      </w:r>
      <w:r>
        <w:rPr>
          <w:rFonts w:hint="eastAsia"/>
        </w:rPr>
        <w:t>1.2 相关经验：至少满足其中一项：</w:t>
      </w:r>
      <w:r>
        <w:rPr>
          <w:rFonts w:hint="eastAsia"/>
        </w:rPr>
        <w:br w:type="textWrapping"/>
      </w:r>
      <w:r>
        <w:rPr>
          <w:rFonts w:hint="eastAsia"/>
        </w:rPr>
        <w:t>1、近三年（2022-2024年）具有一年及以上快消品水路运输经验（提供近三年快消品水路运输服务合同，需显示合同年限页及盖章页，敏感信息可覆盖）；</w:t>
      </w:r>
      <w:r>
        <w:rPr>
          <w:rFonts w:hint="eastAsia"/>
        </w:rPr>
        <w:br w:type="textWrapping"/>
      </w:r>
      <w:r>
        <w:rPr>
          <w:rFonts w:hint="eastAsia"/>
        </w:rPr>
        <w:t>2、具有水路运输代理资质或能力（提供水路运输许可证或水路行政许可决定书等相关证明文件）；</w:t>
      </w:r>
      <w:r>
        <w:rPr>
          <w:rFonts w:hint="eastAsia"/>
        </w:rPr>
        <w:br w:type="textWrapping"/>
      </w:r>
      <w:r>
        <w:rPr>
          <w:rFonts w:hint="eastAsia"/>
        </w:rPr>
        <w:t>3、具有起运港或目的港水路运营资产，或相关政策支持等批文（提供资产证明或政策支持如价格下浮申请批文等文件）。</w:t>
      </w:r>
      <w:r>
        <w:rPr>
          <w:rFonts w:hint="eastAsia"/>
        </w:rPr>
        <w:br w:type="textWrapping"/>
      </w:r>
      <w:r>
        <w:rPr>
          <w:rFonts w:hint="eastAsia"/>
        </w:rPr>
        <w:t>1.3 运作方案：具体的运作方案（包含全程各段运输方式的使用及对应时效情况等）。</w:t>
      </w:r>
      <w:r>
        <w:rPr>
          <w:rFonts w:hint="eastAsia"/>
        </w:rPr>
        <w:br w:type="textWrapping"/>
      </w:r>
      <w:r>
        <w:rPr>
          <w:rFonts w:hint="eastAsia"/>
        </w:rPr>
        <w:t>1.4 免费堆存期：两端港口（起运港+目的港）免费堆存的时间≥5天（需提供承诺函）。</w:t>
      </w:r>
      <w:r>
        <w:rPr>
          <w:rFonts w:hint="eastAsia"/>
        </w:rPr>
        <w:br w:type="textWrapping"/>
      </w:r>
      <w:r>
        <w:rPr>
          <w:rFonts w:hint="eastAsia"/>
        </w:rPr>
        <w:t>1.5 安全要求：符合国家关于仓储及运输安全生产条件的相关要求或规定（需提供承诺函）。</w:t>
      </w:r>
      <w:r>
        <w:rPr>
          <w:rFonts w:hint="eastAsia"/>
        </w:rPr>
        <w:br w:type="textWrapping"/>
      </w:r>
      <w:r>
        <w:rPr>
          <w:rFonts w:hint="eastAsia"/>
        </w:rPr>
        <w:t>1.6 联合体投标人：不允许</w:t>
      </w:r>
      <w:r>
        <w:rPr>
          <w:rFonts w:hint="eastAsia"/>
        </w:rPr>
        <w:br w:type="textWrapping"/>
      </w:r>
      <w:r>
        <w:rPr>
          <w:rFonts w:hint="eastAsia"/>
        </w:rPr>
        <w:t>1.7 信誉要求：投标人不属于在“信用中国”网站（www.creditchina.gov.cn）或各级信用信息共享平台中查明的失信被执行人（提供网站截图，网页查询打印件或截图须显示投标人名称以及查询结果、打印时间或查询时间。以上信息查询截止时点为招标公告发布后任1日）。</w:t>
      </w:r>
      <w:r>
        <w:rPr>
          <w:rFonts w:hint="eastAsia"/>
        </w:rPr>
        <w:br w:type="textWrapping"/>
      </w:r>
      <w:r>
        <w:rPr>
          <w:rFonts w:hint="eastAsia"/>
        </w:rPr>
        <w:t>1.8 其他要求：关联企业不得参加同标段或未划分标段的同一项目投标/报价（关联企业定义详见附件：华润怡宝供应商串通投标等行为认定与处理）。</w:t>
      </w:r>
    </w:p>
    <w:p w14:paraId="191E60C3">
      <w:pPr>
        <w:pStyle w:val="2"/>
        <w:bidi w:val="0"/>
      </w:pPr>
      <w:r>
        <w:rPr>
          <w:rFonts w:hint="eastAsia"/>
        </w:rPr>
        <w:t>三、采购文件的获取</w:t>
      </w:r>
    </w:p>
    <w:p w14:paraId="1CCBFF02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1E1028F">
      <w:pPr>
        <w:pStyle w:val="2"/>
        <w:bidi w:val="0"/>
      </w:pPr>
      <w:r>
        <w:rPr>
          <w:rFonts w:hint="eastAsia"/>
        </w:rPr>
        <w:t>四、响应文件的提交</w:t>
      </w:r>
    </w:p>
    <w:p w14:paraId="4F63B51F">
      <w:pPr>
        <w:pStyle w:val="2"/>
        <w:bidi w:val="0"/>
      </w:pPr>
      <w:r>
        <w:rPr>
          <w:rFonts w:hint="eastAsia"/>
        </w:rPr>
        <w:t>响应文件提交/报价截止时间： 2025-05-13 09:00:00 （北京时间，若有变化另行通知）。</w:t>
      </w:r>
    </w:p>
    <w:p w14:paraId="1D769DA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037CF525">
      <w:pPr>
        <w:pStyle w:val="2"/>
        <w:bidi w:val="0"/>
      </w:pPr>
      <w:r>
        <w:rPr>
          <w:rFonts w:hint="eastAsia"/>
        </w:rPr>
        <w:t>五、采购人联系方式</w:t>
      </w:r>
    </w:p>
    <w:p w14:paraId="44F07E9B">
      <w:pPr>
        <w:pStyle w:val="2"/>
        <w:bidi w:val="0"/>
      </w:pPr>
      <w:r>
        <w:rPr>
          <w:rFonts w:hint="eastAsia"/>
        </w:rPr>
        <w:t>联系人：刘雄辉</w:t>
      </w:r>
    </w:p>
    <w:p w14:paraId="224106C8">
      <w:pPr>
        <w:pStyle w:val="2"/>
        <w:bidi w:val="0"/>
      </w:pPr>
      <w:r>
        <w:rPr>
          <w:rFonts w:hint="eastAsia"/>
        </w:rPr>
        <w:t>电话：15889698181</w:t>
      </w:r>
    </w:p>
    <w:p w14:paraId="47D929C2">
      <w:pPr>
        <w:pStyle w:val="2"/>
        <w:bidi w:val="0"/>
      </w:pPr>
      <w:r>
        <w:rPr>
          <w:rFonts w:hint="eastAsia"/>
        </w:rPr>
        <w:t>邮箱：liuxionghui@crbeverage.com</w:t>
      </w:r>
    </w:p>
    <w:p w14:paraId="7C5ED8B6">
      <w:pPr>
        <w:pStyle w:val="2"/>
        <w:bidi w:val="0"/>
      </w:pPr>
      <w:r>
        <w:rPr>
          <w:rFonts w:hint="eastAsia"/>
        </w:rPr>
        <w:t>六、采购明细</w:t>
      </w:r>
    </w:p>
    <w:p w14:paraId="4F811FDD">
      <w:pPr>
        <w:pStyle w:val="2"/>
        <w:bidi w:val="0"/>
      </w:pPr>
      <w:r>
        <w:rPr>
          <w:rFonts w:hint="eastAsia"/>
        </w:rPr>
        <w:t>1、线路包1标包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4095"/>
        <w:gridCol w:w="778"/>
        <w:gridCol w:w="486"/>
        <w:gridCol w:w="2561"/>
      </w:tblGrid>
      <w:tr w14:paraId="238A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8DF3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6689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121B6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9889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70745">
            <w:pPr>
              <w:pStyle w:val="2"/>
              <w:bidi w:val="0"/>
            </w:pPr>
            <w:r>
              <w:t>补充说明</w:t>
            </w:r>
          </w:p>
        </w:tc>
      </w:tr>
      <w:tr w14:paraId="30C4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ADBE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90C94">
            <w:pPr>
              <w:pStyle w:val="2"/>
              <w:bidi w:val="0"/>
            </w:pPr>
            <w:r>
              <w:t>华饮河源/华饮万绿湖-海南-海口-水路门到门散装/带板统一价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94E2C">
            <w:pPr>
              <w:pStyle w:val="2"/>
              <w:bidi w:val="0"/>
            </w:pPr>
            <w:r>
              <w:t>2000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65DF4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93F24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5F1A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C67FB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4A3EB">
            <w:pPr>
              <w:pStyle w:val="2"/>
              <w:bidi w:val="0"/>
            </w:pPr>
            <w:r>
              <w:t>华饮河源/华饮万绿湖-海南-澄迈-水路门到门散装/带板统一价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9EB33">
            <w:pPr>
              <w:pStyle w:val="2"/>
              <w:bidi w:val="0"/>
            </w:pPr>
            <w: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66C4E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3C37F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2078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22097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1D3AB">
            <w:pPr>
              <w:pStyle w:val="2"/>
              <w:bidi w:val="0"/>
            </w:pPr>
            <w:r>
              <w:t>华饮河源/华饮万绿湖-海南-三亚-水路门到门散装/带板统一价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F84E4">
            <w:pPr>
              <w:pStyle w:val="2"/>
              <w:bidi w:val="0"/>
            </w:pPr>
            <w:r>
              <w:t>900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38BE8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676B5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075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24436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81302">
            <w:pPr>
              <w:pStyle w:val="2"/>
              <w:bidi w:val="0"/>
            </w:pPr>
            <w:r>
              <w:t>华饮河源/华饮万绿湖-海南-乐东-水路门到门散装/带板统一价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76AE0">
            <w:pPr>
              <w:pStyle w:val="2"/>
              <w:bidi w:val="0"/>
            </w:pPr>
            <w:r>
              <w:t>400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0448A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0823E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0379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AE7AA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19ADC">
            <w:pPr>
              <w:pStyle w:val="2"/>
              <w:bidi w:val="0"/>
            </w:pPr>
            <w:r>
              <w:t>华饮河源/华饮万绿湖-海南-儋州-水路门到门散装/带板统一价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D1134">
            <w:pPr>
              <w:pStyle w:val="2"/>
              <w:bidi w:val="0"/>
            </w:pPr>
            <w: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0494C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8801A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74F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32CE0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433C6">
            <w:pPr>
              <w:pStyle w:val="2"/>
              <w:bidi w:val="0"/>
            </w:pPr>
            <w:r>
              <w:t>华饮河源/华饮万绿湖-海南-陵水-水路门到门散装/带板统一价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DAF67">
            <w:pPr>
              <w:pStyle w:val="2"/>
              <w:bidi w:val="0"/>
            </w:pPr>
            <w: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C3067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F9B33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08FB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36B58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B17F7">
            <w:pPr>
              <w:pStyle w:val="2"/>
              <w:bidi w:val="0"/>
            </w:pPr>
            <w:r>
              <w:t>华饮河源/华饮万绿湖-海南-万宁-水路门到门散装/带板统一价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79F78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479E8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A0203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5CBC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2A1E4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FFA37">
            <w:pPr>
              <w:pStyle w:val="2"/>
              <w:bidi w:val="0"/>
            </w:pPr>
            <w:r>
              <w:t>华饮河源/华饮万绿湖-海南-琼海-水路门到门散装/带板统一价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4AB4B">
            <w:pPr>
              <w:pStyle w:val="2"/>
              <w:bidi w:val="0"/>
            </w:pPr>
            <w: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58780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9CDF6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5C6A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19D81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9DBE5">
            <w:pPr>
              <w:pStyle w:val="2"/>
              <w:bidi w:val="0"/>
            </w:pPr>
            <w:r>
              <w:t>华饮河源/华饮万绿湖-海南-临高-水路门到门散装/带板统一价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FBEA7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AE167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C0DA6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4B58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BD6EE">
            <w:pPr>
              <w:pStyle w:val="2"/>
              <w:bidi w:val="0"/>
            </w:pPr>
            <w: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EA195">
            <w:pPr>
              <w:pStyle w:val="2"/>
              <w:bidi w:val="0"/>
            </w:pPr>
            <w:r>
              <w:t>华饮河源/华饮万绿湖-海南-保亭-水路门到门散装/带板统一价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0556C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522F0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DFF94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324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5ABF8">
            <w:pPr>
              <w:pStyle w:val="2"/>
              <w:bidi w:val="0"/>
            </w:pPr>
            <w: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B0B31">
            <w:pPr>
              <w:pStyle w:val="2"/>
              <w:bidi w:val="0"/>
            </w:pPr>
            <w:r>
              <w:t>华饮河源/华饮万绿湖-海南-东方-水路门到门散装/带板统一价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9943C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5D7D5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7707C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4716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972B8">
            <w:pPr>
              <w:pStyle w:val="2"/>
              <w:bidi w:val="0"/>
            </w:pPr>
            <w: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2DEFB">
            <w:pPr>
              <w:pStyle w:val="2"/>
              <w:bidi w:val="0"/>
            </w:pPr>
            <w:r>
              <w:t>华饮河源/华饮万绿湖-海南-文昌-水路门到门散装/带板统一价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70730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6C3AE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7811A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2550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9D42F">
            <w:pPr>
              <w:pStyle w:val="2"/>
              <w:bidi w:val="0"/>
            </w:pPr>
            <w: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F0880">
            <w:pPr>
              <w:pStyle w:val="2"/>
              <w:bidi w:val="0"/>
            </w:pPr>
            <w:r>
              <w:t>华饮河源/华饮万绿湖-海南-白沙-水路门到门散装/带板统一价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9B0D9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A778B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EC0AB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56B9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A7715">
            <w:pPr>
              <w:pStyle w:val="2"/>
              <w:bidi w:val="0"/>
            </w:pPr>
            <w: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34B41">
            <w:pPr>
              <w:pStyle w:val="2"/>
              <w:bidi w:val="0"/>
            </w:pPr>
            <w:r>
              <w:t>华饮河源/华饮万绿湖-海南-昌江-水路门到门散装/带板统一价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8524C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571B3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526A8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723C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7F44F">
            <w:pPr>
              <w:pStyle w:val="2"/>
              <w:bidi w:val="0"/>
            </w:pPr>
            <w: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BBEAF">
            <w:pPr>
              <w:pStyle w:val="2"/>
              <w:bidi w:val="0"/>
            </w:pPr>
            <w:r>
              <w:t>华饮肇庆-海南-海口-水路门到门散装/带板统一价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4E4C1">
            <w:pPr>
              <w:pStyle w:val="2"/>
              <w:bidi w:val="0"/>
            </w:pPr>
            <w:r>
              <w:t>600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6C970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0D1EE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5AD6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F62E2">
            <w:pPr>
              <w:pStyle w:val="2"/>
              <w:bidi w:val="0"/>
            </w:pPr>
            <w: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0BB47">
            <w:pPr>
              <w:pStyle w:val="2"/>
              <w:bidi w:val="0"/>
            </w:pPr>
            <w:r>
              <w:t>华饮肇庆-海南-澄迈-水路门到门散装/带板统一价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0FA1B">
            <w:pPr>
              <w:pStyle w:val="2"/>
              <w:bidi w:val="0"/>
            </w:pPr>
            <w:r>
              <w:t>4000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77DE2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BAE0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21F2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9519F">
            <w:pPr>
              <w:pStyle w:val="2"/>
              <w:bidi w:val="0"/>
            </w:pPr>
            <w: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8293E">
            <w:pPr>
              <w:pStyle w:val="2"/>
              <w:bidi w:val="0"/>
            </w:pPr>
            <w:r>
              <w:t>华饮肇庆-海南-三亚-水路门到门散装/带板统一价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AEA6E">
            <w:pPr>
              <w:pStyle w:val="2"/>
              <w:bidi w:val="0"/>
            </w:pPr>
            <w: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C601C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0A342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38C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971CC">
            <w:pPr>
              <w:pStyle w:val="2"/>
              <w:bidi w:val="0"/>
            </w:pPr>
            <w: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68191">
            <w:pPr>
              <w:pStyle w:val="2"/>
              <w:bidi w:val="0"/>
            </w:pPr>
            <w:r>
              <w:t>华饮肇庆-海南-乐东-水路门到门散装/带板统一价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44B68">
            <w:pPr>
              <w:pStyle w:val="2"/>
              <w:bidi w:val="0"/>
            </w:pPr>
            <w: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123E9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FE6089">
            <w:pPr>
              <w:pStyle w:val="2"/>
              <w:bidi w:val="0"/>
            </w:pPr>
            <w:r>
              <w:t>水路门到门散装/带板统一价(含回板)</w:t>
            </w:r>
          </w:p>
        </w:tc>
      </w:tr>
    </w:tbl>
    <w:p w14:paraId="04514CBB">
      <w:pPr>
        <w:pStyle w:val="2"/>
        <w:bidi w:val="0"/>
      </w:pPr>
      <w:r>
        <w:rPr>
          <w:rFonts w:hint="eastAsia"/>
        </w:rPr>
        <w:t>2、线路包2标包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3787"/>
        <w:gridCol w:w="825"/>
        <w:gridCol w:w="502"/>
        <w:gridCol w:w="2790"/>
      </w:tblGrid>
      <w:tr w14:paraId="5BB9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D616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DE22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718D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CB04C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0EC81">
            <w:pPr>
              <w:pStyle w:val="2"/>
              <w:bidi w:val="0"/>
            </w:pPr>
            <w:r>
              <w:t>补充说明</w:t>
            </w:r>
          </w:p>
        </w:tc>
      </w:tr>
      <w:tr w14:paraId="3659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EF21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454C3">
            <w:pPr>
              <w:pStyle w:val="2"/>
              <w:bidi w:val="0"/>
            </w:pPr>
            <w:r>
              <w:t>华饮宜兴-北京市-北京-水路门到门散装/带板统一价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1FA68">
            <w:pPr>
              <w:pStyle w:val="2"/>
              <w:bidi w:val="0"/>
            </w:pPr>
            <w:r>
              <w:t>3000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CA5DF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1D6DD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3A61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5AD25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060D0">
            <w:pPr>
              <w:pStyle w:val="2"/>
              <w:bidi w:val="0"/>
            </w:pPr>
            <w:r>
              <w:t>华饮宜兴-天津市-天津-水路门到门散装/带板统一价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1E03F">
            <w:pPr>
              <w:pStyle w:val="2"/>
              <w:bidi w:val="0"/>
            </w:pPr>
            <w:r>
              <w:t>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DD27E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207D5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DEA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57A62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B4B5E">
            <w:pPr>
              <w:pStyle w:val="2"/>
              <w:bidi w:val="0"/>
            </w:pPr>
            <w:r>
              <w:t>华饮宜兴-山东-青岛-水路门到门散装/带板统一价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54115">
            <w:pPr>
              <w:pStyle w:val="2"/>
              <w:bidi w:val="0"/>
            </w:pPr>
            <w:r>
              <w:t>2500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9F498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B3BD1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32BF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688BC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37D06">
            <w:pPr>
              <w:pStyle w:val="2"/>
              <w:bidi w:val="0"/>
            </w:pPr>
            <w:r>
              <w:t>华饮宜兴-山东-烟台-水路门到门散装/带板统一价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CA096">
            <w:pPr>
              <w:pStyle w:val="2"/>
              <w:bidi w:val="0"/>
            </w:pPr>
            <w:r>
              <w:t>2500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2E301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D9510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358F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BBF55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76FCD">
            <w:pPr>
              <w:pStyle w:val="2"/>
              <w:bidi w:val="0"/>
            </w:pPr>
            <w:r>
              <w:t>华饮宜兴-山东-日照-水路门到门散装/带板统一价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48267">
            <w:pPr>
              <w:pStyle w:val="2"/>
              <w:bidi w:val="0"/>
            </w:pPr>
            <w:r>
              <w:t>800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B364B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1058D">
            <w:pPr>
              <w:pStyle w:val="2"/>
              <w:bidi w:val="0"/>
            </w:pPr>
            <w:r>
              <w:t>水路门到门散装/带板统一价(含回板)</w:t>
            </w:r>
          </w:p>
        </w:tc>
      </w:tr>
      <w:tr w14:paraId="1116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97377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49947">
            <w:pPr>
              <w:pStyle w:val="2"/>
              <w:bidi w:val="0"/>
            </w:pPr>
            <w:r>
              <w:t>华饮宜兴-山东-威海-水路门到门散装/带板统一价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9C3A9">
            <w:pPr>
              <w:pStyle w:val="2"/>
              <w:bidi w:val="0"/>
            </w:pPr>
            <w:r>
              <w:t>600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5DDDF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EAC3D">
            <w:pPr>
              <w:pStyle w:val="2"/>
              <w:bidi w:val="0"/>
            </w:pPr>
            <w:r>
              <w:t>水路门到门散装/带板统一价(含回板)</w:t>
            </w:r>
          </w:p>
        </w:tc>
      </w:tr>
    </w:tbl>
    <w:p w14:paraId="6BC15E78">
      <w:pPr>
        <w:pStyle w:val="2"/>
        <w:bidi w:val="0"/>
      </w:pPr>
      <w:r>
        <w:rPr>
          <w:rFonts w:hint="eastAsia"/>
        </w:rPr>
        <w:t>七、答疑澄清、通知</w:t>
      </w:r>
    </w:p>
    <w:p w14:paraId="7F0A8322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75252355">
      <w:pPr>
        <w:pStyle w:val="2"/>
        <w:bidi w:val="0"/>
      </w:pPr>
      <w:r>
        <w:rPr>
          <w:rFonts w:hint="eastAsia"/>
        </w:rPr>
        <w:t>八、服务费交纳</w:t>
      </w:r>
    </w:p>
    <w:p w14:paraId="75325299">
      <w:pPr>
        <w:pStyle w:val="2"/>
        <w:bidi w:val="0"/>
      </w:pPr>
      <w:r>
        <w:rPr>
          <w:rFonts w:hint="eastAsia"/>
        </w:rPr>
        <w:t>本项目不收取服务费。</w:t>
      </w:r>
    </w:p>
    <w:p w14:paraId="469186C6">
      <w:pPr>
        <w:pStyle w:val="2"/>
        <w:bidi w:val="0"/>
      </w:pPr>
      <w:r>
        <w:rPr>
          <w:rFonts w:hint="eastAsia"/>
        </w:rPr>
        <w:t>九、其它事项</w:t>
      </w:r>
    </w:p>
    <w:p w14:paraId="40ACE597">
      <w:pPr>
        <w:pStyle w:val="2"/>
        <w:bidi w:val="0"/>
      </w:pPr>
      <w:r>
        <w:rPr>
          <w:rFonts w:hint="eastAsia"/>
        </w:rPr>
        <w:t>1.本公告在华润集团守正电子采购平台(https://szecp.crc.com.cn)上公开发布。</w:t>
      </w:r>
    </w:p>
    <w:p w14:paraId="1302CD78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67888E74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1C7FDCD2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</w:t>
      </w:r>
    </w:p>
    <w:p w14:paraId="3BBA6412">
      <w:pPr>
        <w:pStyle w:val="2"/>
        <w:bidi w:val="0"/>
      </w:pPr>
      <w:r>
        <w:rPr>
          <w:rFonts w:hint="eastAsia"/>
        </w:rPr>
        <w:t>                                2025年05月08日</w:t>
      </w:r>
    </w:p>
    <w:p w14:paraId="6E528C8B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2025-05-08T06:31:13Z</dcterms:created>
  <dc:creator>28039</dc:creator>
  <cp:lastModifiedBy>沫燃 *</cp:lastModifiedBy>
  <dcterms:modified xsi:type="dcterms:W3CDTF">2025-05-08T06:31:25Z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3D2B8F2B0B6B4618865253E47CB7B9BC_12</vt:lpwstr>
  </property>
</Properties>
</file>