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57185">
      <w:pPr>
        <w:pStyle w:val="2"/>
        <w:bidi w:val="0"/>
      </w:pPr>
      <w:r>
        <w:t>比采购项目为2025-2026年中国联通葫芦岛市分公司</w:t>
      </w:r>
      <w:bookmarkStart w:id="0" w:name="_GoBack"/>
      <w:r>
        <w:t>仓储</w:t>
      </w:r>
      <w:r>
        <w:rPr>
          <w:rFonts w:hint="eastAsia"/>
        </w:rPr>
        <w:t>物流配送服务采购项目</w:t>
      </w:r>
      <w:bookmarkEnd w:id="0"/>
      <w:r>
        <w:rPr>
          <w:rFonts w:hint="eastAsia"/>
        </w:rPr>
        <w:t>（询比采购编号：SP2810250500004001、采购代理项目编号：TC250P0FM，采购人为中国联合网络通信有限公司葫芦岛市分公司，地址为：辽宁省葫芦岛市龙湾大街8号,采购代理机构为中招国际招标有限公司。项目资金来源已落实，具备询比采购条件，现进行询比采购，特邀请有意向的且具有提供标的物能力的潜在应答人（以下简称应答人）（电子形式）应答。</w:t>
      </w:r>
    </w:p>
    <w:p w14:paraId="777516CA">
      <w:pPr>
        <w:pStyle w:val="2"/>
        <w:bidi w:val="0"/>
      </w:pPr>
      <w:r>
        <w:rPr>
          <w:rFonts w:hint="eastAsia"/>
        </w:rPr>
        <w:t>1. 项目概况与采购内容</w:t>
      </w:r>
    </w:p>
    <w:p w14:paraId="2CF40204">
      <w:pPr>
        <w:pStyle w:val="2"/>
        <w:bidi w:val="0"/>
      </w:pPr>
      <w:r>
        <w:rPr>
          <w:rFonts w:hint="eastAsia"/>
        </w:rPr>
        <w:t>1.1 项目概况</w:t>
      </w:r>
    </w:p>
    <w:p w14:paraId="17E367F2">
      <w:pPr>
        <w:pStyle w:val="2"/>
        <w:bidi w:val="0"/>
      </w:pPr>
      <w:r>
        <w:rPr>
          <w:rFonts w:hint="eastAsia"/>
        </w:rPr>
        <w:t>本项目为2025-2026年中国联通葫芦岛市分公司仓储物流配送服务采购项目，负责葫芦岛市分公司生产经营所需物资（包括但不限于井具、光缆、引入缆、钢绞线、设备终端、木杆等物资）货物的相关配送。</w:t>
      </w:r>
    </w:p>
    <w:p w14:paraId="12843E1A">
      <w:pPr>
        <w:pStyle w:val="2"/>
        <w:bidi w:val="0"/>
      </w:pPr>
      <w:r>
        <w:rPr>
          <w:rFonts w:hint="eastAsia"/>
        </w:rPr>
        <w:t>1.2 预算金额：180000元，含税金额：190800元。本项目采购规模为预估规模，不承诺满额执行，具体以实际发生量为准。</w:t>
      </w:r>
    </w:p>
    <w:p w14:paraId="7E1AAFC2">
      <w:pPr>
        <w:pStyle w:val="2"/>
        <w:bidi w:val="0"/>
      </w:pPr>
      <w:r>
        <w:rPr>
          <w:rFonts w:hint="eastAsia"/>
        </w:rPr>
        <w:t>1.3 集中采购合同有效期：自合同签订之日起24个月或预算金额执行完成（先到为止）。</w:t>
      </w:r>
    </w:p>
    <w:p w14:paraId="16BD1AFD">
      <w:pPr>
        <w:pStyle w:val="2"/>
        <w:bidi w:val="0"/>
      </w:pPr>
      <w:r>
        <w:rPr>
          <w:rFonts w:hint="eastAsia"/>
        </w:rPr>
        <w:t>1.4 服务地点：葫芦岛市，采购人指定地点。</w:t>
      </w:r>
    </w:p>
    <w:p w14:paraId="4E66C9F6">
      <w:pPr>
        <w:pStyle w:val="2"/>
        <w:bidi w:val="0"/>
      </w:pPr>
      <w:r>
        <w:rPr>
          <w:rFonts w:hint="eastAsia"/>
        </w:rPr>
        <w:t>1.5 响应时限：自接到采购方通知后120分钟内安排人员到达指定地点。</w:t>
      </w:r>
    </w:p>
    <w:p w14:paraId="0DC66453">
      <w:pPr>
        <w:pStyle w:val="2"/>
        <w:bidi w:val="0"/>
      </w:pPr>
      <w:r>
        <w:rPr>
          <w:rFonts w:hint="eastAsia"/>
        </w:rPr>
        <w:t>1.6 本项目不划分标包，中选人数量为1个，中选份额100%。</w:t>
      </w:r>
    </w:p>
    <w:p w14:paraId="4C456B40">
      <w:pPr>
        <w:pStyle w:val="2"/>
        <w:bidi w:val="0"/>
      </w:pPr>
      <w:r>
        <w:rPr>
          <w:rFonts w:hint="eastAsia"/>
        </w:rPr>
        <w:t>1.7 本项目设置最高应答限价，最高应答折扣限价为90%；应答人应答报价高于最高应答限价的，其应答将被否决。</w:t>
      </w:r>
    </w:p>
    <w:p w14:paraId="0D7ABF6D">
      <w:pPr>
        <w:pStyle w:val="2"/>
        <w:bidi w:val="0"/>
      </w:pPr>
      <w:r>
        <w:rPr>
          <w:rFonts w:hint="eastAsia"/>
        </w:rPr>
        <w:t>2. 应答人资格要求</w:t>
      </w:r>
    </w:p>
    <w:p w14:paraId="61DEA88A">
      <w:pPr>
        <w:pStyle w:val="2"/>
        <w:bidi w:val="0"/>
      </w:pPr>
      <w:r>
        <w:rPr>
          <w:rFonts w:hint="eastAsia"/>
        </w:rPr>
        <w:t>2.1 应答人须为具备本项目履约能力的在中华人民共和国境内依法注册、根据中华人民共和国有关法律合法成立并存续的独立于采购人和采购代理机构的独立法人或其他组织，具有合法有效的营业执照或登记证书（须提供有效的营业执照或登记证书扫描件）；</w:t>
      </w:r>
    </w:p>
    <w:p w14:paraId="607ED0B8">
      <w:pPr>
        <w:pStyle w:val="2"/>
        <w:bidi w:val="0"/>
      </w:pPr>
      <w:r>
        <w:rPr>
          <w:rFonts w:hint="eastAsia"/>
        </w:rPr>
        <w:t>2.2 应答人须承诺能够开具增值税专用发票（须提供承诺函）。</w:t>
      </w:r>
    </w:p>
    <w:p w14:paraId="677CC59A">
      <w:pPr>
        <w:pStyle w:val="2"/>
        <w:bidi w:val="0"/>
      </w:pPr>
      <w:r>
        <w:rPr>
          <w:rFonts w:hint="eastAsia"/>
        </w:rPr>
        <w:t>2.3 应答人须具有良好的商业信誉，未处于“国家企业信用信息公示系统”（http://www.gsxt.gov.cn）“经营异常名录”或“严重违法失信企业名单”禁入期内的；未被“信用中国”网站（http://www.creditchina.gov.cn）列入失信被执行人和重大税收违法失信主体等；以应答截止时间后评审结束前上述网站查询结果为准；</w:t>
      </w:r>
    </w:p>
    <w:p w14:paraId="71BB02EB">
      <w:pPr>
        <w:pStyle w:val="2"/>
        <w:bidi w:val="0"/>
      </w:pPr>
      <w:r>
        <w:rPr>
          <w:rFonts w:hint="eastAsia"/>
        </w:rPr>
        <w:t>2.4 本项目不接受联合体应答；</w:t>
      </w:r>
    </w:p>
    <w:p w14:paraId="3AC6FD07">
      <w:pPr>
        <w:pStyle w:val="2"/>
        <w:bidi w:val="0"/>
      </w:pPr>
      <w:r>
        <w:rPr>
          <w:rFonts w:hint="eastAsia"/>
        </w:rPr>
        <w:t>2.5 单位负责人为同一人或存在控股、管理关系的不同单位，不得参加同一标包应答或未划分标包的同一采购项目应答；</w:t>
      </w:r>
    </w:p>
    <w:p w14:paraId="713B7554">
      <w:pPr>
        <w:pStyle w:val="2"/>
        <w:bidi w:val="0"/>
      </w:pPr>
      <w:r>
        <w:rPr>
          <w:rFonts w:hint="eastAsia"/>
        </w:rPr>
        <w:t>2.6 应答人不得存在的情形：</w:t>
      </w:r>
    </w:p>
    <w:p w14:paraId="4BB4D41B">
      <w:pPr>
        <w:pStyle w:val="2"/>
        <w:bidi w:val="0"/>
      </w:pPr>
      <w:r>
        <w:rPr>
          <w:rFonts w:hint="eastAsia"/>
        </w:rPr>
        <w:t>1）为采购人不具有独立法人资格的附属机构（单位）；</w:t>
      </w:r>
    </w:p>
    <w:p w14:paraId="42381DC1">
      <w:pPr>
        <w:pStyle w:val="2"/>
        <w:bidi w:val="0"/>
      </w:pPr>
      <w:r>
        <w:rPr>
          <w:rFonts w:hint="eastAsia"/>
        </w:rPr>
        <w:t>2）被暂停或者取消参选资格的；</w:t>
      </w:r>
    </w:p>
    <w:p w14:paraId="56CA05BC">
      <w:pPr>
        <w:pStyle w:val="2"/>
        <w:bidi w:val="0"/>
      </w:pPr>
      <w:r>
        <w:rPr>
          <w:rFonts w:hint="eastAsia"/>
        </w:rPr>
        <w:t>3）财产被接管或者冻结的；</w:t>
      </w:r>
    </w:p>
    <w:p w14:paraId="2551B0E1">
      <w:pPr>
        <w:pStyle w:val="2"/>
        <w:bidi w:val="0"/>
      </w:pPr>
      <w:r>
        <w:rPr>
          <w:rFonts w:hint="eastAsia"/>
        </w:rPr>
        <w:t>4）在最近三年内有骗取中选、严重违约、重大工程质量或者安全问题的；</w:t>
      </w:r>
    </w:p>
    <w:p w14:paraId="3912A04D">
      <w:pPr>
        <w:pStyle w:val="2"/>
        <w:bidi w:val="0"/>
      </w:pPr>
      <w:r>
        <w:rPr>
          <w:rFonts w:hint="eastAsia"/>
        </w:rPr>
        <w:t>5）与采购人存在利害关系且可能影响采购公正性；</w:t>
      </w:r>
    </w:p>
    <w:p w14:paraId="50947408">
      <w:pPr>
        <w:pStyle w:val="2"/>
        <w:bidi w:val="0"/>
      </w:pPr>
      <w:r>
        <w:rPr>
          <w:rFonts w:hint="eastAsia"/>
        </w:rPr>
        <w:t>6）与本采购项目的其他应答人为同一个单位负责人，高级管理人员之间存在交叉任职、人员混用或者亲属关系；</w:t>
      </w:r>
    </w:p>
    <w:p w14:paraId="5F5D6CDE">
      <w:pPr>
        <w:pStyle w:val="2"/>
        <w:bidi w:val="0"/>
      </w:pPr>
      <w:r>
        <w:rPr>
          <w:rFonts w:hint="eastAsia"/>
        </w:rPr>
        <w:t>7）与本采购项目的其他应答人存在控股、管理关系；</w:t>
      </w:r>
    </w:p>
    <w:p w14:paraId="7B2050FA">
      <w:pPr>
        <w:pStyle w:val="2"/>
        <w:bidi w:val="0"/>
      </w:pPr>
      <w:r>
        <w:rPr>
          <w:rFonts w:hint="eastAsia"/>
        </w:rPr>
        <w:t>8）为本采购项目的代建人；</w:t>
      </w:r>
    </w:p>
    <w:p w14:paraId="7EBBB3FA">
      <w:pPr>
        <w:pStyle w:val="2"/>
        <w:bidi w:val="0"/>
      </w:pPr>
      <w:r>
        <w:rPr>
          <w:rFonts w:hint="eastAsia"/>
        </w:rPr>
        <w:t>9）为本采购项目的采购代理机构；</w:t>
      </w:r>
    </w:p>
    <w:p w14:paraId="5EA7ACBC">
      <w:pPr>
        <w:pStyle w:val="2"/>
        <w:bidi w:val="0"/>
      </w:pPr>
      <w:r>
        <w:rPr>
          <w:rFonts w:hint="eastAsia"/>
        </w:rPr>
        <w:t>10）与本采购项目的代建人或采购代理机构同为一个法定代表人；</w:t>
      </w:r>
    </w:p>
    <w:p w14:paraId="281AF95B">
      <w:pPr>
        <w:pStyle w:val="2"/>
        <w:bidi w:val="0"/>
      </w:pPr>
      <w:r>
        <w:rPr>
          <w:rFonts w:hint="eastAsia"/>
        </w:rPr>
        <w:t>11）与本采购项目的代建人或采购代理机构存在控股或参股关系；</w:t>
      </w:r>
    </w:p>
    <w:p w14:paraId="7B6ABE18">
      <w:pPr>
        <w:pStyle w:val="2"/>
        <w:bidi w:val="0"/>
      </w:pPr>
      <w:r>
        <w:rPr>
          <w:rFonts w:hint="eastAsia"/>
        </w:rPr>
        <w:t>12）被责令停产停业、暂扣或者吊销许可证、暂扣或者吊销执照；</w:t>
      </w:r>
    </w:p>
    <w:p w14:paraId="0113614E">
      <w:pPr>
        <w:pStyle w:val="2"/>
        <w:bidi w:val="0"/>
      </w:pPr>
      <w:r>
        <w:rPr>
          <w:rFonts w:hint="eastAsia"/>
        </w:rPr>
        <w:t>13）进入清算程序，或被宣告破产，或其他丧失履约能力的情形；</w:t>
      </w:r>
    </w:p>
    <w:p w14:paraId="5CD567C9">
      <w:pPr>
        <w:pStyle w:val="2"/>
        <w:bidi w:val="0"/>
      </w:pPr>
      <w:r>
        <w:rPr>
          <w:rFonts w:hint="eastAsia"/>
        </w:rPr>
        <w:t>14）被工商行政管理机关在全国企业信用信息公示系统中列入严重违法失信企业名单；</w:t>
      </w:r>
    </w:p>
    <w:p w14:paraId="22811F67">
      <w:pPr>
        <w:pStyle w:val="2"/>
        <w:bidi w:val="0"/>
      </w:pPr>
      <w:r>
        <w:rPr>
          <w:rFonts w:hint="eastAsia"/>
        </w:rPr>
        <w:t>15）存在与中国联通有劳动关系的员工持股、任职（兼职）情况；</w:t>
      </w:r>
    </w:p>
    <w:p w14:paraId="1986D40E">
      <w:pPr>
        <w:pStyle w:val="2"/>
        <w:bidi w:val="0"/>
      </w:pPr>
      <w:r>
        <w:rPr>
          <w:rFonts w:hint="eastAsia"/>
        </w:rPr>
        <w:t>16）同一标包内不同应答人上传应答文件的MAC地址相同；</w:t>
      </w:r>
    </w:p>
    <w:p w14:paraId="68969DD0">
      <w:pPr>
        <w:pStyle w:val="2"/>
        <w:bidi w:val="0"/>
      </w:pPr>
      <w:r>
        <w:rPr>
          <w:rFonts w:hint="eastAsia"/>
        </w:rPr>
        <w:t>17）不同应答人存在联系人、联系电话或联系邮箱相同的；</w:t>
      </w:r>
    </w:p>
    <w:p w14:paraId="11476AC1">
      <w:pPr>
        <w:pStyle w:val="2"/>
        <w:bidi w:val="0"/>
      </w:pPr>
      <w:r>
        <w:rPr>
          <w:rFonts w:hint="eastAsia"/>
        </w:rPr>
        <w:t>18）处于禁入期内的中国联通黑名单供应商及其所注册设立的与其现有经营业务相似的其他法人或组织参与应答；处于禁入期内的中国联通黑名单的禁入人员参与应答。</w:t>
      </w:r>
    </w:p>
    <w:p w14:paraId="0B919850">
      <w:pPr>
        <w:pStyle w:val="2"/>
        <w:bidi w:val="0"/>
      </w:pPr>
      <w:r>
        <w:rPr>
          <w:rFonts w:hint="eastAsia"/>
        </w:rPr>
        <w:t>19）法律法规限定的其他情形。</w:t>
      </w:r>
    </w:p>
    <w:p w14:paraId="6E7A9BB5">
      <w:pPr>
        <w:pStyle w:val="2"/>
        <w:bidi w:val="0"/>
      </w:pPr>
      <w:r>
        <w:rPr>
          <w:rFonts w:hint="eastAsia"/>
        </w:rPr>
        <w:t>3. 资格审查方法</w:t>
      </w:r>
    </w:p>
    <w:p w14:paraId="3EE5BD59">
      <w:pPr>
        <w:pStyle w:val="2"/>
        <w:bidi w:val="0"/>
      </w:pPr>
      <w:r>
        <w:rPr>
          <w:rFonts w:hint="eastAsia"/>
        </w:rPr>
        <w:t>本项目将进行资格后审，资格审查标准和内容见询比采购文件第三章“评审办法”，凡未通过资格后审的应答人，其应答将被否决。</w:t>
      </w:r>
    </w:p>
    <w:p w14:paraId="6A4E4524">
      <w:pPr>
        <w:pStyle w:val="2"/>
        <w:bidi w:val="0"/>
      </w:pPr>
      <w:r>
        <w:rPr>
          <w:rFonts w:hint="eastAsia"/>
        </w:rPr>
        <w:t>4. 询比采购文件获取</w:t>
      </w:r>
    </w:p>
    <w:p w14:paraId="12D062FC">
      <w:pPr>
        <w:pStyle w:val="2"/>
        <w:bidi w:val="0"/>
      </w:pPr>
      <w:r>
        <w:rPr>
          <w:rFonts w:hint="eastAsia"/>
        </w:rPr>
        <w:t>4.1 询比采购文件获取时间：2025年5月8日17时30分至2025年5月12日17时30分（北京时间，下同）。</w:t>
      </w:r>
    </w:p>
    <w:p w14:paraId="5ECA3B2C">
      <w:pPr>
        <w:pStyle w:val="2"/>
        <w:bidi w:val="0"/>
      </w:pPr>
      <w:r>
        <w:rPr>
          <w:rFonts w:hint="eastAsia"/>
        </w:rPr>
        <w:t>4.2 询比采购文件获取地点：请有意向的潜在应答人进入网站中国联通合作方门户（https://www.cuecp.cn），登录后点击“电子招标投标-寻找商机--我要参与”购买询比采购文件。</w:t>
      </w:r>
    </w:p>
    <w:p w14:paraId="6C4B61DB">
      <w:pPr>
        <w:pStyle w:val="2"/>
        <w:bidi w:val="0"/>
      </w:pPr>
      <w:r>
        <w:rPr>
          <w:rFonts w:hint="eastAsia"/>
        </w:rPr>
        <w:t>4.3 询比采购文件获取方式：</w:t>
      </w:r>
    </w:p>
    <w:p w14:paraId="6305AF9B">
      <w:pPr>
        <w:pStyle w:val="2"/>
        <w:bidi w:val="0"/>
      </w:pPr>
      <w:r>
        <w:rPr>
          <w:rFonts w:hint="eastAsia"/>
        </w:rPr>
        <w:t>（1）应答人须在中国联通合作方门户平台注册成为“中国联通供应商”，并拥有“沃支付”付款后且下载询比采购文件才可参与应答。</w:t>
      </w:r>
    </w:p>
    <w:p w14:paraId="6AA45345">
      <w:pPr>
        <w:pStyle w:val="2"/>
        <w:bidi w:val="0"/>
      </w:pPr>
      <w:r>
        <w:rPr>
          <w:rFonts w:hint="eastAsia"/>
        </w:rPr>
        <w:t>（2）下载的询比采购文件为“megp”格式，须使用客户端工具“投标文件制作系统”打开。客户端工具在“我的工作台-共享文档”中可以下载。</w:t>
      </w:r>
    </w:p>
    <w:p w14:paraId="271A4A98">
      <w:pPr>
        <w:pStyle w:val="2"/>
        <w:bidi w:val="0"/>
      </w:pPr>
      <w:r>
        <w:rPr>
          <w:rFonts w:hint="eastAsia"/>
        </w:rPr>
        <w:t>（3）询比采购文件获取成功后，应答人应及早申请办理带电子签章功能的“iPASS”证书，否则将有可能影响应答文件的制作、上传等正常操作。</w:t>
      </w:r>
    </w:p>
    <w:p w14:paraId="37305D67">
      <w:pPr>
        <w:pStyle w:val="2"/>
        <w:bidi w:val="0"/>
      </w:pPr>
      <w:r>
        <w:rPr>
          <w:rFonts w:hint="eastAsia"/>
        </w:rPr>
        <w:t>（4）应答人所需的系统操作手册均可在中国联通合作方自服务门户智慧供应链招标采购中心“我的工作台-共享文档”中下载。如在操作中遇到任何问题请及时联系相关网站技术支持电话。</w:t>
      </w:r>
    </w:p>
    <w:p w14:paraId="33EF04EA">
      <w:pPr>
        <w:pStyle w:val="2"/>
        <w:bidi w:val="0"/>
      </w:pPr>
      <w:r>
        <w:rPr>
          <w:rFonts w:hint="eastAsia"/>
        </w:rPr>
        <w:t>（5）凡符合资格要求且有意参选者，请派人员向采购代理机构了解有关信息并购买询比采购文件。</w:t>
      </w:r>
    </w:p>
    <w:p w14:paraId="12AC5EA4">
      <w:pPr>
        <w:pStyle w:val="2"/>
        <w:bidi w:val="0"/>
      </w:pPr>
      <w:r>
        <w:rPr>
          <w:rFonts w:hint="eastAsia"/>
        </w:rPr>
        <w:t>4.4 询比采购文件每套售价人民币伍佰元整（¥500元），售后不退。</w:t>
      </w:r>
    </w:p>
    <w:p w14:paraId="232203DC">
      <w:pPr>
        <w:pStyle w:val="2"/>
        <w:bidi w:val="0"/>
      </w:pPr>
      <w:r>
        <w:rPr>
          <w:rFonts w:hint="eastAsia"/>
        </w:rPr>
        <w:t>5. 应答文件的递交</w:t>
      </w:r>
    </w:p>
    <w:p w14:paraId="4BA99CD1">
      <w:pPr>
        <w:pStyle w:val="2"/>
        <w:bidi w:val="0"/>
      </w:pPr>
      <w:r>
        <w:rPr>
          <w:rFonts w:hint="eastAsia"/>
        </w:rPr>
        <w:t>5.1 应答文件递交截止时间（即应答截止时间）：2025年5月19日10时30分</w:t>
      </w:r>
    </w:p>
    <w:p w14:paraId="0B87573D">
      <w:pPr>
        <w:pStyle w:val="2"/>
        <w:bidi w:val="0"/>
      </w:pPr>
      <w:r>
        <w:rPr>
          <w:rFonts w:hint="eastAsia"/>
        </w:rPr>
        <w:t>5.2 应答文件递交地点：数据电文应答文件通过“联通智慧供应链平台招标采购中心”（网址：https://www.cuecp.cn/portal/index.jhtml） 递交。</w:t>
      </w:r>
    </w:p>
    <w:p w14:paraId="07D60994">
      <w:pPr>
        <w:pStyle w:val="2"/>
        <w:bidi w:val="0"/>
      </w:pPr>
      <w:r>
        <w:rPr>
          <w:rFonts w:hint="eastAsia"/>
        </w:rPr>
        <w:t>5.3 本项目将于上述同一时间、地点进行唱价，采购人/采购代理机构邀请应答人的法定代表人或者其委托代理人准时参加。应答人的法定代表人或者其委托的代理人须准时登录“联通智慧供应链平台招标采购中心”，并进行签名确认唱价结果。如对唱价情况有异议，请在30分钟内联系采购代理机构，超时确认将视为确认唱价结果。</w:t>
      </w:r>
    </w:p>
    <w:p w14:paraId="4860C12B">
      <w:pPr>
        <w:pStyle w:val="2"/>
        <w:bidi w:val="0"/>
      </w:pPr>
      <w:r>
        <w:rPr>
          <w:rFonts w:hint="eastAsia"/>
        </w:rPr>
        <w:t>5.4 出现以下情形时，采购人/采购代理机构不予接收应答文件：</w:t>
      </w:r>
    </w:p>
    <w:p w14:paraId="1514E511">
      <w:pPr>
        <w:pStyle w:val="2"/>
        <w:bidi w:val="0"/>
      </w:pPr>
      <w:r>
        <w:rPr>
          <w:rFonts w:hint="eastAsia"/>
        </w:rPr>
        <w:t>5.4.1 逾期送达或者未送达指定地点的；</w:t>
      </w:r>
    </w:p>
    <w:p w14:paraId="1B17E945">
      <w:pPr>
        <w:pStyle w:val="2"/>
        <w:bidi w:val="0"/>
      </w:pPr>
      <w:r>
        <w:rPr>
          <w:rFonts w:hint="eastAsia"/>
        </w:rPr>
        <w:t>5.4.2 未按照询比采购文件要求密封的/未按询比采购文件在电子平台加密上传的；</w:t>
      </w:r>
    </w:p>
    <w:p w14:paraId="6E9A28F6">
      <w:pPr>
        <w:pStyle w:val="2"/>
        <w:bidi w:val="0"/>
      </w:pPr>
      <w:r>
        <w:rPr>
          <w:rFonts w:hint="eastAsia"/>
        </w:rPr>
        <w:t>5.4.3 未按照本公告要求获得本项目询比采购文件的。</w:t>
      </w:r>
    </w:p>
    <w:p w14:paraId="17701996">
      <w:pPr>
        <w:pStyle w:val="2"/>
        <w:bidi w:val="0"/>
      </w:pPr>
      <w:r>
        <w:rPr>
          <w:rFonts w:hint="eastAsia"/>
        </w:rPr>
        <w:t>6. 样品的递交</w:t>
      </w:r>
    </w:p>
    <w:p w14:paraId="752F3AF0">
      <w:pPr>
        <w:pStyle w:val="2"/>
        <w:bidi w:val="0"/>
      </w:pPr>
      <w:r>
        <w:rPr>
          <w:rFonts w:hint="eastAsia"/>
        </w:rPr>
        <w:t>6.1 样品递交的时间、地点：本项目不涉及。</w:t>
      </w:r>
    </w:p>
    <w:p w14:paraId="12D3F391">
      <w:pPr>
        <w:pStyle w:val="2"/>
        <w:bidi w:val="0"/>
      </w:pPr>
      <w:r>
        <w:rPr>
          <w:rFonts w:hint="eastAsia"/>
        </w:rPr>
        <w:t>6.2 检测相关费用：本项目不涉及。</w:t>
      </w:r>
    </w:p>
    <w:p w14:paraId="42D586E8">
      <w:pPr>
        <w:pStyle w:val="2"/>
        <w:bidi w:val="0"/>
      </w:pPr>
      <w:r>
        <w:rPr>
          <w:rFonts w:hint="eastAsia"/>
        </w:rPr>
        <w:t>7. 发布公告的媒介</w:t>
      </w:r>
    </w:p>
    <w:p w14:paraId="6F58D921">
      <w:pPr>
        <w:pStyle w:val="2"/>
        <w:bidi w:val="0"/>
      </w:pPr>
      <w:r>
        <w:rPr>
          <w:rFonts w:hint="eastAsia"/>
        </w:rPr>
        <w:t>本询比采购公告同时在中国联通招标网（www.chinaunicombidding.cn）及中国招标投标公共服务平台（www.cebpubservice.com）发布。</w:t>
      </w:r>
    </w:p>
    <w:p w14:paraId="012F2614">
      <w:pPr>
        <w:pStyle w:val="2"/>
        <w:bidi w:val="0"/>
      </w:pPr>
      <w:r>
        <w:rPr>
          <w:rFonts w:hint="eastAsia"/>
        </w:rPr>
        <w:t>8. 联系方式及异议接收方式</w:t>
      </w:r>
    </w:p>
    <w:p w14:paraId="387FE4BB">
      <w:pPr>
        <w:pStyle w:val="2"/>
        <w:bidi w:val="0"/>
      </w:pPr>
      <w:r>
        <w:rPr>
          <w:rFonts w:hint="eastAsia"/>
        </w:rPr>
        <w:t>采购人：中国联合网络通信有限公司葫芦岛市分公司</w:t>
      </w:r>
    </w:p>
    <w:p w14:paraId="2B71B479">
      <w:pPr>
        <w:pStyle w:val="2"/>
        <w:bidi w:val="0"/>
      </w:pPr>
      <w:r>
        <w:rPr>
          <w:rFonts w:hint="eastAsia"/>
        </w:rPr>
        <w:t>地址：辽宁省葫芦岛市龙湾大街8号  </w:t>
      </w:r>
    </w:p>
    <w:p w14:paraId="75C3110C">
      <w:pPr>
        <w:pStyle w:val="2"/>
        <w:bidi w:val="0"/>
      </w:pPr>
      <w:r>
        <w:rPr>
          <w:rFonts w:hint="eastAsia"/>
        </w:rPr>
        <w:t>联系人：李经理</w:t>
      </w:r>
    </w:p>
    <w:p w14:paraId="22136D09">
      <w:pPr>
        <w:pStyle w:val="2"/>
        <w:bidi w:val="0"/>
      </w:pPr>
      <w:r>
        <w:rPr>
          <w:rFonts w:hint="eastAsia"/>
        </w:rPr>
        <w:t>联系电话：0429-3120005</w:t>
      </w:r>
    </w:p>
    <w:p w14:paraId="44025748">
      <w:pPr>
        <w:pStyle w:val="2"/>
        <w:bidi w:val="0"/>
      </w:pPr>
      <w:r>
        <w:rPr>
          <w:rFonts w:hint="eastAsia"/>
        </w:rPr>
        <w:t>电子邮件：/</w:t>
      </w:r>
    </w:p>
    <w:p w14:paraId="68A6C70C">
      <w:pPr>
        <w:pStyle w:val="2"/>
        <w:bidi w:val="0"/>
      </w:pPr>
      <w:r>
        <w:rPr>
          <w:rFonts w:hint="eastAsia"/>
        </w:rPr>
        <w:t>采购代理机构：中招国际招标有限公司</w:t>
      </w:r>
    </w:p>
    <w:p w14:paraId="3A0B5EA4">
      <w:pPr>
        <w:pStyle w:val="2"/>
        <w:bidi w:val="0"/>
      </w:pPr>
      <w:r>
        <w:rPr>
          <w:rFonts w:hint="eastAsia"/>
        </w:rPr>
        <w:t>采购代理机构地址：北京市海淀区学院南路62号中关村资本大厦601B室</w:t>
      </w:r>
    </w:p>
    <w:p w14:paraId="4E9F90AD">
      <w:pPr>
        <w:pStyle w:val="2"/>
        <w:bidi w:val="0"/>
      </w:pPr>
      <w:r>
        <w:rPr>
          <w:rFonts w:hint="eastAsia"/>
        </w:rPr>
        <w:t>联系人：田晓龙、姜男、张兵、孟凡琦、王标</w:t>
      </w:r>
    </w:p>
    <w:p w14:paraId="223D96E9">
      <w:pPr>
        <w:pStyle w:val="2"/>
        <w:bidi w:val="0"/>
      </w:pPr>
      <w:r>
        <w:rPr>
          <w:rFonts w:hint="eastAsia"/>
        </w:rPr>
        <w:t>电话：15641714122</w:t>
      </w:r>
    </w:p>
    <w:p w14:paraId="005996E2">
      <w:pPr>
        <w:pStyle w:val="2"/>
        <w:bidi w:val="0"/>
      </w:pPr>
      <w:r>
        <w:rPr>
          <w:rFonts w:hint="eastAsia"/>
        </w:rPr>
        <w:t>电子邮件：youjiayi@cntcitc.com.cn</w:t>
      </w:r>
    </w:p>
    <w:p w14:paraId="12EBBDDD">
      <w:pPr>
        <w:pStyle w:val="2"/>
        <w:bidi w:val="0"/>
      </w:pPr>
      <w:r>
        <w:rPr>
          <w:rFonts w:hint="eastAsia"/>
        </w:rPr>
        <w:t>监督部门：/</w:t>
      </w:r>
    </w:p>
    <w:p w14:paraId="07774047">
      <w:pPr>
        <w:pStyle w:val="2"/>
        <w:bidi w:val="0"/>
      </w:pPr>
      <w:r>
        <w:rPr>
          <w:rFonts w:hint="eastAsia"/>
        </w:rPr>
        <w:t>联系人：/</w:t>
      </w:r>
    </w:p>
    <w:p w14:paraId="188D0C7F">
      <w:pPr>
        <w:pStyle w:val="2"/>
        <w:bidi w:val="0"/>
      </w:pPr>
      <w:r>
        <w:rPr>
          <w:rFonts w:hint="eastAsia"/>
        </w:rPr>
        <w:t>电话：/</w:t>
      </w:r>
    </w:p>
    <w:p w14:paraId="355F5387">
      <w:pPr>
        <w:pStyle w:val="2"/>
        <w:bidi w:val="0"/>
      </w:pPr>
      <w:r>
        <w:rPr>
          <w:rFonts w:hint="eastAsia"/>
        </w:rPr>
        <w:t>异议接收邮箱：youjiayi@cntcitc.com.cn（请将异议问题以盖章扫描件及Word文档的形式发送至异议接收邮箱并电话确认）或登录中国联通合作方门户（www.cuecp.cn）后，通过“电子招标投标-询比采购管理—我参与的项目—项目跟进—提疑”模块提出并电话确认。</w:t>
      </w:r>
    </w:p>
    <w:p w14:paraId="1595A9FD">
      <w:pPr>
        <w:pStyle w:val="2"/>
        <w:bidi w:val="0"/>
      </w:pPr>
      <w:r>
        <w:rPr>
          <w:rFonts w:hint="eastAsia"/>
        </w:rPr>
        <w:t>异议接收联系电话：15641714122。</w:t>
      </w:r>
    </w:p>
    <w:p w14:paraId="01C7B844">
      <w:pPr>
        <w:pStyle w:val="2"/>
        <w:bidi w:val="0"/>
      </w:pPr>
      <w:r>
        <w:rPr>
          <w:rFonts w:hint="eastAsia"/>
        </w:rPr>
        <w:t>采购人：中国联合网络通信有限公司葫芦岛市分公司</w:t>
      </w:r>
    </w:p>
    <w:p w14:paraId="7B3C3066">
      <w:pPr>
        <w:pStyle w:val="2"/>
        <w:bidi w:val="0"/>
      </w:pPr>
      <w:r>
        <w:rPr>
          <w:rFonts w:hint="eastAsia"/>
        </w:rPr>
        <w:t>采购代理机构：中招国际招标有限公司</w:t>
      </w:r>
    </w:p>
    <w:p w14:paraId="3324262D">
      <w:pPr>
        <w:pStyle w:val="2"/>
        <w:bidi w:val="0"/>
      </w:pPr>
      <w:r>
        <w:rPr>
          <w:rFonts w:hint="eastAsia"/>
        </w:rPr>
        <w:t>2025年5月8日</w:t>
      </w:r>
    </w:p>
    <w:p w14:paraId="20C5272F">
      <w:pPr>
        <w:pStyle w:val="2"/>
        <w:bidi w:val="0"/>
      </w:pPr>
    </w:p>
    <w:p w14:paraId="3CBCDEE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A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2025-05-08T06:40:47Z</dcterms:created>
  <dc:creator>28039</dc:creator>
  <cp:lastModifiedBy>沫燃 *</cp:lastModifiedBy>
  <dcterms:modified xsi:type="dcterms:W3CDTF">2025-05-08T06:40:59Z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B59E72810078483B8CD250B6B1268A3D_12</vt:lpwstr>
  </property>
</Properties>
</file>