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692D1">
      <w:pPr>
        <w:pStyle w:val="2"/>
        <w:bidi w:val="0"/>
      </w:pPr>
      <w:r>
        <w:rPr>
          <w:lang w:val="en-US" w:eastAsia="zh-CN"/>
        </w:rPr>
        <w:t>洛阳鼎鸿贸易有限公司</w:t>
      </w:r>
      <w:bookmarkStart w:id="0" w:name="_GoBack"/>
      <w:r>
        <w:rPr>
          <w:lang w:val="en-US" w:eastAsia="zh-CN"/>
        </w:rPr>
        <w:t>进出口货物</w:t>
      </w:r>
      <w:r>
        <w:rPr>
          <w:rFonts w:hint="eastAsia"/>
          <w:lang w:val="en-US" w:eastAsia="zh-CN"/>
        </w:rPr>
        <w:t>海运代理服务项目</w:t>
      </w:r>
      <w:bookmarkEnd w:id="0"/>
      <w:r>
        <w:rPr>
          <w:rFonts w:hint="eastAsia"/>
          <w:lang w:val="en-US" w:eastAsia="zh-CN"/>
        </w:rPr>
        <w:t> 竞拍公告</w:t>
      </w:r>
    </w:p>
    <w:p w14:paraId="77847B75">
      <w:pPr>
        <w:pStyle w:val="2"/>
        <w:bidi w:val="0"/>
        <w:rPr>
          <w:rFonts w:hint="eastAsia"/>
        </w:rPr>
      </w:pPr>
      <w:r>
        <w:rPr>
          <w:rFonts w:hint="eastAsia"/>
        </w:rPr>
        <w:t>兹有洛阳鼎鸿贸易有限公司进出口货物海运代理项目竞拍：进出口货物海运代理服务（包含一般贸易进口/一般贸易出口/保税区进口到国内清关等），拟以公开竞拍（总价）的方式出售，如有竞买意向请与竞价组织机构联系报名，主要信息如下：</w:t>
      </w:r>
    </w:p>
    <w:p w14:paraId="1FE34B43">
      <w:pPr>
        <w:pStyle w:val="2"/>
        <w:bidi w:val="0"/>
        <w:rPr>
          <w:rFonts w:hint="eastAsia"/>
        </w:rPr>
      </w:pPr>
      <w:r>
        <w:rPr>
          <w:rFonts w:hint="eastAsia"/>
        </w:rPr>
        <w:t>洛阳鼎鸿贸易有限公司（以下简称“鼎鸿贸易”）现为主体业务单位，承担包含不限于氧化钼，固体粉状，重货，吨袋包装或者铁桶包装；钼铁，固体块状，重货，吨袋包装或铁桶包装；钼加工制品品，固体粉末或块状，吨袋包装或铁桶包装；钼精矿，固体粉状，重货，吨袋或铁桶包装；铌铁，固体块状，重货，吨袋、铁桶或10公斤罐装等产品的进出口业务。该业务过程中需要由第三方货运海运代理公司负责进出口清关以及涉及相关港口手续办理、出口订舱等诸多海运及港口操作相关事宜。</w:t>
      </w:r>
    </w:p>
    <w:p w14:paraId="5A43645B">
      <w:pPr>
        <w:pStyle w:val="2"/>
        <w:bidi w:val="0"/>
        <w:rPr>
          <w:rFonts w:hint="eastAsia"/>
        </w:rPr>
      </w:pPr>
      <w:r>
        <w:rPr>
          <w:rFonts w:hint="eastAsia"/>
        </w:rPr>
        <w:t>本次中标的货代单位将同时服务于洛阳栾川钼业集团股份有限公司和洛阳栾川钼业集团销售有限公司项下包含不限于铌铁、钼铁、氧化钼、钼精矿、钼加工制品等产品的进出口业务。</w:t>
      </w:r>
    </w:p>
    <w:p w14:paraId="3F2B3A32">
      <w:pPr>
        <w:pStyle w:val="2"/>
        <w:bidi w:val="0"/>
        <w:rPr>
          <w:rFonts w:hint="eastAsia"/>
        </w:rPr>
      </w:pPr>
      <w:r>
        <w:rPr>
          <w:rFonts w:hint="eastAsia"/>
        </w:rPr>
        <w:t>服务范围：1、一般贸易进口，主要港口上海。包括不限于进口货物的清关事宜、海关对接、船公司对接、船舶动态跟踪、主要航线海运信息以及海关各项政策分享等。除上述主要港口外，若其他港口发生进口业务，则包干港杂费重新报价，但不得高于此港口。</w:t>
      </w:r>
    </w:p>
    <w:p w14:paraId="5A7C93C1">
      <w:pPr>
        <w:pStyle w:val="2"/>
        <w:bidi w:val="0"/>
        <w:rPr>
          <w:rFonts w:hint="eastAsia"/>
        </w:rPr>
      </w:pPr>
      <w:r>
        <w:rPr>
          <w:rFonts w:hint="eastAsia"/>
        </w:rPr>
        <w:t>2、一般贸易出口，主要港口青岛。包括不限于出口货物的清关事宜、海关对接、船公司对接、船舶动态跟踪、主要航线海运信息以及海关各项政策分享等。除上述主要港口外，若其他港口发生进口业务，则包干港杂费重新报价，但不得高于此港口。</w:t>
      </w:r>
    </w:p>
    <w:p w14:paraId="19A22B0B">
      <w:pPr>
        <w:pStyle w:val="2"/>
        <w:bidi w:val="0"/>
        <w:rPr>
          <w:rFonts w:hint="eastAsia"/>
        </w:rPr>
      </w:pPr>
      <w:r>
        <w:rPr>
          <w:rFonts w:hint="eastAsia"/>
        </w:rPr>
        <w:t>3、保税区进口到国内清关，主要保税区上海洋山保税区。包括不限于保税区货物的进口清关事宜、保税政策分享等。</w:t>
      </w:r>
    </w:p>
    <w:p w14:paraId="49B22805">
      <w:pPr>
        <w:pStyle w:val="2"/>
        <w:bidi w:val="0"/>
        <w:rPr>
          <w:rFonts w:hint="eastAsia"/>
        </w:rPr>
      </w:pPr>
      <w:r>
        <w:rPr>
          <w:rFonts w:hint="eastAsia"/>
        </w:rPr>
        <w:t>4、除上述外，其他一切与进出口有关业务。</w:t>
      </w:r>
    </w:p>
    <w:p w14:paraId="221E17C2">
      <w:pPr>
        <w:pStyle w:val="2"/>
        <w:bidi w:val="0"/>
        <w:rPr>
          <w:rFonts w:hint="eastAsia"/>
        </w:rPr>
      </w:pPr>
      <w:r>
        <w:rPr>
          <w:rFonts w:hint="eastAsia"/>
        </w:rPr>
        <w:t>1、标的物简介</w:t>
      </w:r>
    </w:p>
    <w:p w14:paraId="36C114A3">
      <w:pPr>
        <w:pStyle w:val="2"/>
        <w:bidi w:val="0"/>
        <w:rPr>
          <w:rFonts w:hint="eastAsia"/>
        </w:rPr>
      </w:pPr>
      <w:r>
        <w:rPr>
          <w:rFonts w:hint="eastAsia"/>
        </w:rPr>
        <w:t>标的物为：洛阳鼎鸿贸易有限公司进出口货物海运代理服务（包含一般贸易进口/一般贸易出口/保税区进口到国内清关等其他一切与进出口有关业务），为进出口货物海运代理服务。分为三个标段：</w:t>
      </w:r>
    </w:p>
    <w:p w14:paraId="2F00701A">
      <w:pPr>
        <w:pStyle w:val="2"/>
        <w:bidi w:val="0"/>
        <w:rPr>
          <w:rFonts w:hint="eastAsia"/>
        </w:rPr>
      </w:pPr>
      <w:r>
        <w:rPr>
          <w:rFonts w:hint="eastAsia"/>
        </w:rPr>
        <w:t>标的1—进出口货物海运代理服务（一般贸易进口）占比85%。</w:t>
      </w:r>
    </w:p>
    <w:p w14:paraId="588C9AE0">
      <w:pPr>
        <w:pStyle w:val="2"/>
        <w:bidi w:val="0"/>
        <w:rPr>
          <w:rFonts w:hint="eastAsia"/>
        </w:rPr>
      </w:pPr>
      <w:r>
        <w:rPr>
          <w:rFonts w:hint="eastAsia"/>
        </w:rPr>
        <w:t>标的2—进出口货物海运代理服务（一般贸易出口）占比10%。</w:t>
      </w:r>
    </w:p>
    <w:p w14:paraId="396B9A9A">
      <w:pPr>
        <w:pStyle w:val="2"/>
        <w:bidi w:val="0"/>
        <w:rPr>
          <w:rFonts w:hint="eastAsia"/>
        </w:rPr>
      </w:pPr>
      <w:r>
        <w:rPr>
          <w:rFonts w:hint="eastAsia"/>
        </w:rPr>
        <w:t>标的3—进出口货物海运代理服务（保税区进口）占比5%。</w:t>
      </w:r>
    </w:p>
    <w:p w14:paraId="3C7C6B8F">
      <w:pPr>
        <w:pStyle w:val="2"/>
        <w:bidi w:val="0"/>
        <w:rPr>
          <w:rFonts w:hint="eastAsia"/>
        </w:rPr>
      </w:pPr>
      <w:r>
        <w:rPr>
          <w:rFonts w:hint="eastAsia"/>
        </w:rPr>
        <w:t>以上标的为洛阳鼎鸿贸易有限公司进出口货物海运代理服务，中标单位服务内容包含一般贸易进口/一般贸易出口/保税区进口到国内清关等其他一切与进出口有关业务。要求竞买人必须对该标的服务内容足够了解并具备实施能力，并按照标的服务内容的现状报价。</w:t>
      </w:r>
    </w:p>
    <w:p w14:paraId="3DC73ADB">
      <w:pPr>
        <w:pStyle w:val="2"/>
        <w:bidi w:val="0"/>
        <w:rPr>
          <w:rFonts w:hint="eastAsia"/>
        </w:rPr>
      </w:pPr>
      <w:r>
        <w:rPr>
          <w:rFonts w:hint="eastAsia"/>
        </w:rPr>
        <w:t>2、报名资料</w:t>
      </w:r>
    </w:p>
    <w:p w14:paraId="1FCB0537">
      <w:pPr>
        <w:pStyle w:val="2"/>
        <w:bidi w:val="0"/>
        <w:rPr>
          <w:rFonts w:hint="eastAsia"/>
        </w:rPr>
      </w:pPr>
      <w:r>
        <w:rPr>
          <w:rFonts w:hint="eastAsia"/>
        </w:rPr>
        <w:t>2.1报名地址：网址https://pur.yonyoucloud.com/lmjt（网上报名）。</w:t>
      </w:r>
    </w:p>
    <w:p w14:paraId="1AC14828">
      <w:pPr>
        <w:pStyle w:val="2"/>
        <w:bidi w:val="0"/>
        <w:rPr>
          <w:rFonts w:hint="eastAsia"/>
        </w:rPr>
      </w:pPr>
      <w:r>
        <w:rPr>
          <w:rFonts w:hint="eastAsia"/>
        </w:rPr>
        <w:t>2.2网上报名及审核时间：2025年5月8日至2025年5月18日17时截止，2025年5月19日下午14时00分开始竞拍（各标的具体开始时间见竞拍规则）。</w:t>
      </w:r>
    </w:p>
    <w:p w14:paraId="250FC926">
      <w:pPr>
        <w:pStyle w:val="2"/>
        <w:bidi w:val="0"/>
        <w:rPr>
          <w:rFonts w:hint="eastAsia"/>
        </w:rPr>
      </w:pPr>
      <w:r>
        <w:rPr>
          <w:rFonts w:hint="eastAsia"/>
        </w:rPr>
        <w:t>2.3报名及现场踏勘联系人：</w:t>
      </w:r>
    </w:p>
    <w:p w14:paraId="4FEC1B97">
      <w:pPr>
        <w:pStyle w:val="2"/>
        <w:bidi w:val="0"/>
        <w:rPr>
          <w:rFonts w:hint="eastAsia"/>
        </w:rPr>
      </w:pPr>
      <w:r>
        <w:rPr>
          <w:rFonts w:hint="eastAsia"/>
        </w:rPr>
        <w:t>郭仕涛 15660639982（报名联系人，有报名意愿可尽快联系提供竞拍文件）</w:t>
      </w:r>
    </w:p>
    <w:p w14:paraId="0696C61A">
      <w:pPr>
        <w:pStyle w:val="2"/>
        <w:bidi w:val="0"/>
        <w:rPr>
          <w:rFonts w:hint="eastAsia"/>
        </w:rPr>
      </w:pPr>
      <w:r>
        <w:rPr>
          <w:rFonts w:hint="eastAsia"/>
        </w:rPr>
        <w:t>闫涵 15236686699 邮箱号 yanhan@cmoc.com(具体内容咨询联系人）</w:t>
      </w:r>
    </w:p>
    <w:p w14:paraId="41966E74">
      <w:pPr>
        <w:pStyle w:val="2"/>
        <w:bidi w:val="0"/>
        <w:rPr>
          <w:rFonts w:hint="eastAsia"/>
        </w:rPr>
      </w:pPr>
      <w:r>
        <w:rPr>
          <w:rFonts w:hint="eastAsia"/>
        </w:rPr>
        <w:t>2.4竞买人须提供如下资料投标人必须注册于中华人民共和国境内，且满足下列条件可参与竞拍（均需加盖公章）：</w:t>
      </w:r>
    </w:p>
    <w:p w14:paraId="064AA854">
      <w:pPr>
        <w:pStyle w:val="2"/>
        <w:bidi w:val="0"/>
        <w:rPr>
          <w:rFonts w:hint="eastAsia"/>
        </w:rPr>
      </w:pPr>
      <w:r>
        <w:rPr>
          <w:rFonts w:hint="eastAsia"/>
        </w:rPr>
        <w:t>1) 注册资金3000万人民币及以上(或等值提供营业执照复印件）；</w:t>
      </w:r>
    </w:p>
    <w:p w14:paraId="77B2881D">
      <w:pPr>
        <w:pStyle w:val="2"/>
        <w:bidi w:val="0"/>
        <w:rPr>
          <w:rFonts w:hint="eastAsia"/>
        </w:rPr>
      </w:pPr>
      <w:r>
        <w:rPr>
          <w:rFonts w:hint="eastAsia"/>
        </w:rPr>
        <w:t>2) 法定代表人本人投标的，提供身份证明；法定代表人授权委托书和被授权人身份证复印件（见附录1）</w:t>
      </w:r>
    </w:p>
    <w:p w14:paraId="5D521CD1">
      <w:pPr>
        <w:pStyle w:val="2"/>
        <w:bidi w:val="0"/>
        <w:rPr>
          <w:rFonts w:hint="eastAsia"/>
        </w:rPr>
      </w:pPr>
      <w:r>
        <w:rPr>
          <w:rFonts w:hint="eastAsia"/>
        </w:rPr>
        <w:t>3) 竞买保证金交纳凭证；</w:t>
      </w:r>
    </w:p>
    <w:p w14:paraId="205A6A6B">
      <w:pPr>
        <w:pStyle w:val="2"/>
        <w:bidi w:val="0"/>
        <w:rPr>
          <w:rFonts w:hint="eastAsia"/>
        </w:rPr>
      </w:pPr>
      <w:r>
        <w:rPr>
          <w:rFonts w:hint="eastAsia"/>
        </w:rPr>
        <w:t>4) 财务状况良好，提供近三年财务审计报告;能单独开具国家认可的运输代理专用发票(随机提供过去6个月内票据复印件3份)；</w:t>
      </w:r>
    </w:p>
    <w:p w14:paraId="68674E8E">
      <w:pPr>
        <w:pStyle w:val="2"/>
        <w:bidi w:val="0"/>
        <w:rPr>
          <w:rFonts w:hint="eastAsia"/>
        </w:rPr>
      </w:pPr>
      <w:r>
        <w:rPr>
          <w:rFonts w:hint="eastAsia"/>
        </w:rPr>
        <w:t>5) 无不良信用行为(提供7天内“信用中国”、“中国执行信息公开网”查询结果复印件)；</w:t>
      </w:r>
    </w:p>
    <w:p w14:paraId="29F22D5B">
      <w:pPr>
        <w:pStyle w:val="2"/>
        <w:bidi w:val="0"/>
        <w:rPr>
          <w:rFonts w:hint="eastAsia"/>
        </w:rPr>
      </w:pPr>
      <w:r>
        <w:rPr>
          <w:rFonts w:hint="eastAsia"/>
        </w:rPr>
        <w:t>6) 提供国际船舶代理经营资格或国际货运代理资质或商务部国际货运代理企业备案表复印件；</w:t>
      </w:r>
    </w:p>
    <w:p w14:paraId="4CEDEF1B">
      <w:pPr>
        <w:pStyle w:val="2"/>
        <w:bidi w:val="0"/>
        <w:rPr>
          <w:rFonts w:hint="eastAsia"/>
        </w:rPr>
      </w:pPr>
      <w:r>
        <w:rPr>
          <w:rFonts w:hint="eastAsia"/>
        </w:rPr>
        <w:t>7) 2022-2024年连续服务客户中，至少3家上榜“2024年《财富》中国500强排行榜”且目前仍在合作，需有客户的证明材料或报关单证明（“连续服务”指每年至少6个月代理该客户进出口业务）；</w:t>
      </w:r>
    </w:p>
    <w:p w14:paraId="1B9C265D">
      <w:pPr>
        <w:pStyle w:val="2"/>
        <w:bidi w:val="0"/>
        <w:rPr>
          <w:rFonts w:hint="eastAsia"/>
        </w:rPr>
      </w:pPr>
      <w:r>
        <w:rPr>
          <w:rFonts w:hint="eastAsia"/>
        </w:rPr>
        <w:t>8) 能代理区域通关且在洛阳属地海关申报缴税（判断条件参照“专属代表服务承诺函”）；</w:t>
      </w:r>
    </w:p>
    <w:p w14:paraId="656E1471">
      <w:pPr>
        <w:pStyle w:val="2"/>
        <w:bidi w:val="0"/>
        <w:rPr>
          <w:rFonts w:hint="eastAsia"/>
        </w:rPr>
      </w:pPr>
      <w:r>
        <w:rPr>
          <w:rFonts w:hint="eastAsia"/>
        </w:rPr>
        <w:t>9) 上门领取换单、报关等所需的纸质文件（判断条件参照“专属代表服务承诺函”）；</w:t>
      </w:r>
    </w:p>
    <w:p w14:paraId="2A96E83E">
      <w:pPr>
        <w:pStyle w:val="2"/>
        <w:bidi w:val="0"/>
        <w:rPr>
          <w:rFonts w:hint="eastAsia"/>
        </w:rPr>
      </w:pPr>
      <w:r>
        <w:rPr>
          <w:rFonts w:hint="eastAsia"/>
        </w:rPr>
        <w:t>10) 综合服务承诺函(见附录3)；</w:t>
      </w:r>
    </w:p>
    <w:p w14:paraId="4454618B">
      <w:pPr>
        <w:pStyle w:val="2"/>
        <w:bidi w:val="0"/>
        <w:rPr>
          <w:rFonts w:hint="eastAsia"/>
        </w:rPr>
      </w:pPr>
      <w:r>
        <w:rPr>
          <w:rFonts w:hint="eastAsia"/>
        </w:rPr>
        <w:t>11) 专属代表服务承诺函(见附录4)。</w:t>
      </w:r>
    </w:p>
    <w:p w14:paraId="71A59FCD">
      <w:pPr>
        <w:pStyle w:val="2"/>
        <w:bidi w:val="0"/>
        <w:rPr>
          <w:rFonts w:hint="eastAsia"/>
        </w:rPr>
      </w:pPr>
      <w:r>
        <w:rPr>
          <w:rFonts w:hint="eastAsia"/>
        </w:rPr>
        <w:t>3、竞拍规则</w:t>
      </w:r>
    </w:p>
    <w:p w14:paraId="49E37C42">
      <w:pPr>
        <w:pStyle w:val="2"/>
        <w:bidi w:val="0"/>
        <w:rPr>
          <w:rFonts w:hint="eastAsia"/>
        </w:rPr>
      </w:pPr>
      <w:r>
        <w:rPr>
          <w:rFonts w:hint="eastAsia"/>
        </w:rPr>
        <w:t>3.1起拍价、保证金及竞拍时间：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73"/>
        <w:gridCol w:w="1603"/>
        <w:gridCol w:w="1513"/>
        <w:gridCol w:w="1064"/>
        <w:gridCol w:w="1272"/>
        <w:gridCol w:w="1481"/>
      </w:tblGrid>
      <w:tr w14:paraId="171E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9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6448C6">
            <w:pPr>
              <w:pStyle w:val="2"/>
              <w:bidi w:val="0"/>
            </w:pPr>
            <w:r>
              <w:t>标的物</w:t>
            </w:r>
          </w:p>
        </w:tc>
        <w:tc>
          <w:tcPr>
            <w:tcW w:w="191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F5F16D">
            <w:pPr>
              <w:pStyle w:val="2"/>
              <w:bidi w:val="0"/>
            </w:pPr>
            <w:r>
              <w:t>竞拍时间</w:t>
            </w:r>
          </w:p>
          <w:p w14:paraId="006DF50F">
            <w:pPr>
              <w:pStyle w:val="2"/>
              <w:bidi w:val="0"/>
            </w:pPr>
            <w:r>
              <w:t>2025年5月19日</w:t>
            </w:r>
          </w:p>
        </w:tc>
        <w:tc>
          <w:tcPr>
            <w:tcW w:w="174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96F29D">
            <w:pPr>
              <w:pStyle w:val="2"/>
              <w:bidi w:val="0"/>
            </w:pPr>
            <w:r>
              <w:t>起拍价</w:t>
            </w:r>
          </w:p>
          <w:p w14:paraId="431EE90E">
            <w:pPr>
              <w:pStyle w:val="2"/>
              <w:bidi w:val="0"/>
            </w:pPr>
            <w:r>
              <w:t>（元/柜、票）</w:t>
            </w:r>
          </w:p>
        </w:tc>
        <w:tc>
          <w:tcPr>
            <w:tcW w:w="124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31B9D3">
            <w:pPr>
              <w:pStyle w:val="2"/>
              <w:bidi w:val="0"/>
            </w:pPr>
            <w:r>
              <w:t>应缴纳投标保证金</w:t>
            </w:r>
          </w:p>
        </w:tc>
        <w:tc>
          <w:tcPr>
            <w:tcW w:w="144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844C8F">
            <w:pPr>
              <w:pStyle w:val="2"/>
              <w:bidi w:val="0"/>
            </w:pPr>
            <w:r>
              <w:t>降价幅度</w:t>
            </w:r>
          </w:p>
          <w:p w14:paraId="40B62E9E">
            <w:pPr>
              <w:pStyle w:val="2"/>
              <w:bidi w:val="0"/>
            </w:pPr>
            <w:r>
              <w:t>（元/柜、票）</w:t>
            </w:r>
          </w:p>
        </w:tc>
        <w:tc>
          <w:tcPr>
            <w:tcW w:w="170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98502F">
            <w:pPr>
              <w:pStyle w:val="2"/>
              <w:bidi w:val="0"/>
            </w:pPr>
            <w:r>
              <w:t>单次降价上限</w:t>
            </w:r>
          </w:p>
          <w:p w14:paraId="57BA4B56">
            <w:pPr>
              <w:pStyle w:val="2"/>
              <w:bidi w:val="0"/>
            </w:pPr>
            <w:r>
              <w:t>（元/柜、票）</w:t>
            </w:r>
          </w:p>
        </w:tc>
      </w:tr>
      <w:tr w14:paraId="7028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5BE8DA">
            <w:pPr>
              <w:pStyle w:val="2"/>
              <w:bidi w:val="0"/>
              <w:rPr>
                <w:rFonts w:hint="eastAsia"/>
              </w:rPr>
            </w:pPr>
          </w:p>
        </w:tc>
        <w:tc>
          <w:tcPr>
            <w:tcW w:w="19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8761EA">
            <w:pPr>
              <w:pStyle w:val="2"/>
              <w:bidi w:val="0"/>
              <w:rPr>
                <w:rFonts w:hint="eastAsia"/>
              </w:rPr>
            </w:pPr>
          </w:p>
        </w:tc>
        <w:tc>
          <w:tcPr>
            <w:tcW w:w="17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6ECE23">
            <w:pPr>
              <w:pStyle w:val="2"/>
              <w:bidi w:val="0"/>
              <w:rPr>
                <w:rFonts w:hint="eastAsia"/>
              </w:rPr>
            </w:pPr>
          </w:p>
        </w:tc>
        <w:tc>
          <w:tcPr>
            <w:tcW w:w="12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697436">
            <w:pPr>
              <w:pStyle w:val="2"/>
              <w:bidi w:val="0"/>
              <w:rPr>
                <w:rFonts w:hint="eastAsia"/>
              </w:rPr>
            </w:pPr>
          </w:p>
        </w:tc>
        <w:tc>
          <w:tcPr>
            <w:tcW w:w="1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D7D148">
            <w:pPr>
              <w:pStyle w:val="2"/>
              <w:bidi w:val="0"/>
              <w:rPr>
                <w:rFonts w:hint="eastAsia"/>
              </w:rPr>
            </w:pPr>
          </w:p>
        </w:tc>
        <w:tc>
          <w:tcPr>
            <w:tcW w:w="170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266C17">
            <w:pPr>
              <w:pStyle w:val="2"/>
              <w:bidi w:val="0"/>
              <w:rPr>
                <w:rFonts w:hint="eastAsia"/>
              </w:rPr>
            </w:pPr>
          </w:p>
        </w:tc>
      </w:tr>
      <w:tr w14:paraId="3302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708C0D">
            <w:pPr>
              <w:pStyle w:val="2"/>
              <w:bidi w:val="0"/>
            </w:pPr>
            <w:r>
              <w:t>标的1—进出口货物海运代理服务（一般贸易进口）</w:t>
            </w:r>
          </w:p>
        </w:tc>
        <w:tc>
          <w:tcPr>
            <w:tcW w:w="1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456E9A">
            <w:pPr>
              <w:pStyle w:val="2"/>
              <w:bidi w:val="0"/>
            </w:pPr>
            <w:r>
              <w:t>14:00-14:30</w:t>
            </w:r>
          </w:p>
        </w:tc>
        <w:tc>
          <w:tcPr>
            <w:tcW w:w="17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2267AB">
            <w:pPr>
              <w:pStyle w:val="2"/>
              <w:bidi w:val="0"/>
            </w:pPr>
            <w:r>
              <w:t>一般进口最高限价：3450元/柜</w:t>
            </w:r>
          </w:p>
        </w:tc>
        <w:tc>
          <w:tcPr>
            <w:tcW w:w="124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7BCD59">
            <w:pPr>
              <w:pStyle w:val="2"/>
              <w:bidi w:val="0"/>
            </w:pPr>
            <w:r>
              <w:t>壹拾万元</w:t>
            </w:r>
          </w:p>
        </w:tc>
        <w:tc>
          <w:tcPr>
            <w:tcW w:w="14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E1D025">
            <w:pPr>
              <w:pStyle w:val="2"/>
              <w:bidi w:val="0"/>
            </w:pPr>
            <w:r>
              <w:t>一般进口单次降价：50元/柜</w:t>
            </w:r>
          </w:p>
        </w:tc>
        <w:tc>
          <w:tcPr>
            <w:tcW w:w="17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765884">
            <w:pPr>
              <w:pStyle w:val="2"/>
              <w:bidi w:val="0"/>
            </w:pPr>
            <w:r>
              <w:t>一般进口单次最高降价：150元/柜</w:t>
            </w:r>
          </w:p>
          <w:p w14:paraId="1F2B8132">
            <w:pPr>
              <w:pStyle w:val="2"/>
              <w:bidi w:val="0"/>
            </w:pPr>
            <w:r>
              <w:t> </w:t>
            </w:r>
          </w:p>
        </w:tc>
      </w:tr>
      <w:tr w14:paraId="1392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B8B34A">
            <w:pPr>
              <w:pStyle w:val="2"/>
              <w:bidi w:val="0"/>
            </w:pPr>
            <w:r>
              <w:t>标的2—进出口货物海运代理服务（一般贸易出口）</w:t>
            </w:r>
          </w:p>
        </w:tc>
        <w:tc>
          <w:tcPr>
            <w:tcW w:w="1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2E6D00">
            <w:pPr>
              <w:pStyle w:val="2"/>
              <w:bidi w:val="0"/>
            </w:pPr>
            <w:r>
              <w:t>14:00-14:30</w:t>
            </w:r>
          </w:p>
        </w:tc>
        <w:tc>
          <w:tcPr>
            <w:tcW w:w="17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ECBEE9">
            <w:pPr>
              <w:pStyle w:val="2"/>
              <w:bidi w:val="0"/>
            </w:pPr>
            <w:r>
              <w:t>一般出口最高限价：2500元/柜</w:t>
            </w:r>
          </w:p>
        </w:tc>
        <w:tc>
          <w:tcPr>
            <w:tcW w:w="12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B22C45">
            <w:pPr>
              <w:pStyle w:val="2"/>
              <w:bidi w:val="0"/>
              <w:rPr>
                <w:rFonts w:hint="eastAsia"/>
              </w:rPr>
            </w:pPr>
          </w:p>
        </w:tc>
        <w:tc>
          <w:tcPr>
            <w:tcW w:w="14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E80F3E">
            <w:pPr>
              <w:pStyle w:val="2"/>
              <w:bidi w:val="0"/>
            </w:pPr>
            <w:r>
              <w:t>一般出口单次降价：50元/柜</w:t>
            </w:r>
          </w:p>
        </w:tc>
        <w:tc>
          <w:tcPr>
            <w:tcW w:w="17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CA8F3A">
            <w:pPr>
              <w:pStyle w:val="2"/>
              <w:bidi w:val="0"/>
            </w:pPr>
            <w:r>
              <w:t>一般出口单次最高降价：150元/柜</w:t>
            </w:r>
          </w:p>
          <w:p w14:paraId="28086158">
            <w:pPr>
              <w:pStyle w:val="2"/>
              <w:bidi w:val="0"/>
            </w:pPr>
            <w:r>
              <w:t> </w:t>
            </w:r>
          </w:p>
        </w:tc>
      </w:tr>
      <w:tr w14:paraId="4576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88AA57">
            <w:pPr>
              <w:pStyle w:val="2"/>
              <w:bidi w:val="0"/>
            </w:pPr>
            <w:r>
              <w:t>标的3—进出口货物海运代理服务（保税区进口）</w:t>
            </w:r>
          </w:p>
        </w:tc>
        <w:tc>
          <w:tcPr>
            <w:tcW w:w="1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F34891">
            <w:pPr>
              <w:pStyle w:val="2"/>
              <w:bidi w:val="0"/>
            </w:pPr>
            <w:r>
              <w:t>14:00-14:30</w:t>
            </w:r>
          </w:p>
        </w:tc>
        <w:tc>
          <w:tcPr>
            <w:tcW w:w="17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927F40">
            <w:pPr>
              <w:pStyle w:val="2"/>
              <w:bidi w:val="0"/>
            </w:pPr>
            <w:r>
              <w:t>保税进口最高限价：700元/票</w:t>
            </w:r>
          </w:p>
        </w:tc>
        <w:tc>
          <w:tcPr>
            <w:tcW w:w="12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211AF3">
            <w:pPr>
              <w:pStyle w:val="2"/>
              <w:bidi w:val="0"/>
              <w:rPr>
                <w:rFonts w:hint="eastAsia"/>
              </w:rPr>
            </w:pPr>
          </w:p>
        </w:tc>
        <w:tc>
          <w:tcPr>
            <w:tcW w:w="14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AE369F">
            <w:pPr>
              <w:pStyle w:val="2"/>
              <w:bidi w:val="0"/>
            </w:pPr>
            <w:r>
              <w:t>保税进口单次降价：50元/票</w:t>
            </w:r>
          </w:p>
        </w:tc>
        <w:tc>
          <w:tcPr>
            <w:tcW w:w="17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F7790C">
            <w:pPr>
              <w:pStyle w:val="2"/>
              <w:bidi w:val="0"/>
            </w:pPr>
            <w:r>
              <w:t>保税进口单次最高降价：150元/票</w:t>
            </w:r>
          </w:p>
        </w:tc>
      </w:tr>
    </w:tbl>
    <w:p w14:paraId="7FEA3C50">
      <w:pPr>
        <w:pStyle w:val="2"/>
        <w:bidi w:val="0"/>
        <w:rPr>
          <w:rFonts w:hint="eastAsia"/>
        </w:rPr>
      </w:pPr>
      <w:r>
        <w:rPr>
          <w:rFonts w:hint="eastAsia"/>
        </w:rPr>
        <w:t>3.2进口港杂包干费用，按20尺集装箱/20吨为基准计价（注：包干费包含不限于代理费、换单费、拆箱装车费、查验费、提还箱费、修洗箱、超期箱使用堆存等因进口所产生的所有费用）。出口港杂包干费用，按20尺集装箱/20吨为基准计价。保税区进口到国内清关包干费用，按一票计价。</w:t>
      </w:r>
    </w:p>
    <w:p w14:paraId="35718408">
      <w:pPr>
        <w:pStyle w:val="2"/>
        <w:bidi w:val="0"/>
        <w:rPr>
          <w:rFonts w:hint="eastAsia"/>
        </w:rPr>
      </w:pPr>
      <w:r>
        <w:rPr>
          <w:rFonts w:hint="eastAsia"/>
        </w:rPr>
        <w:t>3.3降价幅度：根据服务内容单次降价不超过降价幅度的三倍，直至确定竞得人为止，如有延长另行通知。若在竞拍过程中恶意报价或单次报价超过降价幅度的三倍，直接终止其竞买资格，踢出拍卖大厅。</w:t>
      </w:r>
    </w:p>
    <w:p w14:paraId="1ACE4E9E">
      <w:pPr>
        <w:pStyle w:val="2"/>
        <w:bidi w:val="0"/>
        <w:rPr>
          <w:rFonts w:hint="eastAsia"/>
        </w:rPr>
      </w:pPr>
      <w:r>
        <w:rPr>
          <w:rFonts w:hint="eastAsia"/>
        </w:rPr>
        <w:t>3.4网上限时竞价时长为30分钟，30分钟内没有竞买人继续竞价的，当前最低报价者为竞得人。</w:t>
      </w:r>
    </w:p>
    <w:p w14:paraId="3E19D216">
      <w:pPr>
        <w:pStyle w:val="2"/>
        <w:bidi w:val="0"/>
        <w:rPr>
          <w:rFonts w:hint="eastAsia"/>
        </w:rPr>
      </w:pPr>
      <w:r>
        <w:rPr>
          <w:rFonts w:hint="eastAsia"/>
        </w:rPr>
        <w:t>3.5竞价倒计时为2分钟，距截止时间不足2分钟时，有竞买人继续出价的，本轮竞价自动延长10分钟。</w:t>
      </w:r>
    </w:p>
    <w:p w14:paraId="203E4E28">
      <w:pPr>
        <w:pStyle w:val="2"/>
        <w:bidi w:val="0"/>
        <w:rPr>
          <w:rFonts w:hint="eastAsia"/>
        </w:rPr>
      </w:pPr>
      <w:r>
        <w:rPr>
          <w:rFonts w:hint="eastAsia"/>
        </w:rPr>
        <w:t>3.6报名参与竞拍单位必须同时参与三个标段，并对所报名参与竞拍的标的物进行报价，若某一标的物报名参与单位无一家报价，竞拍组织机构有权扣除该标的物所有报名单位全额竞拍保证金。</w:t>
      </w:r>
    </w:p>
    <w:p w14:paraId="66E6733F">
      <w:pPr>
        <w:pStyle w:val="2"/>
        <w:bidi w:val="0"/>
        <w:rPr>
          <w:rFonts w:hint="eastAsia"/>
        </w:rPr>
      </w:pPr>
      <w:r>
        <w:rPr>
          <w:rFonts w:hint="eastAsia"/>
        </w:rPr>
        <w:t>3.7本次竞拍成交价包含标的服务内容自身价值等一切费用，竞买人应当充分了解市场行情，根据自身实力及标的服务内容情况合理报价。竞得人在竞得标的物之后，视为双方就本次竞拍达成一致，竞得人不得以任何理由毁约，并且竞得人需要严格按照洛阳鼎鸿贸易有限公司执行计划要求，否则，竞拍组织机构有权不予退还其保证金。</w:t>
      </w:r>
    </w:p>
    <w:p w14:paraId="4F6BF44A">
      <w:pPr>
        <w:pStyle w:val="2"/>
        <w:bidi w:val="0"/>
        <w:rPr>
          <w:rFonts w:hint="eastAsia"/>
        </w:rPr>
      </w:pPr>
      <w:r>
        <w:rPr>
          <w:rFonts w:hint="eastAsia"/>
        </w:rPr>
        <w:t>4、定标</w:t>
      </w:r>
    </w:p>
    <w:p w14:paraId="7C681B8A">
      <w:pPr>
        <w:pStyle w:val="2"/>
        <w:bidi w:val="0"/>
        <w:rPr>
          <w:rFonts w:hint="eastAsia"/>
        </w:rPr>
      </w:pPr>
      <w:r>
        <w:rPr>
          <w:rFonts w:hint="eastAsia"/>
        </w:rPr>
        <w:t>本次竞拍最终只确定一名中标单位，以标的1（业务占比85%）—进出口货物海运代理服务（一般贸易进口）竞拍结果为依据排序，排名第一的中标候选人需执行标的2—进出口货物海运代理服务（一般贸易出口）、标的3—进出口货物海运代理服务（保税区进口）竞拍结果价，否则将取消其第一名中标候选人资格；若第一名放弃执行，则继续询问排名第二的中标候选人（以标的1—进出口货物海运代理服务（一般贸易进口）拍结果排序确定）直到有单位同意执行三个标段竞拍结果价为止，若无单位同意执行则该项目流标。</w:t>
      </w:r>
    </w:p>
    <w:p w14:paraId="455A9F5E">
      <w:pPr>
        <w:pStyle w:val="2"/>
        <w:bidi w:val="0"/>
        <w:rPr>
          <w:rFonts w:hint="eastAsia"/>
        </w:rPr>
      </w:pPr>
      <w:r>
        <w:rPr>
          <w:rFonts w:hint="eastAsia"/>
        </w:rPr>
        <w:t> </w:t>
      </w:r>
    </w:p>
    <w:p w14:paraId="16329EE6">
      <w:pPr>
        <w:pStyle w:val="2"/>
        <w:bidi w:val="0"/>
        <w:rPr>
          <w:rFonts w:hint="eastAsia"/>
        </w:rPr>
      </w:pPr>
      <w:r>
        <w:rPr>
          <w:rFonts w:hint="eastAsia"/>
        </w:rPr>
        <w:t>洛钼中国区供应链管理部</w:t>
      </w:r>
    </w:p>
    <w:p w14:paraId="119FA614">
      <w:pPr>
        <w:pStyle w:val="2"/>
        <w:bidi w:val="0"/>
        <w:rPr>
          <w:rFonts w:hint="eastAsia"/>
        </w:rPr>
      </w:pPr>
      <w:r>
        <w:rPr>
          <w:rFonts w:hint="eastAsia"/>
        </w:rPr>
        <w:t>2025年5月8日</w:t>
      </w:r>
    </w:p>
    <w:p w14:paraId="7D81845F">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C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2025-05-08T07:04:06Z</dcterms:created>
  <dc:creator>28039</dc:creator>
  <cp:lastModifiedBy>沫燃 *</cp:lastModifiedBy>
  <dcterms:modified xsi:type="dcterms:W3CDTF">2025-05-08T07:04:16Z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348FFA94442644498C79E6332BC2EF21_12</vt:lpwstr>
  </property>
</Properties>
</file>