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C7C88">
      <w:pPr>
        <w:pStyle w:val="2"/>
        <w:bidi w:val="0"/>
      </w:pPr>
      <w:bookmarkStart w:id="0" w:name="_GoBack"/>
      <w:r>
        <w:rPr>
          <w:rFonts w:hint="eastAsia"/>
        </w:rPr>
        <w:t>2025-2027年度中国质量标准出版传媒有限公司图书仓储物流项目招标公告</w:t>
      </w:r>
    </w:p>
    <w:bookmarkEnd w:id="0"/>
    <w:p w14:paraId="697FDC08">
      <w:pPr>
        <w:pStyle w:val="2"/>
        <w:bidi w:val="0"/>
        <w:rPr>
          <w:rFonts w:hint="eastAsia"/>
        </w:rPr>
      </w:pPr>
      <w:r>
        <w:rPr>
          <w:rFonts w:hint="eastAsia"/>
        </w:rPr>
        <w:t>一、招标条件</w:t>
      </w:r>
    </w:p>
    <w:p w14:paraId="693E567F">
      <w:pPr>
        <w:pStyle w:val="2"/>
        <w:bidi w:val="0"/>
        <w:rPr>
          <w:rFonts w:hint="eastAsia"/>
        </w:rPr>
      </w:pPr>
      <w:r>
        <w:rPr>
          <w:rFonts w:hint="eastAsia"/>
        </w:rPr>
        <w:t>本项目已由项目审批/核准/备案机关批准，项目资金为自有资金；招标人为中国质量标准出版传媒有限公司。本项目已具备招标条件，现进行公开招标。</w:t>
      </w:r>
    </w:p>
    <w:p w14:paraId="7BE4EE1B">
      <w:pPr>
        <w:pStyle w:val="2"/>
        <w:bidi w:val="0"/>
        <w:rPr>
          <w:rFonts w:hint="eastAsia"/>
        </w:rPr>
      </w:pPr>
      <w:r>
        <w:rPr>
          <w:rFonts w:hint="eastAsia"/>
        </w:rPr>
        <w:t>二、项目概况</w:t>
      </w:r>
    </w:p>
    <w:p w14:paraId="0CBCC075">
      <w:pPr>
        <w:pStyle w:val="2"/>
        <w:bidi w:val="0"/>
        <w:rPr>
          <w:rFonts w:hint="eastAsia"/>
        </w:rPr>
      </w:pPr>
      <w:r>
        <w:rPr>
          <w:rFonts w:hint="eastAsia"/>
        </w:rPr>
        <w:t>1、项目名称：2025-2027年度中国质量标准出版传媒有限公司图书仓储物流项目</w:t>
      </w:r>
    </w:p>
    <w:p w14:paraId="650A50D5">
      <w:pPr>
        <w:pStyle w:val="2"/>
        <w:bidi w:val="0"/>
        <w:rPr>
          <w:rFonts w:hint="eastAsia"/>
        </w:rPr>
      </w:pPr>
      <w:r>
        <w:rPr>
          <w:rFonts w:hint="eastAsia"/>
        </w:rPr>
        <w:t>2、招标编号：2540STC71208</w:t>
      </w:r>
    </w:p>
    <w:p w14:paraId="57383CE7">
      <w:pPr>
        <w:pStyle w:val="2"/>
        <w:bidi w:val="0"/>
        <w:rPr>
          <w:rFonts w:hint="eastAsia"/>
        </w:rPr>
      </w:pPr>
      <w:r>
        <w:rPr>
          <w:rFonts w:hint="eastAsia"/>
        </w:rPr>
        <w:t>3、招标范围及工作内容：</w:t>
      </w:r>
    </w:p>
    <w:p w14:paraId="3F2E7563">
      <w:pPr>
        <w:pStyle w:val="2"/>
        <w:bidi w:val="0"/>
        <w:rPr>
          <w:rFonts w:hint="eastAsia"/>
        </w:rPr>
      </w:pPr>
      <w:r>
        <w:rPr>
          <w:rFonts w:hint="eastAsia"/>
        </w:rPr>
        <w:t>招标人拟通过本次招标，确定2025-2027年度中国质量标准出版传媒有限公司图书仓储物流项目服务商，负责中国质量标准出版传媒有限公司物流仓储。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22"/>
        <w:gridCol w:w="7284"/>
      </w:tblGrid>
      <w:tr w14:paraId="132EB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68A73D">
            <w:pPr>
              <w:pStyle w:val="2"/>
              <w:bidi w:val="0"/>
            </w:pPr>
            <w:r>
              <w:rPr>
                <w:rFonts w:hint="eastAsia"/>
              </w:rPr>
              <w:t>招标内容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EC970F">
            <w:pPr>
              <w:pStyle w:val="2"/>
              <w:bidi w:val="0"/>
            </w:pPr>
            <w:r>
              <w:rPr>
                <w:rFonts w:hint="eastAsia"/>
              </w:rPr>
              <w:t>项目基本概况</w:t>
            </w:r>
          </w:p>
        </w:tc>
      </w:tr>
      <w:tr w14:paraId="038C3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64B4D7">
            <w:pPr>
              <w:pStyle w:val="2"/>
              <w:bidi w:val="0"/>
            </w:pPr>
            <w:r>
              <w:rPr>
                <w:rFonts w:hint="eastAsia"/>
              </w:rPr>
              <w:t>图书仓储物流托管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76C3E2">
            <w:pPr>
              <w:pStyle w:val="2"/>
              <w:bidi w:val="0"/>
            </w:pPr>
            <w:r>
              <w:rPr>
                <w:rFonts w:hint="eastAsia"/>
              </w:rPr>
              <w:t>1.每年预计汽运总发货约9000万元码洋（其中，市内发货（含天津当当仓、燕郊京东仓）：3000万元码洋；外埠发货：6000万元码洋）；</w:t>
            </w:r>
          </w:p>
          <w:p w14:paraId="6CADFA06">
            <w:pPr>
              <w:pStyle w:val="2"/>
              <w:bidi w:val="0"/>
            </w:pPr>
            <w:r>
              <w:rPr>
                <w:rFonts w:hint="eastAsia"/>
              </w:rPr>
              <w:t>2.发货平均单件码洋1500至3000元/件；</w:t>
            </w:r>
          </w:p>
          <w:p w14:paraId="0AA75CB0">
            <w:pPr>
              <w:pStyle w:val="2"/>
              <w:bidi w:val="0"/>
            </w:pPr>
            <w:r>
              <w:rPr>
                <w:rFonts w:hint="eastAsia"/>
              </w:rPr>
              <w:t>3.每年退货估算：1000万元码洋；</w:t>
            </w:r>
          </w:p>
          <w:p w14:paraId="7132BFF3">
            <w:pPr>
              <w:pStyle w:val="2"/>
              <w:bidi w:val="0"/>
            </w:pPr>
            <w:r>
              <w:rPr>
                <w:rFonts w:hint="eastAsia"/>
              </w:rPr>
              <w:t>4.每年快递发货：约24000件；</w:t>
            </w:r>
          </w:p>
          <w:p w14:paraId="0E0FCC2A">
            <w:pPr>
              <w:pStyle w:val="2"/>
              <w:bidi w:val="0"/>
            </w:pPr>
            <w:r>
              <w:rPr>
                <w:rFonts w:hint="eastAsia"/>
              </w:rPr>
              <w:t>5.每年邮局小件：约30000件</w:t>
            </w:r>
          </w:p>
          <w:p w14:paraId="0A608999">
            <w:pPr>
              <w:pStyle w:val="2"/>
              <w:bidi w:val="0"/>
            </w:pPr>
            <w:r>
              <w:rPr>
                <w:rFonts w:hint="eastAsia"/>
              </w:rPr>
              <w:t>6.每年报废：约3500万元码洋；</w:t>
            </w:r>
          </w:p>
          <w:p w14:paraId="765613ED">
            <w:pPr>
              <w:pStyle w:val="2"/>
              <w:bidi w:val="0"/>
            </w:pPr>
            <w:r>
              <w:rPr>
                <w:rFonts w:hint="eastAsia"/>
              </w:rPr>
              <w:t>7.日常库存约7000个品种，现用2420个托盘，约20000万元码洋，需求库房面积不少于5000㎡。</w:t>
            </w:r>
          </w:p>
          <w:p w14:paraId="0BB99931">
            <w:pPr>
              <w:pStyle w:val="2"/>
              <w:bidi w:val="0"/>
            </w:pPr>
            <w:r>
              <w:rPr>
                <w:rFonts w:hint="eastAsia"/>
              </w:rPr>
              <w:t>备注：以上数据为往年平均数据，仅作参考，不作最终结算依据。实际结算金额以后续年份实际发生的数据为准。</w:t>
            </w:r>
          </w:p>
        </w:tc>
      </w:tr>
    </w:tbl>
    <w:p w14:paraId="2DFDEAFD">
      <w:pPr>
        <w:pStyle w:val="2"/>
        <w:bidi w:val="0"/>
        <w:rPr>
          <w:rFonts w:hint="eastAsia"/>
        </w:rPr>
      </w:pPr>
      <w:r>
        <w:rPr>
          <w:rFonts w:hint="eastAsia"/>
        </w:rPr>
        <w:t>5、采购期限：自合同签订之日起三年，采购人有权根据投标人的服务情况决定是否续签。</w:t>
      </w:r>
    </w:p>
    <w:p w14:paraId="3E48989D">
      <w:pPr>
        <w:pStyle w:val="2"/>
        <w:bidi w:val="0"/>
        <w:rPr>
          <w:rFonts w:hint="eastAsia"/>
        </w:rPr>
      </w:pPr>
      <w:r>
        <w:rPr>
          <w:rFonts w:hint="eastAsia"/>
        </w:rPr>
        <w:t>三、投标人资格要求</w:t>
      </w:r>
    </w:p>
    <w:p w14:paraId="7784F1B6">
      <w:pPr>
        <w:pStyle w:val="2"/>
        <w:bidi w:val="0"/>
        <w:rPr>
          <w:rFonts w:hint="eastAsia"/>
        </w:rPr>
      </w:pPr>
      <w:r>
        <w:rPr>
          <w:rFonts w:hint="eastAsia"/>
        </w:rPr>
        <w:t>投标人须同时满足以下资格能力及要求：</w:t>
      </w:r>
    </w:p>
    <w:p w14:paraId="6A047486">
      <w:pPr>
        <w:pStyle w:val="2"/>
        <w:bidi w:val="0"/>
        <w:rPr>
          <w:rFonts w:hint="eastAsia"/>
        </w:rPr>
      </w:pPr>
      <w:r>
        <w:rPr>
          <w:rFonts w:hint="eastAsia"/>
        </w:rPr>
        <w:t>1、在中华人民共和国境内合法注册登记、具有独立法人资格，具备承担民事责任能力的法人或非法人组织；</w:t>
      </w:r>
    </w:p>
    <w:p w14:paraId="6E84B63C">
      <w:pPr>
        <w:pStyle w:val="2"/>
        <w:bidi w:val="0"/>
        <w:rPr>
          <w:rFonts w:hint="eastAsia"/>
        </w:rPr>
      </w:pPr>
      <w:r>
        <w:rPr>
          <w:rFonts w:hint="eastAsia"/>
        </w:rPr>
        <w:t>2、具有良好的商业信誉和健全的财务会计制度。须提供投标人经会计师事务所审计的2023年度或2024年度财务审计报告复印件（含相关报表）或开标前六个月内投标人开户银行出具的资信证明（为响应国家优化营商的政策要求，银行资信证明可提供原件，也可提供复印件，无论开具银行是否标明“复印无效”，投标人提供的复印件在本次招标中予以认可，即不因“复印无效”字样而认定资信证明复印件无效，但投标人应对其真实性负责。）。</w:t>
      </w:r>
    </w:p>
    <w:p w14:paraId="04B75B0A">
      <w:pPr>
        <w:pStyle w:val="2"/>
        <w:bidi w:val="0"/>
        <w:rPr>
          <w:rFonts w:hint="eastAsia"/>
        </w:rPr>
      </w:pPr>
      <w:r>
        <w:rPr>
          <w:rFonts w:hint="eastAsia"/>
        </w:rPr>
        <w:t>3、投标人未被列入失信被执行人、重大税收违法失信主体、政府采购严重违法失信行为记录名单。投标人通过“信用中国”网站（www.creditchina.gov.cn）查询相关主体信用记录的截图，查询截止时点为本项目投标文件递交截止之日前5日内（以网页打印的时间为准）。如投标人未提供，则评审时以招标人或招标代理机构查询记录为准。</w:t>
      </w:r>
    </w:p>
    <w:p w14:paraId="45B926A0">
      <w:pPr>
        <w:pStyle w:val="2"/>
        <w:bidi w:val="0"/>
        <w:rPr>
          <w:rFonts w:hint="eastAsia"/>
        </w:rPr>
      </w:pPr>
      <w:r>
        <w:rPr>
          <w:rFonts w:hint="eastAsia"/>
        </w:rPr>
        <w:t>4、本项目不接受联合体投标；</w:t>
      </w:r>
    </w:p>
    <w:p w14:paraId="515F0242">
      <w:pPr>
        <w:pStyle w:val="2"/>
        <w:bidi w:val="0"/>
        <w:rPr>
          <w:rFonts w:hint="eastAsia"/>
        </w:rPr>
      </w:pPr>
      <w:r>
        <w:rPr>
          <w:rFonts w:hint="eastAsia"/>
        </w:rPr>
        <w:t>5、本项目不接受进口产品投标（进口产品是指通过中国海关报关，验放进入中国境内，且产自关境外的产品）；</w:t>
      </w:r>
    </w:p>
    <w:p w14:paraId="55E4D474">
      <w:pPr>
        <w:pStyle w:val="2"/>
        <w:bidi w:val="0"/>
        <w:rPr>
          <w:rFonts w:hint="eastAsia"/>
        </w:rPr>
      </w:pPr>
      <w:r>
        <w:rPr>
          <w:rFonts w:hint="eastAsia"/>
        </w:rPr>
        <w:t>6、国家法律、行政法规、行业及地方规范规定关于“合格供应商”的其他条件。</w:t>
      </w:r>
    </w:p>
    <w:p w14:paraId="67319B55">
      <w:pPr>
        <w:pStyle w:val="2"/>
        <w:bidi w:val="0"/>
        <w:rPr>
          <w:rFonts w:hint="eastAsia"/>
        </w:rPr>
      </w:pPr>
      <w:r>
        <w:rPr>
          <w:rFonts w:hint="eastAsia"/>
        </w:rPr>
        <w:t>四、招标文件的获取</w:t>
      </w:r>
    </w:p>
    <w:p w14:paraId="2B61F0DC">
      <w:pPr>
        <w:pStyle w:val="2"/>
        <w:bidi w:val="0"/>
        <w:rPr>
          <w:rFonts w:hint="eastAsia"/>
        </w:rPr>
      </w:pPr>
      <w:r>
        <w:rPr>
          <w:rFonts w:hint="eastAsia"/>
        </w:rPr>
        <w:t>有意向的投标人可按以下时间和地点购买招标文件：</w:t>
      </w:r>
    </w:p>
    <w:p w14:paraId="1C0BF704">
      <w:pPr>
        <w:pStyle w:val="2"/>
        <w:bidi w:val="0"/>
        <w:rPr>
          <w:rFonts w:hint="eastAsia"/>
        </w:rPr>
      </w:pPr>
      <w:r>
        <w:rPr>
          <w:rFonts w:hint="eastAsia"/>
        </w:rPr>
        <w:t>发售时间：2025年5月8日上午9:00至2025年5月13日下午17:00（北京时间，节假日除外）</w:t>
      </w:r>
    </w:p>
    <w:p w14:paraId="61F0B7E3">
      <w:pPr>
        <w:pStyle w:val="2"/>
        <w:bidi w:val="0"/>
        <w:rPr>
          <w:rFonts w:hint="eastAsia"/>
        </w:rPr>
      </w:pPr>
      <w:r>
        <w:rPr>
          <w:rFonts w:hint="eastAsia"/>
        </w:rPr>
        <w:t>售价：500元人民币/包</w:t>
      </w:r>
    </w:p>
    <w:p w14:paraId="4A201B39">
      <w:pPr>
        <w:pStyle w:val="2"/>
        <w:bidi w:val="0"/>
        <w:rPr>
          <w:rFonts w:hint="eastAsia"/>
        </w:rPr>
      </w:pPr>
      <w:r>
        <w:rPr>
          <w:rFonts w:hint="eastAsia"/>
        </w:rPr>
        <w:t>获取地点、方式：中钢招标有限责任公司官（http://tendering.sinosteel.com）；</w:t>
      </w:r>
    </w:p>
    <w:p w14:paraId="51E47934">
      <w:pPr>
        <w:pStyle w:val="2"/>
        <w:bidi w:val="0"/>
        <w:rPr>
          <w:rFonts w:hint="eastAsia"/>
        </w:rPr>
      </w:pPr>
      <w:r>
        <w:rPr>
          <w:rFonts w:hint="eastAsia"/>
        </w:rPr>
        <w:t>（1）注册登录：请投标人在中钢招标有限责任公司官网（http://tendering.sinosteel.com）“投标人登录”栏目办理手续。未注册的投标人请先免费注册，电子平台将协助对注册信息进行一致性复核。投标人注册时填写的“申报人姓名、申报人手机号码”，应是本项目的联系人，在需要通知有关项目信息时，招标公司将依据投标人注册时填写的上述联系方式与投标人取得联系。投标人参与不同项目的经办人可在平台注册多个不同账户。</w:t>
      </w:r>
    </w:p>
    <w:p w14:paraId="326DA490">
      <w:pPr>
        <w:pStyle w:val="2"/>
        <w:bidi w:val="0"/>
        <w:rPr>
          <w:rFonts w:hint="eastAsia"/>
        </w:rPr>
      </w:pPr>
      <w:r>
        <w:rPr>
          <w:rFonts w:hint="eastAsia"/>
        </w:rPr>
        <w:t>（2）文件获取：请投标人凭注册的手机号码、密码登录，获取并下载电子文件。投标人应充分考虑平台注册、资料上传、平台复核、网上支付等流程所需的时间，务必在获取招标文件截止时间前完成所有手续，否则将无法保证获取招标文件。纸质文件可与本项目联系人确定领取方式。</w:t>
      </w:r>
    </w:p>
    <w:p w14:paraId="3321F431">
      <w:pPr>
        <w:pStyle w:val="2"/>
        <w:bidi w:val="0"/>
        <w:rPr>
          <w:rFonts w:hint="eastAsia"/>
        </w:rPr>
      </w:pPr>
      <w:r>
        <w:rPr>
          <w:rFonts w:hint="eastAsia"/>
        </w:rPr>
        <w:t>五、投标文件的递交：</w:t>
      </w:r>
    </w:p>
    <w:p w14:paraId="7B8EE374">
      <w:pPr>
        <w:pStyle w:val="2"/>
        <w:bidi w:val="0"/>
        <w:rPr>
          <w:rFonts w:hint="eastAsia"/>
        </w:rPr>
      </w:pPr>
      <w:r>
        <w:rPr>
          <w:rFonts w:hint="eastAsia"/>
        </w:rPr>
        <w:t>递交截止时间：2025年5月29日9:30（北京时间）</w:t>
      </w:r>
    </w:p>
    <w:p w14:paraId="1948E002">
      <w:pPr>
        <w:pStyle w:val="2"/>
        <w:bidi w:val="0"/>
        <w:rPr>
          <w:rFonts w:hint="eastAsia"/>
        </w:rPr>
      </w:pPr>
      <w:r>
        <w:rPr>
          <w:rFonts w:hint="eastAsia"/>
        </w:rPr>
        <w:t>递交地点、方式：北京市海淀区海淀大街8号中钢国际广场16层会议室，投标人以纸质文件形式递交。</w:t>
      </w:r>
    </w:p>
    <w:p w14:paraId="3B31F8D9">
      <w:pPr>
        <w:pStyle w:val="2"/>
        <w:bidi w:val="0"/>
        <w:rPr>
          <w:rFonts w:hint="eastAsia"/>
        </w:rPr>
      </w:pPr>
      <w:r>
        <w:rPr>
          <w:rFonts w:hint="eastAsia"/>
        </w:rPr>
        <w:t>六、开标时间及地点：</w:t>
      </w:r>
    </w:p>
    <w:p w14:paraId="7986DBF2">
      <w:pPr>
        <w:pStyle w:val="2"/>
        <w:bidi w:val="0"/>
        <w:rPr>
          <w:rFonts w:hint="eastAsia"/>
        </w:rPr>
      </w:pPr>
      <w:r>
        <w:rPr>
          <w:rFonts w:hint="eastAsia"/>
        </w:rPr>
        <w:t>开标时间：2025年5月29日9:30（北京时间）</w:t>
      </w:r>
    </w:p>
    <w:p w14:paraId="3773548C">
      <w:pPr>
        <w:pStyle w:val="2"/>
        <w:bidi w:val="0"/>
        <w:rPr>
          <w:rFonts w:hint="eastAsia"/>
        </w:rPr>
      </w:pPr>
      <w:r>
        <w:rPr>
          <w:rFonts w:hint="eastAsia"/>
        </w:rPr>
        <w:t>开标地点：中钢国际广场16层会议室（北京市海淀区海淀大街8号）</w:t>
      </w:r>
    </w:p>
    <w:p w14:paraId="0E4A7863">
      <w:pPr>
        <w:pStyle w:val="2"/>
        <w:bidi w:val="0"/>
        <w:rPr>
          <w:rFonts w:hint="eastAsia"/>
        </w:rPr>
      </w:pPr>
      <w:r>
        <w:rPr>
          <w:rFonts w:hint="eastAsia"/>
        </w:rPr>
        <w:t>七、其他</w:t>
      </w:r>
    </w:p>
    <w:p w14:paraId="0862AB39">
      <w:pPr>
        <w:pStyle w:val="2"/>
        <w:bidi w:val="0"/>
        <w:rPr>
          <w:rFonts w:hint="eastAsia"/>
        </w:rPr>
      </w:pPr>
      <w:r>
        <w:rPr>
          <w:rFonts w:hint="eastAsia"/>
        </w:rPr>
        <w:t>1）本项目的招标公告在中国招标投标公共服务平台（http://cebpubservice.com）及招标公司官网（https://tendering.sinosteel.com）上同时发布。</w:t>
      </w:r>
    </w:p>
    <w:p w14:paraId="6ED450D7">
      <w:pPr>
        <w:pStyle w:val="2"/>
        <w:bidi w:val="0"/>
        <w:rPr>
          <w:rFonts w:hint="eastAsia"/>
        </w:rPr>
      </w:pPr>
      <w:r>
        <w:rPr>
          <w:rFonts w:hint="eastAsia"/>
        </w:rPr>
        <w:t>八、监督部门</w:t>
      </w:r>
    </w:p>
    <w:p w14:paraId="15205840">
      <w:pPr>
        <w:pStyle w:val="2"/>
        <w:bidi w:val="0"/>
        <w:rPr>
          <w:rFonts w:hint="eastAsia"/>
        </w:rPr>
      </w:pPr>
      <w:r>
        <w:rPr>
          <w:rFonts w:hint="eastAsia"/>
        </w:rPr>
        <w:t>本招标项目的监督部门为/。</w:t>
      </w:r>
    </w:p>
    <w:p w14:paraId="0ED78B03">
      <w:pPr>
        <w:pStyle w:val="2"/>
        <w:bidi w:val="0"/>
        <w:rPr>
          <w:rFonts w:hint="eastAsia"/>
        </w:rPr>
      </w:pPr>
      <w:r>
        <w:rPr>
          <w:rFonts w:hint="eastAsia"/>
        </w:rPr>
        <w:t>九、联系方式</w:t>
      </w:r>
    </w:p>
    <w:p w14:paraId="278D7B63">
      <w:pPr>
        <w:pStyle w:val="2"/>
        <w:bidi w:val="0"/>
        <w:rPr>
          <w:rFonts w:hint="eastAsia"/>
        </w:rPr>
      </w:pPr>
      <w:r>
        <w:rPr>
          <w:rFonts w:hint="eastAsia"/>
        </w:rPr>
        <w:t>招标人：中国质量标准出版传媒有限公司</w:t>
      </w:r>
    </w:p>
    <w:p w14:paraId="420B73B1">
      <w:pPr>
        <w:pStyle w:val="2"/>
        <w:bidi w:val="0"/>
        <w:rPr>
          <w:rFonts w:hint="eastAsia"/>
        </w:rPr>
      </w:pPr>
      <w:r>
        <w:rPr>
          <w:rFonts w:hint="eastAsia"/>
        </w:rPr>
        <w:t>地址：北京市朝阳区和平里西街甲2号</w:t>
      </w:r>
    </w:p>
    <w:p w14:paraId="7EDBCBEB">
      <w:pPr>
        <w:pStyle w:val="2"/>
        <w:bidi w:val="0"/>
        <w:rPr>
          <w:rFonts w:hint="eastAsia"/>
        </w:rPr>
      </w:pPr>
      <w:r>
        <w:rPr>
          <w:rFonts w:hint="eastAsia"/>
        </w:rPr>
        <w:t>招标代理机构：中钢招标有限责任公司</w:t>
      </w:r>
    </w:p>
    <w:p w14:paraId="4F2B0F44">
      <w:pPr>
        <w:pStyle w:val="2"/>
        <w:bidi w:val="0"/>
        <w:rPr>
          <w:rFonts w:hint="eastAsia"/>
        </w:rPr>
      </w:pPr>
      <w:r>
        <w:rPr>
          <w:rFonts w:hint="eastAsia"/>
        </w:rPr>
        <w:t>地址：北京市海淀区海淀大街8号中钢国际广场16层</w:t>
      </w:r>
    </w:p>
    <w:p w14:paraId="6985C5AB">
      <w:pPr>
        <w:pStyle w:val="2"/>
        <w:bidi w:val="0"/>
        <w:rPr>
          <w:rFonts w:hint="eastAsia"/>
        </w:rPr>
      </w:pPr>
      <w:r>
        <w:rPr>
          <w:rFonts w:hint="eastAsia"/>
        </w:rPr>
        <w:t>联系人：陈丽、聂娅琼、马娟娟</w:t>
      </w:r>
    </w:p>
    <w:p w14:paraId="7261D526">
      <w:pPr>
        <w:pStyle w:val="2"/>
        <w:bidi w:val="0"/>
        <w:rPr>
          <w:rFonts w:hint="eastAsia"/>
        </w:rPr>
      </w:pPr>
      <w:r>
        <w:rPr>
          <w:rFonts w:hint="eastAsia"/>
        </w:rPr>
        <w:t>电话：62686521（项目问询）、62688249、62688251、010-86397110（投标人注册、文件获取）</w:t>
      </w:r>
    </w:p>
    <w:p w14:paraId="3392B765">
      <w:pPr>
        <w:pStyle w:val="2"/>
        <w:bidi w:val="0"/>
        <w:rPr>
          <w:rFonts w:hint="eastAsia"/>
        </w:rPr>
      </w:pPr>
      <w:r>
        <w:rPr>
          <w:rFonts w:hint="eastAsia"/>
        </w:rPr>
        <w:t>电子邮件：chenli@sstc20.com</w:t>
      </w:r>
    </w:p>
    <w:p w14:paraId="5B0BC805">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DA7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2025-05-09T06:24:23Z</dcterms:created>
  <dc:creator>28039</dc:creator>
  <cp:lastModifiedBy>沫燃 *</cp:lastModifiedBy>
  <dcterms:modified xsi:type="dcterms:W3CDTF">2025-05-09T06:24:33Z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C8BD215BF84144DE9D51AB369A468F2B_12</vt:lpwstr>
  </property>
</Properties>
</file>