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E58B0">
      <w:pPr>
        <w:pStyle w:val="2"/>
        <w:bidi w:val="0"/>
      </w:pPr>
      <w:r>
        <w:rPr>
          <w:rFonts w:hint="eastAsia"/>
        </w:rPr>
        <w:t>参照《衢州市国有企业采购管理办法（试行）》（衢国资发〔2020〕36号）等有关规定，衢州市两山工程咨询管理有限公司受马迭尔食品（浙江）有限公司委托，就哈尔滨马迭尔食品股份有限公司物流服务项目进行公开招标，欢迎国内合格的投标人前来投标。</w:t>
      </w:r>
    </w:p>
    <w:p w14:paraId="384BCFD9">
      <w:pPr>
        <w:pStyle w:val="2"/>
        <w:bidi w:val="0"/>
        <w:rPr>
          <w:rFonts w:hint="eastAsia"/>
        </w:rPr>
      </w:pPr>
      <w:r>
        <w:rPr>
          <w:rFonts w:hint="eastAsia"/>
        </w:rPr>
        <w:t>一、项目编号：LSZX-2025-CG0063-1</w:t>
      </w:r>
    </w:p>
    <w:p w14:paraId="55F5C7BB">
      <w:pPr>
        <w:pStyle w:val="2"/>
        <w:bidi w:val="0"/>
        <w:rPr>
          <w:rFonts w:hint="eastAsia"/>
        </w:rPr>
      </w:pPr>
      <w:r>
        <w:rPr>
          <w:rFonts w:hint="eastAsia"/>
        </w:rPr>
        <w:t>二、项目名称：</w:t>
      </w:r>
      <w:bookmarkStart w:id="0" w:name="_GoBack"/>
      <w:r>
        <w:rPr>
          <w:rFonts w:hint="eastAsia"/>
        </w:rPr>
        <w:t>哈尔滨马迭尔食品股份有限公司物流服务项目</w:t>
      </w:r>
    </w:p>
    <w:bookmarkEnd w:id="0"/>
    <w:p w14:paraId="1A7BEE35">
      <w:pPr>
        <w:pStyle w:val="2"/>
        <w:bidi w:val="0"/>
        <w:rPr>
          <w:rFonts w:hint="eastAsia"/>
        </w:rPr>
      </w:pPr>
      <w:r>
        <w:rPr>
          <w:rFonts w:hint="eastAsia"/>
        </w:rPr>
        <w:t>三、招标方式：公开招标</w:t>
      </w:r>
    </w:p>
    <w:p w14:paraId="1D1F24E1">
      <w:pPr>
        <w:pStyle w:val="2"/>
        <w:bidi w:val="0"/>
        <w:rPr>
          <w:rFonts w:hint="eastAsia"/>
        </w:rPr>
      </w:pPr>
      <w:r>
        <w:rPr>
          <w:rFonts w:hint="eastAsia"/>
        </w:rPr>
        <w:t>四、招标内容及要求：</w:t>
      </w:r>
    </w:p>
    <w:tbl>
      <w:tblPr>
        <w:tblW w:w="6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1030"/>
        <w:gridCol w:w="1010"/>
        <w:gridCol w:w="1090"/>
        <w:gridCol w:w="1240"/>
        <w:gridCol w:w="1420"/>
      </w:tblGrid>
      <w:tr w14:paraId="0A909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409B9D">
            <w:pPr>
              <w:pStyle w:val="2"/>
              <w:bidi w:val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0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D6F88C">
            <w:pPr>
              <w:pStyle w:val="2"/>
              <w:bidi w:val="0"/>
            </w:pPr>
            <w:r>
              <w:rPr>
                <w:rFonts w:hint="eastAsia"/>
              </w:rPr>
              <w:t>采购内容与要求</w:t>
            </w:r>
          </w:p>
        </w:tc>
        <w:tc>
          <w:tcPr>
            <w:tcW w:w="1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0C177A">
            <w:pPr>
              <w:pStyle w:val="2"/>
              <w:bidi w:val="0"/>
            </w:pPr>
            <w:r>
              <w:rPr>
                <w:rFonts w:hint="eastAsia"/>
              </w:rPr>
              <w:t>预算价</w:t>
            </w:r>
          </w:p>
        </w:tc>
        <w:tc>
          <w:tcPr>
            <w:tcW w:w="10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723CD3">
            <w:pPr>
              <w:pStyle w:val="2"/>
              <w:bidi w:val="0"/>
            </w:pPr>
            <w:r>
              <w:rPr>
                <w:rFonts w:hint="eastAsia"/>
              </w:rPr>
              <w:t>最高限价</w:t>
            </w:r>
          </w:p>
        </w:tc>
        <w:tc>
          <w:tcPr>
            <w:tcW w:w="12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A07C7A">
            <w:pPr>
              <w:pStyle w:val="2"/>
              <w:bidi w:val="0"/>
            </w:pPr>
            <w:r>
              <w:rPr>
                <w:rFonts w:hint="eastAsia"/>
              </w:rPr>
              <w:t>服务期限</w:t>
            </w:r>
          </w:p>
        </w:tc>
        <w:tc>
          <w:tcPr>
            <w:tcW w:w="14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EF884A">
            <w:pPr>
              <w:pStyle w:val="2"/>
              <w:bidi w:val="0"/>
            </w:pPr>
            <w:r>
              <w:rPr>
                <w:rFonts w:hint="eastAsia"/>
              </w:rPr>
              <w:t>合同签约主体</w:t>
            </w:r>
          </w:p>
        </w:tc>
      </w:tr>
      <w:tr w14:paraId="6421A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C05029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10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82257F">
            <w:pPr>
              <w:pStyle w:val="2"/>
              <w:bidi w:val="0"/>
            </w:pPr>
            <w:r>
              <w:rPr>
                <w:rFonts w:hint="eastAsia"/>
              </w:rPr>
              <w:t>详见第三章采购内容及要求</w:t>
            </w:r>
          </w:p>
        </w:tc>
        <w:tc>
          <w:tcPr>
            <w:tcW w:w="1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FAED5E">
            <w:pPr>
              <w:pStyle w:val="2"/>
              <w:bidi w:val="0"/>
            </w:pPr>
            <w:r>
              <w:rPr>
                <w:rFonts w:hint="eastAsia"/>
              </w:rPr>
              <w:t>450万元</w:t>
            </w:r>
          </w:p>
        </w:tc>
        <w:tc>
          <w:tcPr>
            <w:tcW w:w="10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E2197C">
            <w:pPr>
              <w:pStyle w:val="2"/>
              <w:bidi w:val="0"/>
            </w:pPr>
            <w:r>
              <w:rPr>
                <w:rFonts w:hint="eastAsia"/>
              </w:rPr>
              <w:t>详见第三章采购内容及要求</w:t>
            </w:r>
          </w:p>
        </w:tc>
        <w:tc>
          <w:tcPr>
            <w:tcW w:w="12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5F86F1">
            <w:pPr>
              <w:pStyle w:val="2"/>
              <w:bidi w:val="0"/>
            </w:pPr>
            <w:r>
              <w:rPr>
                <w:rFonts w:hint="eastAsia"/>
              </w:rPr>
              <w:t>自合同签订之日起一年。</w:t>
            </w:r>
          </w:p>
        </w:tc>
        <w:tc>
          <w:tcPr>
            <w:tcW w:w="14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62E126">
            <w:pPr>
              <w:pStyle w:val="2"/>
              <w:bidi w:val="0"/>
            </w:pPr>
            <w:r>
              <w:rPr>
                <w:rFonts w:hint="eastAsia"/>
              </w:rPr>
              <w:t>哈尔滨马迭尔食品股份有限公司</w:t>
            </w:r>
          </w:p>
        </w:tc>
      </w:tr>
    </w:tbl>
    <w:p w14:paraId="057C23F3">
      <w:pPr>
        <w:pStyle w:val="2"/>
        <w:bidi w:val="0"/>
        <w:rPr>
          <w:rFonts w:hint="eastAsia"/>
        </w:rPr>
      </w:pPr>
      <w:r>
        <w:rPr>
          <w:rFonts w:hint="eastAsia"/>
        </w:rPr>
        <w:t>五、投标人资格要求：</w:t>
      </w:r>
    </w:p>
    <w:p w14:paraId="26F3A39F">
      <w:pPr>
        <w:pStyle w:val="2"/>
        <w:bidi w:val="0"/>
        <w:rPr>
          <w:rFonts w:hint="eastAsia"/>
        </w:rPr>
      </w:pPr>
      <w:r>
        <w:rPr>
          <w:rFonts w:hint="eastAsia"/>
        </w:rPr>
        <w:t>1.符合《衢州市国有企业采购管理办法（试行）》第十五条规定：</w:t>
      </w:r>
    </w:p>
    <w:p w14:paraId="58827719">
      <w:pPr>
        <w:pStyle w:val="2"/>
        <w:bidi w:val="0"/>
        <w:rPr>
          <w:rFonts w:hint="eastAsia"/>
        </w:rPr>
      </w:pPr>
      <w:r>
        <w:rPr>
          <w:rFonts w:hint="eastAsia"/>
        </w:rPr>
        <w:t>⑴具有独立承担民事责任的能力；</w:t>
      </w:r>
    </w:p>
    <w:p w14:paraId="59CE2B8E">
      <w:pPr>
        <w:pStyle w:val="2"/>
        <w:bidi w:val="0"/>
        <w:rPr>
          <w:rFonts w:hint="eastAsia"/>
        </w:rPr>
      </w:pPr>
      <w:r>
        <w:rPr>
          <w:rFonts w:hint="eastAsia"/>
        </w:rPr>
        <w:t>⑵具有良好的商业信誉和健全的财务会计制度；</w:t>
      </w:r>
    </w:p>
    <w:p w14:paraId="1A35551A">
      <w:pPr>
        <w:pStyle w:val="2"/>
        <w:bidi w:val="0"/>
        <w:rPr>
          <w:rFonts w:hint="eastAsia"/>
        </w:rPr>
      </w:pPr>
      <w:r>
        <w:rPr>
          <w:rFonts w:hint="eastAsia"/>
        </w:rPr>
        <w:t>⑶具有履行合同所必需的设备、技术和售后保障等能力；</w:t>
      </w:r>
    </w:p>
    <w:p w14:paraId="5260AAB3">
      <w:pPr>
        <w:pStyle w:val="2"/>
        <w:bidi w:val="0"/>
        <w:rPr>
          <w:rFonts w:hint="eastAsia"/>
        </w:rPr>
      </w:pPr>
      <w:r>
        <w:rPr>
          <w:rFonts w:hint="eastAsia"/>
        </w:rPr>
        <w:t>⑷有依法缴纳税收和社会保障资金的良好记录；</w:t>
      </w:r>
    </w:p>
    <w:p w14:paraId="2549648F">
      <w:pPr>
        <w:pStyle w:val="2"/>
        <w:bidi w:val="0"/>
        <w:rPr>
          <w:rFonts w:hint="eastAsia"/>
        </w:rPr>
      </w:pPr>
      <w:r>
        <w:rPr>
          <w:rFonts w:hint="eastAsia"/>
        </w:rPr>
        <w:t>⑸参加采购、招投标等活动前3年内，在经营活动中没有重大违法记录和行贿犯罪记录；</w:t>
      </w:r>
    </w:p>
    <w:p w14:paraId="7B610A48">
      <w:pPr>
        <w:pStyle w:val="2"/>
        <w:bidi w:val="0"/>
        <w:rPr>
          <w:rFonts w:hint="eastAsia"/>
        </w:rPr>
      </w:pPr>
      <w:r>
        <w:rPr>
          <w:rFonts w:hint="eastAsia"/>
        </w:rPr>
        <w:t>⑹具有法律法规和规范性文件规定的其他条件。</w:t>
      </w:r>
    </w:p>
    <w:p w14:paraId="1790BBD7">
      <w:pPr>
        <w:pStyle w:val="2"/>
        <w:bidi w:val="0"/>
        <w:rPr>
          <w:rFonts w:hint="eastAsia"/>
        </w:rPr>
      </w:pPr>
      <w:r>
        <w:rPr>
          <w:rFonts w:hint="eastAsia"/>
        </w:rPr>
        <w:t>2.且必须为未被列入“信用中国”网站（www.creditchina.gov.cn）、中国政府采购网（www.ccgp.gov.cn）渠道信用记录失信被执行人、重大税收违法案件当事人名单、政府采购严重违法失信行为记录名单的投标人。</w:t>
      </w:r>
    </w:p>
    <w:p w14:paraId="68DD47F8">
      <w:pPr>
        <w:pStyle w:val="2"/>
        <w:bidi w:val="0"/>
        <w:rPr>
          <w:rFonts w:hint="eastAsia"/>
        </w:rPr>
      </w:pPr>
      <w:r>
        <w:rPr>
          <w:rFonts w:hint="eastAsia"/>
        </w:rPr>
        <w:t>3.单位负责人为同一人或者存在直接控股、管理关系的不同投标人，不得参加同一合同项下的采购活动。</w:t>
      </w:r>
    </w:p>
    <w:p w14:paraId="3103A0FD">
      <w:pPr>
        <w:pStyle w:val="2"/>
        <w:bidi w:val="0"/>
        <w:rPr>
          <w:rFonts w:hint="eastAsia"/>
        </w:rPr>
      </w:pPr>
      <w:r>
        <w:rPr>
          <w:rFonts w:hint="eastAsia"/>
        </w:rPr>
        <w:t>4.投标人自投标截止时间前三年内无行贿犯罪记录（以中国裁判文书网（网址：http://wenshu.court.gov.cn/）查询到的行贿判决书为准）。</w:t>
      </w:r>
    </w:p>
    <w:p w14:paraId="066F0EFE">
      <w:pPr>
        <w:pStyle w:val="2"/>
        <w:bidi w:val="0"/>
        <w:rPr>
          <w:rFonts w:hint="eastAsia"/>
        </w:rPr>
      </w:pPr>
      <w:r>
        <w:rPr>
          <w:rFonts w:hint="eastAsia"/>
        </w:rPr>
        <w:t>5.本项目的特定资格要求：投标人须具有有效的《道路运输许可证》。</w:t>
      </w:r>
    </w:p>
    <w:p w14:paraId="0A094407">
      <w:pPr>
        <w:pStyle w:val="2"/>
        <w:bidi w:val="0"/>
        <w:rPr>
          <w:rFonts w:hint="eastAsia"/>
        </w:rPr>
      </w:pPr>
      <w:r>
        <w:rPr>
          <w:rFonts w:hint="eastAsia"/>
        </w:rPr>
        <w:t>6.本项目不接受联合体投标。</w:t>
      </w:r>
    </w:p>
    <w:p w14:paraId="6D99C20F">
      <w:pPr>
        <w:pStyle w:val="2"/>
        <w:bidi w:val="0"/>
        <w:rPr>
          <w:rFonts w:hint="eastAsia"/>
        </w:rPr>
      </w:pPr>
      <w:r>
        <w:rPr>
          <w:rFonts w:hint="eastAsia"/>
        </w:rPr>
        <w:t>六、招标文件获取</w:t>
      </w:r>
    </w:p>
    <w:p w14:paraId="50E2A324">
      <w:pPr>
        <w:pStyle w:val="2"/>
        <w:bidi w:val="0"/>
        <w:rPr>
          <w:rFonts w:hint="eastAsia"/>
        </w:rPr>
      </w:pPr>
      <w:r>
        <w:rPr>
          <w:rFonts w:hint="eastAsia"/>
        </w:rPr>
        <w:t>1.投标人按下述要求获取招标文件，如未在“衢州市阳光交易服务平台”系统内完成相关流程，引起投标无效，责任自负。</w:t>
      </w:r>
    </w:p>
    <w:p w14:paraId="75E2A691">
      <w:pPr>
        <w:pStyle w:val="2"/>
        <w:bidi w:val="0"/>
        <w:rPr>
          <w:rFonts w:hint="eastAsia"/>
        </w:rPr>
      </w:pPr>
      <w:r>
        <w:rPr>
          <w:rFonts w:hint="eastAsia"/>
        </w:rPr>
        <w:t>2.本项目招标文件实行“衢州市阳光交易服务平台”在线申请获取招标文件，不提供纸质版招标文件。投标人获取招标文件前应先办理“衢州市阳光交易服务平台”投标人信息入库备案同时办理介质CA锁。完成介质CA锁办理预计2～3个工作日，建议各投标人合理安排办理时间。</w:t>
      </w:r>
    </w:p>
    <w:p w14:paraId="109C6E58">
      <w:pPr>
        <w:pStyle w:val="2"/>
        <w:bidi w:val="0"/>
        <w:rPr>
          <w:rFonts w:hint="eastAsia"/>
        </w:rPr>
      </w:pPr>
      <w:r>
        <w:rPr>
          <w:rFonts w:hint="eastAsia"/>
        </w:rPr>
        <w:t>3.潜在投标人登录衢州市阳光交易服务平台（https://qzygjy.com/）办理投标人信息入库备案事宜。</w:t>
      </w:r>
    </w:p>
    <w:p w14:paraId="6EB2E9EA">
      <w:pPr>
        <w:pStyle w:val="2"/>
        <w:bidi w:val="0"/>
        <w:rPr>
          <w:rFonts w:hint="eastAsia"/>
        </w:rPr>
      </w:pPr>
      <w:r>
        <w:rPr>
          <w:rFonts w:hint="eastAsia"/>
        </w:rPr>
        <w:t>4.未办理企业信息入库的投标人，根据显示界面提示免费注册，填写、上传相关主体信息，带“*”号的必填，填好后“提交”。投标人须提前申领介质CA锁及电子签章，具体操作可参考衢州市阳光交易服务平台交易乙方操作手册。</w:t>
      </w:r>
    </w:p>
    <w:p w14:paraId="3AF54B0C">
      <w:pPr>
        <w:pStyle w:val="2"/>
        <w:bidi w:val="0"/>
        <w:rPr>
          <w:rFonts w:hint="eastAsia"/>
        </w:rPr>
      </w:pPr>
      <w:r>
        <w:rPr>
          <w:rFonts w:hint="eastAsia"/>
        </w:rPr>
        <w:t>5. CA办理：</w:t>
      </w:r>
    </w:p>
    <w:p w14:paraId="66A8C008">
      <w:pPr>
        <w:pStyle w:val="2"/>
        <w:bidi w:val="0"/>
        <w:rPr>
          <w:rFonts w:hint="eastAsia"/>
        </w:rPr>
      </w:pPr>
      <w:r>
        <w:rPr>
          <w:rFonts w:hint="eastAsia"/>
        </w:rPr>
        <w:t>天谷CA：http://www.tseal.cn/tcloud/common.xhtml?projId=307 联系电话：400-087-8198</w:t>
      </w:r>
    </w:p>
    <w:p w14:paraId="23782528">
      <w:pPr>
        <w:pStyle w:val="2"/>
        <w:bidi w:val="0"/>
        <w:rPr>
          <w:rFonts w:hint="eastAsia"/>
        </w:rPr>
      </w:pPr>
      <w:r>
        <w:rPr>
          <w:rFonts w:hint="eastAsia"/>
        </w:rPr>
        <w:t>新点标证通：https://www.ebpu.com/epbzt/index.html 联系电话：0512-58188591</w:t>
      </w:r>
    </w:p>
    <w:p w14:paraId="0B9D401C">
      <w:pPr>
        <w:pStyle w:val="2"/>
        <w:bidi w:val="0"/>
        <w:rPr>
          <w:rFonts w:hint="eastAsia"/>
        </w:rPr>
      </w:pPr>
      <w:r>
        <w:rPr>
          <w:rFonts w:hint="eastAsia"/>
        </w:rPr>
        <w:t>6.招标文件下载：</w:t>
      </w:r>
    </w:p>
    <w:p w14:paraId="4DCCDE99">
      <w:pPr>
        <w:pStyle w:val="2"/>
        <w:bidi w:val="0"/>
        <w:rPr>
          <w:rFonts w:hint="eastAsia"/>
        </w:rPr>
      </w:pPr>
      <w:r>
        <w:rPr>
          <w:rFonts w:hint="eastAsia"/>
        </w:rPr>
        <w:t>⑴潜在投标人登录“衢州市阳光交易服务平台”，在线申请获取招标文件（选择采购公告，进入项目，选择“交易前阶段”进入项目在获取招标文件菜单中选择项目，选择“交易文件下载”）。</w:t>
      </w:r>
    </w:p>
    <w:p w14:paraId="0C16E4EA">
      <w:pPr>
        <w:pStyle w:val="2"/>
        <w:bidi w:val="0"/>
        <w:rPr>
          <w:rFonts w:hint="eastAsia"/>
        </w:rPr>
      </w:pPr>
      <w:r>
        <w:rPr>
          <w:rFonts w:hint="eastAsia"/>
        </w:rPr>
        <w:t>⑵投标文件的解密：投标人按照平台提示和招标文件的规定在30分钟内于衢州市阳光交易服务平台不见面开标大厅完成在线解密。</w:t>
      </w:r>
    </w:p>
    <w:p w14:paraId="64BA6F4D">
      <w:pPr>
        <w:pStyle w:val="2"/>
        <w:bidi w:val="0"/>
        <w:rPr>
          <w:rFonts w:hint="eastAsia"/>
        </w:rPr>
      </w:pPr>
      <w:r>
        <w:rPr>
          <w:rFonts w:hint="eastAsia"/>
        </w:rPr>
        <w:t>7.具体操作指南：详见衢州市阳光交易服务平台“办事指南－衢州市阳光交易服务平台投标人操作手册”，衢州市阳光交易服务平台技术支持电话：0512-58188591、0570-3878007。</w:t>
      </w:r>
    </w:p>
    <w:p w14:paraId="70B8D03B">
      <w:pPr>
        <w:pStyle w:val="2"/>
        <w:bidi w:val="0"/>
        <w:rPr>
          <w:rFonts w:hint="eastAsia"/>
        </w:rPr>
      </w:pPr>
      <w:r>
        <w:rPr>
          <w:rFonts w:hint="eastAsia"/>
        </w:rPr>
        <w:t>8.投标工具一标通投标制作工具</w:t>
      </w:r>
    </w:p>
    <w:p w14:paraId="38BF5819">
      <w:pPr>
        <w:pStyle w:val="2"/>
        <w:bidi w:val="0"/>
        <w:rPr>
          <w:rFonts w:hint="eastAsia"/>
        </w:rPr>
      </w:pPr>
      <w:r>
        <w:rPr>
          <w:rFonts w:hint="eastAsia"/>
        </w:rPr>
        <w:t>下载地址：https://download.bqpoint.com/download/downloaddetail.html?SourceFrom=Ztb&amp;ZtbSoftXiaQuCode=1155&amp;ZtbSoftType=tballinclusive</w:t>
      </w:r>
    </w:p>
    <w:p w14:paraId="61750CF6">
      <w:pPr>
        <w:pStyle w:val="2"/>
        <w:bidi w:val="0"/>
        <w:rPr>
          <w:rFonts w:hint="eastAsia"/>
        </w:rPr>
      </w:pPr>
      <w:r>
        <w:rPr>
          <w:rFonts w:hint="eastAsia"/>
        </w:rPr>
        <w:t>新点软件客服电话：0512-58188591、0570-3878007。</w:t>
      </w:r>
    </w:p>
    <w:p w14:paraId="7CFED390">
      <w:pPr>
        <w:pStyle w:val="2"/>
        <w:bidi w:val="0"/>
        <w:rPr>
          <w:rFonts w:hint="eastAsia"/>
        </w:rPr>
      </w:pPr>
      <w:r>
        <w:rPr>
          <w:rFonts w:hint="eastAsia"/>
        </w:rPr>
        <w:t>七、提交投标文件截止时间、开标时间和地点</w:t>
      </w:r>
    </w:p>
    <w:p w14:paraId="3F9FE6C9">
      <w:pPr>
        <w:pStyle w:val="2"/>
        <w:bidi w:val="0"/>
        <w:rPr>
          <w:rFonts w:hint="eastAsia"/>
        </w:rPr>
      </w:pPr>
      <w:r>
        <w:rPr>
          <w:rFonts w:hint="eastAsia"/>
        </w:rPr>
        <w:t>1.投标文件递交截止时间（开标时间，下同）：2025年5月30日14时30分00秒。</w:t>
      </w:r>
    </w:p>
    <w:p w14:paraId="5397F9DD">
      <w:pPr>
        <w:pStyle w:val="2"/>
        <w:bidi w:val="0"/>
        <w:rPr>
          <w:rFonts w:hint="eastAsia"/>
        </w:rPr>
      </w:pPr>
      <w:r>
        <w:rPr>
          <w:rFonts w:hint="eastAsia"/>
        </w:rPr>
        <w:t>2.投标文件递交方式：电子投标文件采用网上递交的方式，上传至衢州市阳光交易服务平台（https://qzygjy.com/TPBidder/memberLogin?type=13）。</w:t>
      </w:r>
    </w:p>
    <w:p w14:paraId="6AD93569">
      <w:pPr>
        <w:pStyle w:val="2"/>
        <w:bidi w:val="0"/>
        <w:rPr>
          <w:rFonts w:hint="eastAsia"/>
        </w:rPr>
      </w:pPr>
      <w:r>
        <w:rPr>
          <w:rFonts w:hint="eastAsia"/>
        </w:rPr>
        <w:t>3.网上开标地点：衢州市阳光交易服务平台不见面开标大厅（网址：https://qzygjy.com/BidOpening/bidopeninghallaction/hall/login）。操作手册见官网首页下载中心。</w:t>
      </w:r>
    </w:p>
    <w:p w14:paraId="34EE745E">
      <w:pPr>
        <w:pStyle w:val="2"/>
        <w:bidi w:val="0"/>
        <w:rPr>
          <w:rFonts w:hint="eastAsia"/>
        </w:rPr>
      </w:pPr>
      <w:r>
        <w:rPr>
          <w:rFonts w:hint="eastAsia"/>
        </w:rPr>
        <w:t>八、公告期限</w:t>
      </w:r>
    </w:p>
    <w:p w14:paraId="2F8AE771">
      <w:pPr>
        <w:pStyle w:val="2"/>
        <w:bidi w:val="0"/>
        <w:rPr>
          <w:rFonts w:hint="eastAsia"/>
        </w:rPr>
      </w:pPr>
      <w:r>
        <w:rPr>
          <w:rFonts w:hint="eastAsia"/>
        </w:rPr>
        <w:t>自本公告发布之日起5个工作日。</w:t>
      </w:r>
    </w:p>
    <w:p w14:paraId="227128CE">
      <w:pPr>
        <w:pStyle w:val="2"/>
        <w:bidi w:val="0"/>
        <w:rPr>
          <w:rFonts w:hint="eastAsia"/>
        </w:rPr>
      </w:pPr>
      <w:r>
        <w:rPr>
          <w:rFonts w:hint="eastAsia"/>
        </w:rPr>
        <w:t>九、其他补充事宜</w:t>
      </w:r>
    </w:p>
    <w:p w14:paraId="539F9525">
      <w:pPr>
        <w:pStyle w:val="2"/>
        <w:bidi w:val="0"/>
        <w:rPr>
          <w:rFonts w:hint="eastAsia"/>
        </w:rPr>
      </w:pPr>
      <w:r>
        <w:rPr>
          <w:rFonts w:hint="eastAsia"/>
        </w:rPr>
        <w:t>投标人认为招标文件使自己的权益受到损害的，可以自获取招标文件之日或者招标文件公告期限届满之日（公告期限届满后获取招标文件的，以公告期限届满之日为准）起7个工作日内，向招标人和招标代理机构提出质疑，提交方式：登录衢州市阳光交易服务平台（https://qzygjy.com/bszn/sec.html）－发包公告－进入项目－异议－新增异议。质疑投标人对招标人、招标代理机构的答复不满意或者招标人、招标代理机构未在规定的时间内作出答复的，可以在答复期满后十五个工作日内向招标人监督管理部门投诉。</w:t>
      </w:r>
    </w:p>
    <w:p w14:paraId="2CE6688E">
      <w:pPr>
        <w:pStyle w:val="2"/>
        <w:bidi w:val="0"/>
        <w:rPr>
          <w:rFonts w:hint="eastAsia"/>
        </w:rPr>
      </w:pPr>
      <w:r>
        <w:rPr>
          <w:rFonts w:hint="eastAsia"/>
        </w:rPr>
        <w:t>十、对本次招标提出询问，请按以下方式联系。</w:t>
      </w:r>
    </w:p>
    <w:p w14:paraId="11DEDE48">
      <w:pPr>
        <w:pStyle w:val="2"/>
        <w:bidi w:val="0"/>
        <w:rPr>
          <w:rFonts w:hint="eastAsia"/>
        </w:rPr>
      </w:pPr>
      <w:r>
        <w:rPr>
          <w:rFonts w:hint="eastAsia"/>
        </w:rPr>
        <w:t>1.招标人名称：马迭尔食品（浙江）有限公司</w:t>
      </w:r>
    </w:p>
    <w:p w14:paraId="467D5ED2">
      <w:pPr>
        <w:pStyle w:val="2"/>
        <w:bidi w:val="0"/>
        <w:rPr>
          <w:rFonts w:hint="eastAsia"/>
        </w:rPr>
      </w:pPr>
      <w:r>
        <w:rPr>
          <w:rFonts w:hint="eastAsia"/>
        </w:rPr>
        <w:t>联系人：姚先生，联系电话：13351688786</w:t>
      </w:r>
    </w:p>
    <w:p w14:paraId="74F600BA">
      <w:pPr>
        <w:pStyle w:val="2"/>
        <w:bidi w:val="0"/>
        <w:rPr>
          <w:rFonts w:hint="eastAsia"/>
        </w:rPr>
      </w:pPr>
      <w:r>
        <w:rPr>
          <w:rFonts w:hint="eastAsia"/>
        </w:rPr>
        <w:t>2.招标代理机构名称：衢州市两山工程咨询管理有限公司</w:t>
      </w:r>
    </w:p>
    <w:p w14:paraId="6262D392">
      <w:pPr>
        <w:pStyle w:val="2"/>
        <w:bidi w:val="0"/>
        <w:rPr>
          <w:rFonts w:hint="eastAsia"/>
        </w:rPr>
      </w:pPr>
      <w:r>
        <w:rPr>
          <w:rFonts w:hint="eastAsia"/>
        </w:rPr>
        <w:t>联系人：舒女士，联系电话：0570-3810879</w:t>
      </w:r>
    </w:p>
    <w:p w14:paraId="241B3351">
      <w:pPr>
        <w:pStyle w:val="2"/>
        <w:bidi w:val="0"/>
        <w:rPr>
          <w:rFonts w:hint="eastAsia"/>
        </w:rPr>
      </w:pPr>
      <w:r>
        <w:rPr>
          <w:rFonts w:hint="eastAsia"/>
        </w:rPr>
        <w:t>地点：衢州市柯城区芹江东路288号衢时代创新大厦1号楼14楼1416室</w:t>
      </w:r>
    </w:p>
    <w:p w14:paraId="1907CD56">
      <w:pPr>
        <w:pStyle w:val="2"/>
        <w:bidi w:val="0"/>
        <w:rPr>
          <w:rFonts w:hint="eastAsia"/>
        </w:rPr>
      </w:pPr>
      <w:r>
        <w:rPr>
          <w:rFonts w:hint="eastAsia"/>
        </w:rPr>
        <w:t>3.监督联系人：李先生，联系方式：18645099477                                  </w:t>
      </w:r>
    </w:p>
    <w:p w14:paraId="7B861CF8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133F718C">
      <w:pPr>
        <w:pStyle w:val="2"/>
        <w:bidi w:val="0"/>
        <w:rPr>
          <w:rFonts w:hint="eastAsia"/>
        </w:rPr>
      </w:pPr>
      <w:r>
        <w:rPr>
          <w:rFonts w:hint="eastAsia"/>
        </w:rPr>
        <w:t>马迭尔食品（浙江）有限公司</w:t>
      </w:r>
    </w:p>
    <w:p w14:paraId="71DF028C">
      <w:pPr>
        <w:pStyle w:val="2"/>
        <w:bidi w:val="0"/>
        <w:rPr>
          <w:rFonts w:hint="eastAsia"/>
        </w:rPr>
      </w:pPr>
      <w:r>
        <w:rPr>
          <w:rFonts w:hint="eastAsia"/>
        </w:rPr>
        <w:t>衢州市两山工程咨询管理有限公司</w:t>
      </w:r>
    </w:p>
    <w:p w14:paraId="41B117E8">
      <w:pPr>
        <w:pStyle w:val="2"/>
        <w:bidi w:val="0"/>
        <w:rPr>
          <w:rFonts w:hint="eastAsia"/>
        </w:rPr>
      </w:pPr>
      <w:r>
        <w:rPr>
          <w:rFonts w:hint="eastAsia"/>
        </w:rPr>
        <w:t>2025年5月9日</w:t>
      </w:r>
    </w:p>
    <w:p w14:paraId="35F32C2C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E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2025-05-09T06:09:56Z</dcterms:created>
  <dc:creator>28039</dc:creator>
  <cp:lastModifiedBy>沫燃 *</cp:lastModifiedBy>
  <dcterms:modified xsi:type="dcterms:W3CDTF">2025-05-09T06:10:06Z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4FA1C1C9CECE4033A5A0FA286BF2EB64_12</vt:lpwstr>
  </property>
</Properties>
</file>