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附件：</w:t>
      </w:r>
    </w:p>
    <w:p>
      <w:pPr>
        <w:jc w:val="center"/>
        <w:rPr>
          <w:rFonts w:ascii="华文中宋" w:hAnsi="华文中宋" w:eastAsia="华文中宋"/>
          <w:color w:val="auto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color w:val="auto"/>
          <w:sz w:val="36"/>
          <w:szCs w:val="36"/>
        </w:rPr>
        <w:t>第</w:t>
      </w:r>
      <w:r>
        <w:rPr>
          <w:rFonts w:hint="eastAsia" w:ascii="华文中宋" w:hAnsi="华文中宋" w:eastAsia="华文中宋"/>
          <w:color w:val="auto"/>
          <w:sz w:val="36"/>
          <w:szCs w:val="36"/>
          <w:lang w:eastAsia="zh-CN"/>
        </w:rPr>
        <w:t>十五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届中国</w:t>
      </w:r>
      <w:r>
        <w:rPr>
          <w:rFonts w:ascii="华文中宋" w:hAnsi="华文中宋" w:eastAsia="华文中宋"/>
          <w:color w:val="auto"/>
          <w:sz w:val="36"/>
          <w:szCs w:val="36"/>
        </w:rPr>
        <w:t>—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东北亚博览会展品运输报价单</w:t>
      </w:r>
      <w:bookmarkEnd w:id="0"/>
    </w:p>
    <w:p>
      <w:pPr>
        <w:rPr>
          <w:rFonts w:ascii="仿宋_GB2312" w:eastAsia="仿宋_GB2312"/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</w:t>
      </w:r>
      <w:r>
        <w:rPr>
          <w:rFonts w:ascii="仿宋_GB2312" w:eastAsia="仿宋_GB2312"/>
          <w:color w:val="auto"/>
        </w:rPr>
        <w:t xml:space="preserve"> </w:t>
      </w:r>
      <w:r>
        <w:rPr>
          <w:rFonts w:hint="eastAsia" w:ascii="仿宋_GB2312" w:eastAsia="仿宋_GB2312"/>
          <w:color w:val="auto"/>
        </w:rPr>
        <w:t>货币单位：人民币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31"/>
        <w:gridCol w:w="1440"/>
        <w:gridCol w:w="2297"/>
        <w:gridCol w:w="1417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价格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代理服务费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————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包含代办接货费，不含各场、站、港提货产生的费用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海运进口货物运输</w:t>
            </w:r>
            <w:r>
              <w:rPr>
                <w:rFonts w:ascii="仿宋_GB2312" w:eastAsia="仿宋_GB2312"/>
                <w:color w:val="auto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</w:rPr>
              <w:t>（整箱）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</w:rPr>
              <w:t>大连港</w:t>
            </w:r>
            <w:r>
              <w:rPr>
                <w:rFonts w:ascii="仿宋_GB2312" w:eastAsia="仿宋_GB2312"/>
                <w:color w:val="auto"/>
              </w:rPr>
              <w:t>-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东北亚国际博览中心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铁路运输</w:t>
            </w:r>
          </w:p>
        </w:tc>
        <w:tc>
          <w:tcPr>
            <w:tcW w:w="22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20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40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公路运输</w:t>
            </w:r>
          </w:p>
        </w:tc>
        <w:tc>
          <w:tcPr>
            <w:tcW w:w="22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展场</w:t>
            </w:r>
            <w:r>
              <w:rPr>
                <w:rFonts w:ascii="仿宋_GB2312" w:eastAsia="仿宋_GB2312"/>
                <w:color w:val="auto"/>
              </w:rPr>
              <w:t>-</w:t>
            </w:r>
            <w:r>
              <w:rPr>
                <w:rFonts w:hint="eastAsia" w:ascii="仿宋_GB2312" w:eastAsia="仿宋_GB2312"/>
                <w:color w:val="auto"/>
              </w:rPr>
              <w:t>展台</w:t>
            </w:r>
            <w:r>
              <w:rPr>
                <w:rFonts w:ascii="仿宋_GB2312" w:eastAsia="仿宋_GB2312"/>
                <w:color w:val="auto"/>
              </w:rPr>
              <w:t>-</w:t>
            </w:r>
            <w:r>
              <w:rPr>
                <w:rFonts w:hint="eastAsia" w:ascii="仿宋_GB2312" w:eastAsia="仿宋_GB2312"/>
                <w:color w:val="auto"/>
              </w:rPr>
              <w:t>展场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20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40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包括拆箱、货物送至展台、展后将货物送至展馆外以及装入集装箱等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东北亚国际博览中心</w:t>
            </w:r>
            <w:r>
              <w:rPr>
                <w:rFonts w:ascii="仿宋_GB2312" w:eastAsia="仿宋_GB2312"/>
                <w:color w:val="auto"/>
              </w:rPr>
              <w:t>-</w:t>
            </w:r>
            <w:r>
              <w:rPr>
                <w:rFonts w:hint="eastAsia" w:ascii="仿宋_GB2312" w:eastAsia="仿宋_GB2312"/>
                <w:color w:val="auto"/>
              </w:rPr>
              <w:t>大连港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铁路运输</w:t>
            </w:r>
          </w:p>
        </w:tc>
        <w:tc>
          <w:tcPr>
            <w:tcW w:w="22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20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40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公路运输</w:t>
            </w:r>
          </w:p>
        </w:tc>
        <w:tc>
          <w:tcPr>
            <w:tcW w:w="22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海运进口货物运输</w:t>
            </w:r>
            <w:r>
              <w:rPr>
                <w:rFonts w:ascii="仿宋_GB2312" w:eastAsia="仿宋_GB2312"/>
                <w:color w:val="auto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</w:rPr>
              <w:t>（拼箱，按立方米计算）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大连港</w:t>
            </w:r>
            <w:r>
              <w:rPr>
                <w:rFonts w:ascii="仿宋_GB2312" w:eastAsia="仿宋_GB2312"/>
                <w:color w:val="auto"/>
              </w:rPr>
              <w:t>-</w:t>
            </w:r>
            <w:r>
              <w:rPr>
                <w:rFonts w:hint="eastAsia" w:ascii="仿宋_GB2312" w:eastAsia="仿宋_GB2312"/>
                <w:color w:val="auto"/>
              </w:rPr>
              <w:t>展场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铁路运输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每立方米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公路运输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每立方米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展场</w:t>
            </w:r>
            <w:r>
              <w:rPr>
                <w:rFonts w:ascii="仿宋_GB2312" w:eastAsia="仿宋_GB2312"/>
                <w:color w:val="auto"/>
              </w:rPr>
              <w:t>-</w:t>
            </w:r>
            <w:r>
              <w:rPr>
                <w:rFonts w:hint="eastAsia" w:ascii="仿宋_GB2312" w:eastAsia="仿宋_GB2312"/>
                <w:color w:val="auto"/>
              </w:rPr>
              <w:t>展台</w:t>
            </w:r>
            <w:r>
              <w:rPr>
                <w:rFonts w:ascii="仿宋_GB2312" w:eastAsia="仿宋_GB2312"/>
                <w:color w:val="auto"/>
              </w:rPr>
              <w:t>-</w:t>
            </w:r>
            <w:r>
              <w:rPr>
                <w:rFonts w:hint="eastAsia" w:ascii="仿宋_GB2312" w:eastAsia="仿宋_GB2312"/>
                <w:color w:val="auto"/>
              </w:rPr>
              <w:t>展场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每立方米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包括拆箱、货物送至展台、展后将货物送至展馆外以及装入集装箱等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不足</w:t>
            </w:r>
            <w:r>
              <w:rPr>
                <w:rFonts w:ascii="仿宋_GB2312" w:eastAsia="仿宋_GB2312"/>
                <w:color w:val="auto"/>
              </w:rPr>
              <w:t>1</w:t>
            </w:r>
            <w:r>
              <w:rPr>
                <w:rFonts w:hint="eastAsia" w:ascii="仿宋_GB2312" w:eastAsia="仿宋_GB2312"/>
                <w:color w:val="auto"/>
              </w:rPr>
              <w:t>立方按</w:t>
            </w:r>
            <w:r>
              <w:rPr>
                <w:rFonts w:ascii="仿宋_GB2312" w:eastAsia="仿宋_GB2312"/>
                <w:color w:val="auto"/>
              </w:rPr>
              <w:t>1</w:t>
            </w:r>
            <w:r>
              <w:rPr>
                <w:rFonts w:hint="eastAsia" w:ascii="仿宋_GB2312" w:eastAsia="仿宋_GB2312"/>
                <w:color w:val="auto"/>
              </w:rPr>
              <w:t>立方米计算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空运进口货物运输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（按空运主单上显示计费重量计算）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长春机场接货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每吨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大连机场接货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每吨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沈阳机场接货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每吨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北京机场接货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每吨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陆运</w:t>
            </w:r>
            <w:r>
              <w:rPr>
                <w:rFonts w:ascii="仿宋_GB2312" w:eastAsia="仿宋_GB2312"/>
                <w:color w:val="auto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</w:rPr>
              <w:t>（整箱）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</w:rPr>
              <w:t>珲春口岸</w:t>
            </w:r>
            <w:r>
              <w:rPr>
                <w:rFonts w:ascii="仿宋_GB2312" w:eastAsia="仿宋_GB2312"/>
                <w:color w:val="auto"/>
              </w:rPr>
              <w:t>-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东北亚国际博览中心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汽车运费</w:t>
            </w:r>
          </w:p>
        </w:tc>
        <w:tc>
          <w:tcPr>
            <w:tcW w:w="22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20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40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2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</w:rPr>
              <w:t>图们口岸</w:t>
            </w:r>
            <w:r>
              <w:rPr>
                <w:rFonts w:ascii="仿宋_GB2312" w:eastAsia="仿宋_GB2312"/>
                <w:color w:val="auto"/>
              </w:rPr>
              <w:t>-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东北亚国际博览中心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汽车运费</w:t>
            </w:r>
          </w:p>
        </w:tc>
        <w:tc>
          <w:tcPr>
            <w:tcW w:w="22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20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40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2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</w:rPr>
              <w:t>二连浩特口岸</w:t>
            </w:r>
            <w:r>
              <w:rPr>
                <w:rFonts w:ascii="仿宋_GB2312" w:eastAsia="仿宋_GB2312"/>
                <w:color w:val="auto"/>
              </w:rPr>
              <w:t>-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东北亚国际博览中心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汽车运费</w:t>
            </w:r>
          </w:p>
        </w:tc>
        <w:tc>
          <w:tcPr>
            <w:tcW w:w="22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20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40</w:t>
            </w:r>
            <w:r>
              <w:rPr>
                <w:rFonts w:hint="eastAsia" w:ascii="仿宋_GB2312" w:eastAsia="仿宋_GB2312"/>
                <w:color w:val="auto"/>
              </w:rPr>
              <w:t>英尺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2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>
      <w:pPr>
        <w:rPr>
          <w:rFonts w:ascii="仿宋_GB2312" w:eastAsia="仿宋_GB2312"/>
          <w:color w:val="auto"/>
        </w:rPr>
      </w:pPr>
    </w:p>
    <w:p>
      <w:pPr>
        <w:ind w:left="31680" w:hanging="840" w:hangingChars="400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备注：</w:t>
      </w:r>
      <w:r>
        <w:rPr>
          <w:rFonts w:ascii="仿宋_GB2312" w:eastAsia="仿宋_GB2312"/>
          <w:color w:val="auto"/>
        </w:rPr>
        <w:t>1.</w:t>
      </w:r>
      <w:r>
        <w:rPr>
          <w:rFonts w:hint="eastAsia" w:ascii="仿宋_GB2312" w:eastAsia="仿宋_GB2312"/>
          <w:color w:val="auto"/>
        </w:rPr>
        <w:t>以上费用均按照单价报价，费用涉及其他费用（包括杂费、制单、报关、查验费、查验场地费、上下车费、坏污箱费、动植物检、卫检、理货费等）须另附单报价。</w:t>
      </w:r>
    </w:p>
    <w:p>
      <w:pPr>
        <w:ind w:left="31680" w:hanging="840" w:hangingChars="400"/>
        <w:rPr>
          <w:rFonts w:ascii="仿宋_GB2312" w:eastAsia="仿宋_GB2312"/>
          <w:color w:val="auto"/>
        </w:rPr>
      </w:pPr>
      <w:r>
        <w:rPr>
          <w:rFonts w:ascii="仿宋_GB2312" w:eastAsia="仿宋_GB2312"/>
          <w:color w:val="auto"/>
        </w:rPr>
        <w:t xml:space="preserve">      2.</w:t>
      </w:r>
      <w:r>
        <w:rPr>
          <w:rFonts w:hint="eastAsia" w:ascii="仿宋_GB2312" w:eastAsia="仿宋_GB2312"/>
          <w:color w:val="auto"/>
        </w:rPr>
        <w:t>费用标准不超过其他运输公司的市场平均价格。</w:t>
      </w:r>
    </w:p>
    <w:p>
      <w:pPr>
        <w:rPr>
          <w:color w:va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Noto Sans CJK SC Regular">
    <w:altName w:val="Noto Sans CJK HK"/>
    <w:panose1 w:val="020B0500000000000000"/>
    <w:charset w:val="00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7549A"/>
    <w:rsid w:val="3D757250"/>
    <w:rsid w:val="77F7C206"/>
    <w:rsid w:val="7EBF2FC0"/>
    <w:rsid w:val="7EDD1352"/>
    <w:rsid w:val="7FFB20E5"/>
    <w:rsid w:val="7FFF4DF0"/>
    <w:rsid w:val="7FFFDB90"/>
    <w:rsid w:val="95FFA8E0"/>
    <w:rsid w:val="BE6E2B52"/>
    <w:rsid w:val="DFDFC3B9"/>
    <w:rsid w:val="E5558924"/>
    <w:rsid w:val="E77FBA08"/>
    <w:rsid w:val="E9FEBD9A"/>
    <w:rsid w:val="EFDDBE64"/>
    <w:rsid w:val="F37B4788"/>
    <w:rsid w:val="FBF1EFB9"/>
    <w:rsid w:val="FDAE23CF"/>
    <w:rsid w:val="FEBB8EFA"/>
    <w:rsid w:val="FF7F5B41"/>
    <w:rsid w:val="FFBF1354"/>
    <w:rsid w:val="FFFF3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uiPriority w:val="0"/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ScaleCrop>false</ScaleCrop>
  <LinksUpToDate>false</LinksUpToDate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2018-11-29T01:47:00Z</dcterms:created>
  <dc:creator>uos</dc:creator>
  <cp:lastModifiedBy>侯润来</cp:lastModifiedBy>
  <cp:lastPrinted>2025-05-12T22:17:56Z</cp:lastPrinted>
  <dcterms:modified xsi:type="dcterms:W3CDTF">2025-05-12T14:31:41Z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