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451B2">
      <w:pPr>
        <w:pStyle w:val="2"/>
        <w:bidi w:val="0"/>
      </w:pPr>
      <w:r>
        <w:rPr>
          <w:lang w:val="en-US" w:eastAsia="zh-CN"/>
        </w:rPr>
        <w:t>山东中邮</w:t>
      </w:r>
      <w:r>
        <w:rPr>
          <w:rFonts w:hint="eastAsia"/>
          <w:lang w:val="en-US" w:eastAsia="zh-CN"/>
        </w:rPr>
        <w:t>物流有限责任公司</w:t>
      </w:r>
      <w:bookmarkStart w:id="0" w:name="_GoBack"/>
      <w:r>
        <w:rPr>
          <w:rFonts w:hint="eastAsia"/>
          <w:lang w:val="en-US" w:eastAsia="zh-CN"/>
        </w:rPr>
        <w:t>前工序物流配送服务项目公开招标公告</w:t>
      </w:r>
      <w:bookmarkEnd w:id="0"/>
    </w:p>
    <w:p w14:paraId="32B60325">
      <w:pPr>
        <w:pStyle w:val="2"/>
        <w:bidi w:val="0"/>
        <w:rPr>
          <w:rFonts w:hint="eastAsia"/>
        </w:rPr>
      </w:pPr>
      <w:r>
        <w:rPr>
          <w:rFonts w:hint="eastAsia"/>
        </w:rPr>
        <w:t>山东宝聚企业管理咨询有限公司（以下简称“招标代理”）受山东中邮物流有限责任公司（以下简称“招标人”）委托，就山东中邮物流有限责任公司前工序物流配送服务项目项下的服务进行国内公开招标。现欢迎合格的投标人前来投标。本项目采用电子化招投标，对投标人在“中国邮政电子采购与供应平台”上传的电子版投标文件进行审查。</w:t>
      </w:r>
    </w:p>
    <w:p w14:paraId="4822E120">
      <w:pPr>
        <w:pStyle w:val="2"/>
        <w:bidi w:val="0"/>
        <w:rPr>
          <w:rFonts w:hint="eastAsia"/>
        </w:rPr>
      </w:pPr>
      <w:r>
        <w:rPr>
          <w:rFonts w:hint="eastAsia"/>
        </w:rPr>
        <w:t>一、项目名称：山东中邮物流有限责任公司前工序物流配送服务项目</w:t>
      </w:r>
    </w:p>
    <w:p w14:paraId="483DBB03">
      <w:pPr>
        <w:pStyle w:val="2"/>
        <w:bidi w:val="0"/>
        <w:rPr>
          <w:rFonts w:hint="eastAsia"/>
        </w:rPr>
      </w:pPr>
      <w:r>
        <w:rPr>
          <w:rFonts w:hint="eastAsia"/>
        </w:rPr>
        <w:t>二、项目编号：SDBJ-2025-FW013</w:t>
      </w:r>
    </w:p>
    <w:p w14:paraId="798B4503">
      <w:pPr>
        <w:pStyle w:val="2"/>
        <w:bidi w:val="0"/>
        <w:rPr>
          <w:rFonts w:hint="eastAsia"/>
        </w:rPr>
      </w:pPr>
      <w:r>
        <w:rPr>
          <w:rFonts w:hint="eastAsia"/>
        </w:rPr>
        <w:t>三、项目概述：山东中邮物流有限责任公司承接前工序物流配送项目业务外包服务，该服务包含结构物流配送、装、卸箱业务。</w:t>
      </w:r>
    </w:p>
    <w:p w14:paraId="7FF5EBC7">
      <w:pPr>
        <w:pStyle w:val="2"/>
        <w:bidi w:val="0"/>
        <w:rPr>
          <w:rFonts w:hint="eastAsia"/>
        </w:rPr>
      </w:pPr>
      <w:r>
        <w:rPr>
          <w:rFonts w:hint="eastAsia"/>
        </w:rPr>
        <w:t>四、招标内容：1、前工序物流配送、按照甲方日生产作业计划、根据库存数量进行物料拆包、配送（线边仓或其它指定区域，但该地点应为甲方现场工作区域内）、与生产线体进行数量对接、回收工位上空工装容器、三包物料等及时回收，物料物流配送业务，包含物料从仓库配送至大线，物料周转倒包装物业务，包装物回收、三包件、调拨物料办理。塑料件的运输配送与管理（6S）标准执行，以及业务入库、回料、三包、包装物回收等业务。</w:t>
      </w:r>
    </w:p>
    <w:p w14:paraId="3DB33A55">
      <w:pPr>
        <w:pStyle w:val="2"/>
        <w:bidi w:val="0"/>
        <w:rPr>
          <w:rFonts w:hint="eastAsia"/>
        </w:rPr>
      </w:pPr>
      <w:r>
        <w:rPr>
          <w:rFonts w:hint="eastAsia"/>
        </w:rPr>
        <w:t>2、零部件物流配送按照甲方日生产作业计划进行物料（塑料件）齐套、拆包、配送（线边仓或其它指定区域，包括但不限于的组装线、预装线、电装线、三包车间、车品线等）、与生产线体进行数量交接、回收工位上空工装容器、三包物料等整个流程业务服务，涵盖生产总装线的塑料件配送、生产预装的塑料件配送、前工序的塑料件配送环节。抽检环节：应甲方要求对每套成品机相对应的所有原材料组件进行质量检验环节，2025年要求增加不同批次不同时间段随机抽检力度，抽检量预估为的10%的比例。</w:t>
      </w:r>
    </w:p>
    <w:p w14:paraId="37557D69">
      <w:pPr>
        <w:pStyle w:val="2"/>
        <w:bidi w:val="0"/>
        <w:rPr>
          <w:rFonts w:hint="eastAsia"/>
        </w:rPr>
      </w:pPr>
      <w:r>
        <w:rPr>
          <w:rFonts w:hint="eastAsia"/>
        </w:rPr>
        <w:t>（1）合同日期：2025年10月1日-2026年9月30日。</w:t>
      </w:r>
    </w:p>
    <w:p w14:paraId="319B948C">
      <w:pPr>
        <w:pStyle w:val="2"/>
        <w:bidi w:val="0"/>
        <w:rPr>
          <w:rFonts w:hint="eastAsia"/>
        </w:rPr>
      </w:pPr>
      <w:r>
        <w:rPr>
          <w:rFonts w:hint="eastAsia"/>
        </w:rPr>
        <w:t>（2）标包划分：本次采购模块共划分为1个标包两环节，标包分类型分阶梯设置最高限制单价，投标人投标报价高于最高限价的均为无效报价。同一投标人需要对2个环节进行阶梯报价，选取1名中标人。</w:t>
      </w:r>
    </w:p>
    <w:p w14:paraId="569299A5">
      <w:pPr>
        <w:pStyle w:val="2"/>
        <w:bidi w:val="0"/>
        <w:rPr>
          <w:rFonts w:hint="eastAsia"/>
        </w:rPr>
      </w:pPr>
      <w:r>
        <w:rPr>
          <w:rFonts w:hint="eastAsia"/>
        </w:rPr>
        <w:t>（3）采购限价：</w:t>
      </w:r>
    </w:p>
    <w:p w14:paraId="124CEA27">
      <w:pPr>
        <w:pStyle w:val="2"/>
        <w:bidi w:val="0"/>
        <w:rPr>
          <w:rFonts w:hint="eastAsia"/>
        </w:rPr>
      </w:pPr>
      <w:r>
        <w:rPr>
          <w:rFonts w:hint="eastAsia"/>
        </w:rPr>
        <w:t>本次共采购前工序物流配送、零部件物流配送两项内容，总预算费用约393.6万元/年（含税）。按实际订单量据实结算。</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74"/>
        <w:gridCol w:w="574"/>
        <w:gridCol w:w="2215"/>
        <w:gridCol w:w="1049"/>
        <w:gridCol w:w="2128"/>
        <w:gridCol w:w="820"/>
        <w:gridCol w:w="1046"/>
      </w:tblGrid>
      <w:tr w14:paraId="5ADBA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765617">
            <w:pPr>
              <w:pStyle w:val="2"/>
              <w:bidi w:val="0"/>
            </w:pPr>
            <w:r>
              <w:t>标包</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D800EB">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890A7F">
            <w:pPr>
              <w:pStyle w:val="2"/>
              <w:bidi w:val="0"/>
            </w:pPr>
            <w:r>
              <w:t>采购内容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E3651B">
            <w:pPr>
              <w:pStyle w:val="2"/>
              <w:bidi w:val="0"/>
            </w:pPr>
            <w:r>
              <w:t>预算合计</w:t>
            </w:r>
          </w:p>
          <w:p w14:paraId="374044EF">
            <w:pPr>
              <w:pStyle w:val="2"/>
              <w:bidi w:val="0"/>
            </w:pPr>
            <w:r>
              <w:t>（万元）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A35C87">
            <w:pPr>
              <w:pStyle w:val="2"/>
              <w:bidi w:val="0"/>
            </w:pPr>
            <w:r>
              <w:t>业务量区间</w:t>
            </w:r>
          </w:p>
          <w:p w14:paraId="796AB03A">
            <w:pPr>
              <w:pStyle w:val="2"/>
              <w:bidi w:val="0"/>
            </w:pPr>
            <w:r>
              <w:t>（箱/台）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B7CB8A">
            <w:pPr>
              <w:pStyle w:val="2"/>
              <w:bidi w:val="0"/>
            </w:pPr>
            <w:r>
              <w:t>拦标价</w:t>
            </w:r>
          </w:p>
          <w:p w14:paraId="59CFE757">
            <w:pPr>
              <w:pStyle w:val="2"/>
              <w:bidi w:val="0"/>
            </w:pPr>
            <w:r>
              <w:t>（元）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28AEAF">
            <w:pPr>
              <w:pStyle w:val="2"/>
              <w:bidi w:val="0"/>
            </w:pPr>
            <w:r>
              <w:t>评分权重</w:t>
            </w:r>
          </w:p>
          <w:p w14:paraId="629A2AEE">
            <w:pPr>
              <w:pStyle w:val="2"/>
              <w:bidi w:val="0"/>
            </w:pPr>
            <w:r>
              <w:t>%</w:t>
            </w:r>
          </w:p>
        </w:tc>
      </w:tr>
      <w:tr w14:paraId="02AFB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BBD92D">
            <w:pPr>
              <w:pStyle w:val="2"/>
              <w:bidi w:val="0"/>
            </w:pPr>
            <w:r>
              <w:t>A</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4F7D3D">
            <w:pPr>
              <w:pStyle w:val="2"/>
              <w:bidi w:val="0"/>
            </w:pPr>
            <w:r>
              <w:t>1</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79587D">
            <w:pPr>
              <w:pStyle w:val="2"/>
              <w:bidi w:val="0"/>
            </w:pPr>
            <w:r>
              <w:t>前工序结构物流配送</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C7AC74">
            <w:pPr>
              <w:pStyle w:val="2"/>
              <w:bidi w:val="0"/>
            </w:pPr>
            <w:r>
              <w:t>286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B733D4">
            <w:pPr>
              <w:pStyle w:val="2"/>
              <w:bidi w:val="0"/>
            </w:pPr>
            <w:r>
              <w:t>A&lt;35万台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7BD7B9">
            <w:pPr>
              <w:pStyle w:val="2"/>
              <w:bidi w:val="0"/>
            </w:pPr>
            <w:r>
              <w:t>0.4715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1E8048">
            <w:pPr>
              <w:pStyle w:val="2"/>
              <w:bidi w:val="0"/>
            </w:pPr>
            <w:r>
              <w:t>11%</w:t>
            </w:r>
          </w:p>
        </w:tc>
      </w:tr>
      <w:tr w14:paraId="27BC2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44A042">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ABED28">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C86DD1">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7C81F5">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DA9501">
            <w:pPr>
              <w:pStyle w:val="2"/>
              <w:bidi w:val="0"/>
            </w:pPr>
            <w:r>
              <w:t>35万台≤A＜55万台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94EE27">
            <w:pPr>
              <w:pStyle w:val="2"/>
              <w:bidi w:val="0"/>
            </w:pPr>
            <w:r>
              <w:t>0.4657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5860D8">
            <w:pPr>
              <w:pStyle w:val="2"/>
              <w:bidi w:val="0"/>
            </w:pPr>
            <w:r>
              <w:t>13%</w:t>
            </w:r>
          </w:p>
        </w:tc>
      </w:tr>
      <w:tr w14:paraId="4D3F1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653BDA">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E50C24">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F1C50D">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F269A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6322D9">
            <w:pPr>
              <w:pStyle w:val="2"/>
              <w:bidi w:val="0"/>
            </w:pPr>
            <w:r>
              <w:t>A≥55万台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3A2A2C">
            <w:pPr>
              <w:pStyle w:val="2"/>
              <w:bidi w:val="0"/>
            </w:pPr>
            <w:r>
              <w:t>0.4282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962E4B">
            <w:pPr>
              <w:pStyle w:val="2"/>
              <w:bidi w:val="0"/>
            </w:pPr>
            <w:r>
              <w:t>40%</w:t>
            </w:r>
          </w:p>
        </w:tc>
      </w:tr>
      <w:tr w14:paraId="00150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FDC7A9">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6F1FDC">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F7ACFE">
            <w:pPr>
              <w:pStyle w:val="2"/>
              <w:bidi w:val="0"/>
            </w:pPr>
            <w:r>
              <w:t>抽检环节</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8B3C22">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E4E5B2">
            <w:pPr>
              <w:pStyle w:val="2"/>
              <w:bidi w:val="0"/>
            </w:pPr>
            <w:r>
              <w:t>不设区间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E9753A">
            <w:pPr>
              <w:pStyle w:val="2"/>
              <w:bidi w:val="0"/>
            </w:pPr>
            <w:r>
              <w:t>0.4098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3CBFA8">
            <w:pPr>
              <w:pStyle w:val="2"/>
              <w:bidi w:val="0"/>
            </w:pPr>
            <w:r>
              <w:t>9%</w:t>
            </w:r>
          </w:p>
        </w:tc>
      </w:tr>
      <w:tr w14:paraId="5CAD1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53F605">
            <w:pPr>
              <w:pStyle w:val="2"/>
              <w:bidi w:val="0"/>
              <w:rPr>
                <w:rFonts w:hint="eastAsia"/>
              </w:rPr>
            </w:pP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A95FFF">
            <w:pPr>
              <w:pStyle w:val="2"/>
              <w:bidi w:val="0"/>
            </w:pPr>
            <w:r>
              <w:t>2</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7D74C4">
            <w:pPr>
              <w:pStyle w:val="2"/>
              <w:bidi w:val="0"/>
            </w:pPr>
            <w:r>
              <w:t>零部件物流配送</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ABF7C0">
            <w:pPr>
              <w:pStyle w:val="2"/>
              <w:bidi w:val="0"/>
            </w:pPr>
            <w:r>
              <w:t>107.6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AA3714">
            <w:pPr>
              <w:pStyle w:val="2"/>
              <w:bidi w:val="0"/>
            </w:pPr>
            <w:r>
              <w:t>A&lt;4万箱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65EBF1">
            <w:pPr>
              <w:pStyle w:val="2"/>
              <w:bidi w:val="0"/>
            </w:pPr>
            <w:r>
              <w:t>1.8421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5B98BA">
            <w:pPr>
              <w:pStyle w:val="2"/>
              <w:bidi w:val="0"/>
            </w:pPr>
            <w:r>
              <w:t>4%</w:t>
            </w:r>
          </w:p>
        </w:tc>
      </w:tr>
      <w:tr w14:paraId="4D1E5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A7FAFD">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787E70">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148A74">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87F55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1F4411">
            <w:pPr>
              <w:pStyle w:val="2"/>
              <w:bidi w:val="0"/>
            </w:pPr>
            <w:r>
              <w:t>4万箱≤A＜6万箱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42B025">
            <w:pPr>
              <w:pStyle w:val="2"/>
              <w:bidi w:val="0"/>
            </w:pPr>
            <w:r>
              <w:t>1.6493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2D7284">
            <w:pPr>
              <w:pStyle w:val="2"/>
              <w:bidi w:val="0"/>
            </w:pPr>
            <w:r>
              <w:t>6%</w:t>
            </w:r>
          </w:p>
        </w:tc>
      </w:tr>
      <w:tr w14:paraId="078E6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59BB02">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6961AA">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6758F9">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639D3E">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3276D6">
            <w:pPr>
              <w:pStyle w:val="2"/>
              <w:bidi w:val="0"/>
            </w:pPr>
            <w:r>
              <w:t>A≥6万箱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628AD6">
            <w:pPr>
              <w:pStyle w:val="2"/>
              <w:bidi w:val="0"/>
            </w:pPr>
            <w:r>
              <w:t>1.5772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444AAA">
            <w:pPr>
              <w:pStyle w:val="2"/>
              <w:bidi w:val="0"/>
            </w:pPr>
            <w:r>
              <w:t>17%</w:t>
            </w:r>
          </w:p>
        </w:tc>
      </w:tr>
      <w:tr w14:paraId="26131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D48847">
            <w:pPr>
              <w:pStyle w:val="2"/>
              <w:bidi w:val="0"/>
            </w:pPr>
            <w:r>
              <w:t>合计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45722E">
            <w:pPr>
              <w:pStyle w:val="2"/>
              <w:bidi w:val="0"/>
            </w:pPr>
            <w:r>
              <w:t>393.6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95ED1A">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6A67BD">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4E67EB">
            <w:pPr>
              <w:pStyle w:val="2"/>
              <w:bidi w:val="0"/>
            </w:pPr>
            <w:r>
              <w:t>100%</w:t>
            </w:r>
          </w:p>
        </w:tc>
      </w:tr>
    </w:tbl>
    <w:p w14:paraId="7BE1964E">
      <w:pPr>
        <w:pStyle w:val="2"/>
        <w:bidi w:val="0"/>
        <w:rPr>
          <w:rFonts w:hint="eastAsia"/>
        </w:rPr>
      </w:pPr>
      <w:r>
        <w:rPr>
          <w:rFonts w:hint="eastAsia"/>
        </w:rPr>
        <w:t> </w:t>
      </w:r>
    </w:p>
    <w:p w14:paraId="6EC3080B">
      <w:pPr>
        <w:pStyle w:val="2"/>
        <w:bidi w:val="0"/>
        <w:rPr>
          <w:rFonts w:hint="eastAsia"/>
        </w:rPr>
      </w:pPr>
      <w:r>
        <w:rPr>
          <w:rFonts w:hint="eastAsia"/>
        </w:rPr>
        <w:t>（其他要求详见招标文件第五章《技术（服务）规范》）。</w:t>
      </w:r>
    </w:p>
    <w:p w14:paraId="69B79892">
      <w:pPr>
        <w:pStyle w:val="2"/>
        <w:bidi w:val="0"/>
        <w:rPr>
          <w:rFonts w:hint="eastAsia"/>
        </w:rPr>
      </w:pPr>
      <w:r>
        <w:rPr>
          <w:rFonts w:hint="eastAsia"/>
        </w:rPr>
        <w:t>五、投标人资格条件：</w:t>
      </w:r>
    </w:p>
    <w:p w14:paraId="615E6B9D">
      <w:pPr>
        <w:pStyle w:val="2"/>
        <w:bidi w:val="0"/>
        <w:rPr>
          <w:rFonts w:hint="eastAsia"/>
        </w:rPr>
      </w:pPr>
      <w:r>
        <w:rPr>
          <w:rFonts w:hint="eastAsia"/>
        </w:rPr>
        <w:t>（1）投标人必须是在中华人民共和国境内（港澳台除外）依法注册的、具有独立法人资格的、能独立承担民事责任的单位。</w:t>
      </w:r>
    </w:p>
    <w:p w14:paraId="2687BD5A">
      <w:pPr>
        <w:pStyle w:val="2"/>
        <w:bidi w:val="0"/>
        <w:rPr>
          <w:rFonts w:hint="eastAsia"/>
        </w:rPr>
      </w:pPr>
      <w:r>
        <w:rPr>
          <w:rFonts w:hint="eastAsia"/>
        </w:rPr>
        <w:t>（2）被“信用中国”（www.creditchina.gov.cn）列入失信被执行人名单的投标人，被中国政府采购网（www.ccgp.gov.cn）列入政府采购严重违法失信行为记录名单的投标人，被邮政企业列入黑名单且在有效期内的供应商，均无资格参加本项目的采购活动。</w:t>
      </w:r>
    </w:p>
    <w:p w14:paraId="64CB8E0E">
      <w:pPr>
        <w:pStyle w:val="2"/>
        <w:bidi w:val="0"/>
        <w:rPr>
          <w:rFonts w:hint="eastAsia"/>
        </w:rPr>
      </w:pPr>
      <w:r>
        <w:rPr>
          <w:rFonts w:hint="eastAsia"/>
        </w:rPr>
        <w:t>（3）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提供承诺书加盖公章）</w:t>
      </w:r>
    </w:p>
    <w:p w14:paraId="1594CA3E">
      <w:pPr>
        <w:pStyle w:val="2"/>
        <w:bidi w:val="0"/>
        <w:rPr>
          <w:rFonts w:hint="eastAsia"/>
        </w:rPr>
      </w:pPr>
      <w:r>
        <w:rPr>
          <w:rFonts w:hint="eastAsia"/>
        </w:rPr>
        <w:t>（4）企业法定代表人或负责人为同一人或者存在控股、管理关系的不同供应商，不得同时参加本项目同一包的投标。（提供承诺书加盖公章）</w:t>
      </w:r>
    </w:p>
    <w:p w14:paraId="228203D7">
      <w:pPr>
        <w:pStyle w:val="2"/>
        <w:bidi w:val="0"/>
        <w:rPr>
          <w:rFonts w:hint="eastAsia"/>
        </w:rPr>
      </w:pPr>
      <w:r>
        <w:rPr>
          <w:rFonts w:hint="eastAsia"/>
        </w:rPr>
        <w:t>（5）投标人须具备增值税一般纳税人资格，能开具增值税专用发票。（提供承诺书加盖公章）</w:t>
      </w:r>
    </w:p>
    <w:p w14:paraId="4BEFE8D7">
      <w:pPr>
        <w:pStyle w:val="2"/>
        <w:bidi w:val="0"/>
        <w:rPr>
          <w:rFonts w:hint="eastAsia"/>
        </w:rPr>
      </w:pPr>
      <w:r>
        <w:rPr>
          <w:rFonts w:hint="eastAsia"/>
        </w:rPr>
        <w:t>（6）投标人承诺业务合作中若出现弄虚作假行为或出现虚假承诺、提供虚假发票、虚列成本费用套取资金、“小金库”、商业贿赂等行为，将纳入甲方投标人“黑名单”统一管理。以往采购项目存在以上情况的，采购方有权解除合同。（提供承诺书加盖公章）</w:t>
      </w:r>
    </w:p>
    <w:p w14:paraId="65F3D801">
      <w:pPr>
        <w:pStyle w:val="2"/>
        <w:bidi w:val="0"/>
        <w:rPr>
          <w:rFonts w:hint="eastAsia"/>
        </w:rPr>
      </w:pPr>
      <w:r>
        <w:rPr>
          <w:rFonts w:hint="eastAsia"/>
        </w:rPr>
        <w:t>（7）在与山东省内邮政企业以往合作项目存在纠纷争议、解除合同等尚未处理完毕的，不能参加采购。（提供承诺书加盖公章）</w:t>
      </w:r>
    </w:p>
    <w:p w14:paraId="56A7B5E1">
      <w:pPr>
        <w:pStyle w:val="2"/>
        <w:bidi w:val="0"/>
        <w:rPr>
          <w:rFonts w:hint="eastAsia"/>
        </w:rPr>
      </w:pPr>
      <w:r>
        <w:rPr>
          <w:rFonts w:hint="eastAsia"/>
        </w:rPr>
        <w:t>（8）投标人须如实提供本单位法人、董事、监事、高管、直接与邮政企业对接人员的亲属在邮政系统工作情况，亲属关系范围包括夫妻关系，直系血亲关系，以及近姻亲关系；并承诺不影响本项目采购公正性。（提供承诺书加盖公章）</w:t>
      </w:r>
    </w:p>
    <w:p w14:paraId="336114C0">
      <w:pPr>
        <w:pStyle w:val="2"/>
        <w:bidi w:val="0"/>
        <w:rPr>
          <w:rFonts w:hint="eastAsia"/>
        </w:rPr>
      </w:pPr>
      <w:r>
        <w:rPr>
          <w:rFonts w:hint="eastAsia"/>
        </w:rPr>
        <w:t>（9）本项目不接受联合体投标；本项目不得转包、分包。</w:t>
      </w:r>
    </w:p>
    <w:p w14:paraId="5BB4903A">
      <w:pPr>
        <w:pStyle w:val="2"/>
        <w:bidi w:val="0"/>
        <w:rPr>
          <w:rFonts w:hint="eastAsia"/>
        </w:rPr>
      </w:pPr>
      <w:r>
        <w:rPr>
          <w:rFonts w:hint="eastAsia"/>
        </w:rPr>
        <w:t>（10）与山东中邮物流有限责任公司、中国邮政速递物流股份有限公司青岛市分公司（含速递）有劳务派遣、劳务承揽业务合作的公司，其报名不予接收。</w:t>
      </w:r>
    </w:p>
    <w:p w14:paraId="41E99784">
      <w:pPr>
        <w:pStyle w:val="2"/>
        <w:bidi w:val="0"/>
        <w:rPr>
          <w:rFonts w:hint="eastAsia"/>
        </w:rPr>
      </w:pPr>
      <w:r>
        <w:rPr>
          <w:rFonts w:hint="eastAsia"/>
        </w:rPr>
        <w:t>（11）有物流行业或线体操作服务经验，须提供近三年同类型业务合作案例；并有专业的业务团队，须提供团队人员社保投保复印件证明。</w:t>
      </w:r>
    </w:p>
    <w:p w14:paraId="12344603">
      <w:pPr>
        <w:pStyle w:val="2"/>
        <w:bidi w:val="0"/>
        <w:rPr>
          <w:rFonts w:hint="eastAsia"/>
        </w:rPr>
      </w:pPr>
      <w:r>
        <w:rPr>
          <w:rFonts w:hint="eastAsia"/>
        </w:rPr>
        <w:t>（12）投标人承诺在与邮政企业往期合作期间，未发生过扣押货物、不服从调度、煽动或组织群体事件等行为。</w:t>
      </w:r>
    </w:p>
    <w:p w14:paraId="5448497A">
      <w:pPr>
        <w:pStyle w:val="2"/>
        <w:bidi w:val="0"/>
        <w:rPr>
          <w:rFonts w:hint="eastAsia"/>
        </w:rPr>
      </w:pPr>
      <w:r>
        <w:rPr>
          <w:rFonts w:hint="eastAsia"/>
        </w:rPr>
        <w:t>（13）项目需要的其他供应商资质。</w:t>
      </w:r>
    </w:p>
    <w:p w14:paraId="48864291">
      <w:pPr>
        <w:pStyle w:val="2"/>
        <w:bidi w:val="0"/>
        <w:rPr>
          <w:rFonts w:hint="eastAsia"/>
        </w:rPr>
      </w:pPr>
      <w:r>
        <w:rPr>
          <w:rFonts w:hint="eastAsia"/>
        </w:rPr>
        <w:t>注：投标人须按照“第四章 投标文件格式”的要求提供上述资格要求的有效证明材料，否则，其投标将被否决。</w:t>
      </w:r>
    </w:p>
    <w:p w14:paraId="19F5F229">
      <w:pPr>
        <w:pStyle w:val="2"/>
        <w:bidi w:val="0"/>
        <w:rPr>
          <w:rFonts w:hint="eastAsia"/>
        </w:rPr>
      </w:pPr>
      <w:r>
        <w:rPr>
          <w:rFonts w:hint="eastAsia"/>
        </w:rPr>
        <w:t>六、招标文件的获取方式：</w:t>
      </w:r>
    </w:p>
    <w:p w14:paraId="6ADB7F37">
      <w:pPr>
        <w:pStyle w:val="2"/>
        <w:bidi w:val="0"/>
        <w:rPr>
          <w:rFonts w:hint="eastAsia"/>
        </w:rPr>
      </w:pPr>
      <w:r>
        <w:rPr>
          <w:rFonts w:hint="eastAsia"/>
        </w:rPr>
        <w:t>（一）办理CA证书</w:t>
      </w:r>
    </w:p>
    <w:p w14:paraId="3F688990">
      <w:pPr>
        <w:pStyle w:val="2"/>
        <w:bidi w:val="0"/>
        <w:rPr>
          <w:rFonts w:hint="eastAsia"/>
        </w:rPr>
      </w:pPr>
      <w:r>
        <w:rPr>
          <w:rFonts w:hint="eastAsia"/>
        </w:rPr>
        <w:t>登录“中国邮政电子采购与供应平台”（网址：https://cg.11185.cn）办理CA证书等。</w:t>
      </w:r>
    </w:p>
    <w:p w14:paraId="0CAB5419">
      <w:pPr>
        <w:pStyle w:val="2"/>
        <w:bidi w:val="0"/>
        <w:rPr>
          <w:rFonts w:hint="eastAsia"/>
        </w:rPr>
      </w:pPr>
      <w:r>
        <w:rPr>
          <w:rFonts w:hint="eastAsia"/>
        </w:rPr>
        <w:t>流程：注册→登录→【CA办理】→查找对应项目→报名→填写相关信息→审核→下载招标文件。CA证书办理、“中国邮政电子采购与供应平台”操作相关事宜请下载“平台首页—用户中心—下载中心—下载：中国邮政电子采购与供应平台操作手册-电子采购分册-投标人”，或可联系客服电话：400-709-1099，CA客服电话：400-788-8550（周一～周五9:00-17:00）。</w:t>
      </w:r>
    </w:p>
    <w:p w14:paraId="15AFC302">
      <w:pPr>
        <w:pStyle w:val="2"/>
        <w:bidi w:val="0"/>
        <w:rPr>
          <w:rFonts w:hint="eastAsia"/>
        </w:rPr>
      </w:pPr>
      <w:r>
        <w:rPr>
          <w:rFonts w:hint="eastAsia"/>
        </w:rPr>
        <w:t>（二）获取招标文件</w:t>
      </w:r>
    </w:p>
    <w:p w14:paraId="13299256">
      <w:pPr>
        <w:pStyle w:val="2"/>
        <w:bidi w:val="0"/>
        <w:rPr>
          <w:rFonts w:hint="eastAsia"/>
        </w:rPr>
      </w:pPr>
      <w:r>
        <w:rPr>
          <w:rFonts w:hint="eastAsia"/>
        </w:rPr>
        <w:t>获取文件流程：进入平台—注册并办理CA—（审批通过）—选择参加投标的项目—递交报名资料—（审批通过）—标书费缴纳至公告中代理机构账户—将支付凭证上传至标书购买-缴费凭证，填写并上传订单信息—（审批通过）—下载招标文件（具体参照平台页面右下角“投标人操作指南”）。</w:t>
      </w:r>
    </w:p>
    <w:p w14:paraId="58FB8BEA">
      <w:pPr>
        <w:pStyle w:val="2"/>
        <w:bidi w:val="0"/>
        <w:rPr>
          <w:rFonts w:hint="eastAsia"/>
        </w:rPr>
      </w:pPr>
      <w:r>
        <w:rPr>
          <w:rFonts w:hint="eastAsia"/>
        </w:rPr>
        <w:t>凡有意参加投标者，2025年5月16日至2025年5月22日，每日上午09时至12时，下午14时至16时（北京时间，下同），投标人应将报名资料及获取文件的支付凭证上传至“中国邮政电子采购与供应平台”对应的报名项目中，经审核后即可下载招标文件。</w:t>
      </w:r>
    </w:p>
    <w:p w14:paraId="6A6F86EB">
      <w:pPr>
        <w:pStyle w:val="2"/>
        <w:bidi w:val="0"/>
        <w:rPr>
          <w:rFonts w:hint="eastAsia"/>
        </w:rPr>
      </w:pPr>
      <w:r>
        <w:rPr>
          <w:rFonts w:hint="eastAsia"/>
        </w:rPr>
        <w:t>投标人须按包报名，请将以下资料原件扫描并加盖投标人公章按顺序编制成一个PDF文件命名为“报名资料”：</w:t>
      </w:r>
    </w:p>
    <w:p w14:paraId="1F7E612B">
      <w:pPr>
        <w:pStyle w:val="2"/>
        <w:bidi w:val="0"/>
        <w:rPr>
          <w:rFonts w:hint="eastAsia"/>
        </w:rPr>
      </w:pPr>
      <w:r>
        <w:rPr>
          <w:rFonts w:hint="eastAsia"/>
        </w:rPr>
        <w:t>（1）营业执照副本；</w:t>
      </w:r>
    </w:p>
    <w:p w14:paraId="566F0DB9">
      <w:pPr>
        <w:pStyle w:val="2"/>
        <w:bidi w:val="0"/>
        <w:rPr>
          <w:rFonts w:hint="eastAsia"/>
        </w:rPr>
      </w:pPr>
      <w:r>
        <w:rPr>
          <w:rFonts w:hint="eastAsia"/>
        </w:rPr>
        <w:t>（2）法定代表人获取文件的，须提交法定代表人身份证明书（须附法定代表人身份证正反面，加盖投标人公章）；授权代表获取文件的，须提交法定代表人授权委托书（须附法定代表人及授权代理人身份证正反面，加盖投标人公章及法定代表人签字或盖章）；</w:t>
      </w:r>
    </w:p>
    <w:p w14:paraId="5A7CA1FA">
      <w:pPr>
        <w:pStyle w:val="2"/>
        <w:bidi w:val="0"/>
        <w:rPr>
          <w:rFonts w:hint="eastAsia"/>
        </w:rPr>
      </w:pPr>
      <w:r>
        <w:rPr>
          <w:rFonts w:hint="eastAsia"/>
        </w:rPr>
        <w:t>（3）业绩证明材料：有物流行业或线体操作服务经验，须提供近三年同类型业务合作案例；并有专业的业务团队，须提供团队人员社保投保复印件证明。</w:t>
      </w:r>
    </w:p>
    <w:p w14:paraId="75217F3C">
      <w:pPr>
        <w:pStyle w:val="2"/>
        <w:bidi w:val="0"/>
        <w:rPr>
          <w:rFonts w:hint="eastAsia"/>
        </w:rPr>
      </w:pPr>
      <w:r>
        <w:rPr>
          <w:rFonts w:hint="eastAsia"/>
        </w:rPr>
        <w:t>文件费用为每包200元，投标人应将获取文件时的报名资料和支付凭证同步上传至“中国邮政电子采购与供应平台”对应的报名项目中，经审核后即可下载招标文件。投标人应将获取文件时的支付凭证同步上传至“中国邮政电子采购与供应平台”对应的报名项目中，经审核后即可下载招标文件。</w:t>
      </w:r>
    </w:p>
    <w:p w14:paraId="65B66E28">
      <w:pPr>
        <w:pStyle w:val="2"/>
        <w:bidi w:val="0"/>
        <w:rPr>
          <w:rFonts w:hint="eastAsia"/>
        </w:rPr>
      </w:pPr>
      <w:r>
        <w:rPr>
          <w:rFonts w:hint="eastAsia"/>
        </w:rPr>
        <w:t>注：为保证投标人顺利报名完成，请投标人上传报名资料最晚时间在报名截止前两个小时上传，如因投标人上传报名资料不足两个小时，造成因资料审核未通过或投标人不能及时上传更正报名资料，导致的报名失败，后果由投标人自负。</w:t>
      </w:r>
    </w:p>
    <w:p w14:paraId="5D01C7EA">
      <w:pPr>
        <w:pStyle w:val="2"/>
        <w:bidi w:val="0"/>
        <w:rPr>
          <w:rFonts w:hint="eastAsia"/>
        </w:rPr>
      </w:pPr>
      <w:r>
        <w:rPr>
          <w:rFonts w:hint="eastAsia"/>
        </w:rPr>
        <w:t>获取招标文件时提交的资料查验不代表资格审查的最终通过或合格。</w:t>
      </w:r>
    </w:p>
    <w:p w14:paraId="21BD833C">
      <w:pPr>
        <w:pStyle w:val="2"/>
        <w:bidi w:val="0"/>
        <w:rPr>
          <w:rFonts w:hint="eastAsia"/>
        </w:rPr>
      </w:pPr>
      <w:r>
        <w:rPr>
          <w:rFonts w:hint="eastAsia"/>
        </w:rPr>
        <w:t>投标人须在“中国邮政电子采购与供应平台”（网址：https://cg.11185.cn）完成“下载招标文件”的操作，购买时间截止后，将不能购买，即不能参加此次采购活动，由此造成的后果由投标人承担。</w:t>
      </w:r>
    </w:p>
    <w:p w14:paraId="765C573C">
      <w:pPr>
        <w:pStyle w:val="2"/>
        <w:bidi w:val="0"/>
        <w:rPr>
          <w:rFonts w:hint="eastAsia"/>
        </w:rPr>
      </w:pPr>
      <w:r>
        <w:rPr>
          <w:rFonts w:hint="eastAsia"/>
        </w:rPr>
        <w:t>七、投标文件的递交：</w:t>
      </w:r>
    </w:p>
    <w:p w14:paraId="33DF6643">
      <w:pPr>
        <w:pStyle w:val="2"/>
        <w:bidi w:val="0"/>
        <w:rPr>
          <w:rFonts w:hint="eastAsia"/>
        </w:rPr>
      </w:pPr>
      <w:r>
        <w:rPr>
          <w:rFonts w:hint="eastAsia"/>
        </w:rPr>
        <w:t>（一）递交平台、递交时间及签到：线上电子版与纸质版投标文件递交的截止时间均为【2025】年【6】月【6】日下午14:00（北京时间），投标人应在截止时间前通过“中国邮政电子采购与供应平台”（网址：https://cg.11185.cn）递交加密的线上电子版投标文件。投标人未完成“电子版投标文件递交”流程，投标将被拒绝，逾期递交的线上电子版投标文件以及不符合规定的线上电子版投标文件将被拒绝。</w:t>
      </w:r>
    </w:p>
    <w:p w14:paraId="20883A32">
      <w:pPr>
        <w:pStyle w:val="2"/>
        <w:bidi w:val="0"/>
        <w:rPr>
          <w:rFonts w:hint="eastAsia"/>
        </w:rPr>
      </w:pPr>
      <w:r>
        <w:rPr>
          <w:rFonts w:hint="eastAsia"/>
        </w:rPr>
        <w:t>（二）递交及解密地点：山东省青岛市黄岛区保税区北京路52号邮政楼4楼会议室。投标人须派代表当面递交纸质版投标文件，并且通过制作线上电子版投标文件的电脑解密线上电子版投标文件，保证网络畅通、运行环境良好、介质完好等。逾期递交的纸质版和线上电子版投标文件以及不符合规定的纸质版和线上电子版投标文件将被拒绝。</w:t>
      </w:r>
    </w:p>
    <w:p w14:paraId="1D850BE8">
      <w:pPr>
        <w:pStyle w:val="2"/>
        <w:bidi w:val="0"/>
        <w:rPr>
          <w:rFonts w:hint="eastAsia"/>
        </w:rPr>
      </w:pPr>
      <w:r>
        <w:rPr>
          <w:rFonts w:hint="eastAsia"/>
        </w:rPr>
        <w:t>纸质文件作为归档使用。纸质版投标文件递交时间要求：投标人应在【2025】年【6】月【6】日下午13:30-14:00（北京时间）现场递交至【山东省青岛市黄岛区保税区北京路52号邮政楼4楼会议室】。</w:t>
      </w:r>
    </w:p>
    <w:p w14:paraId="19184C54">
      <w:pPr>
        <w:pStyle w:val="2"/>
        <w:bidi w:val="0"/>
        <w:rPr>
          <w:rFonts w:hint="eastAsia"/>
        </w:rPr>
      </w:pPr>
      <w:r>
        <w:rPr>
          <w:rFonts w:hint="eastAsia"/>
        </w:rPr>
        <w:t>逾期递交的纸质版和线上电子版投标文件以及不符合规定的纸质版和线上电子版投标文件将被拒绝。</w:t>
      </w:r>
    </w:p>
    <w:p w14:paraId="4AAE4FB1">
      <w:pPr>
        <w:pStyle w:val="2"/>
        <w:bidi w:val="0"/>
        <w:rPr>
          <w:rFonts w:hint="eastAsia"/>
        </w:rPr>
      </w:pPr>
      <w:r>
        <w:rPr>
          <w:rFonts w:hint="eastAsia"/>
        </w:rPr>
        <w:t>（三）线上电子版投标文件加密、解密：投标人须在开标前对“中国邮政电子采购与供应平台”（网址：https://cg.11185.cn）递交的线上电子版投标文件进行加密。投标人须在平台下载《中国邮政投标管家》工具结合CA证书，进行线上电子版投标文件的编制，并在开标前进行加密后上传至平台。开标时，尽快使用CA证书完成线上电子版投标文件的解密。</w:t>
      </w:r>
    </w:p>
    <w:p w14:paraId="136D315D">
      <w:pPr>
        <w:pStyle w:val="2"/>
        <w:bidi w:val="0"/>
        <w:rPr>
          <w:rFonts w:hint="eastAsia"/>
        </w:rPr>
      </w:pPr>
      <w:r>
        <w:rPr>
          <w:rFonts w:hint="eastAsia"/>
        </w:rPr>
        <w:t>（四）线上电子版投标文件与纸质版投标文件内容须相同。招标文件中要求的盖章、签字，在制作线上电子版投标文件时可以是有效的电子签章、电子签名，也可以是加盖公章、签字的纸质版扫描件。（电子签章后，文档不应再修改，否则电子签章、签字无效；如需修改，请修改后重新电子签章、签字）。</w:t>
      </w:r>
    </w:p>
    <w:p w14:paraId="33F966E6">
      <w:pPr>
        <w:pStyle w:val="2"/>
        <w:bidi w:val="0"/>
        <w:rPr>
          <w:rFonts w:hint="eastAsia"/>
        </w:rPr>
      </w:pPr>
      <w:r>
        <w:rPr>
          <w:rFonts w:hint="eastAsia"/>
        </w:rPr>
        <w:t>注：</w:t>
      </w:r>
    </w:p>
    <w:p w14:paraId="75ACA09E">
      <w:pPr>
        <w:pStyle w:val="2"/>
        <w:bidi w:val="0"/>
        <w:rPr>
          <w:rFonts w:hint="eastAsia"/>
        </w:rPr>
      </w:pPr>
      <w:r>
        <w:rPr>
          <w:rFonts w:hint="eastAsia"/>
        </w:rPr>
        <w:t>线上电子版投标文件指：按招标文件要求通过《中国邮政投标管家》工具编制、加密、上传至“中国邮政电子采购与供应平台”（网址：https://cg.11185.cn）的电子版投标文件。</w:t>
      </w:r>
    </w:p>
    <w:p w14:paraId="4E669651">
      <w:pPr>
        <w:pStyle w:val="2"/>
        <w:bidi w:val="0"/>
        <w:rPr>
          <w:rFonts w:hint="eastAsia"/>
        </w:rPr>
      </w:pPr>
      <w:r>
        <w:rPr>
          <w:rFonts w:hint="eastAsia"/>
        </w:rPr>
        <w:t>纸质版投标文件指：纸质版投标文件应为加盖公章、签字的纸质版投标文件。</w:t>
      </w:r>
    </w:p>
    <w:p w14:paraId="1A8BECE5">
      <w:pPr>
        <w:pStyle w:val="2"/>
        <w:bidi w:val="0"/>
        <w:rPr>
          <w:rFonts w:hint="eastAsia"/>
        </w:rPr>
      </w:pPr>
      <w:r>
        <w:rPr>
          <w:rFonts w:hint="eastAsia"/>
        </w:rPr>
        <w:t>纸质版投标文件应与线上电子版投标文件保持一致，如不一致以线上电子版投标文件为准。</w:t>
      </w:r>
    </w:p>
    <w:p w14:paraId="08927D13">
      <w:pPr>
        <w:pStyle w:val="2"/>
        <w:bidi w:val="0"/>
        <w:rPr>
          <w:rFonts w:hint="eastAsia"/>
        </w:rPr>
      </w:pPr>
      <w:r>
        <w:rPr>
          <w:rFonts w:hint="eastAsia"/>
        </w:rPr>
        <w:t>八、开标：</w:t>
      </w:r>
    </w:p>
    <w:p w14:paraId="76FE6542">
      <w:pPr>
        <w:pStyle w:val="2"/>
        <w:bidi w:val="0"/>
        <w:rPr>
          <w:rFonts w:hint="eastAsia"/>
        </w:rPr>
      </w:pPr>
      <w:r>
        <w:rPr>
          <w:rFonts w:hint="eastAsia"/>
        </w:rPr>
        <w:t>（一）开标形式：本项目采用在“中国邮政电子采购与供应平台”（网址：https://cg.11185.cn）线上解密开标，递交投标文件的设备需为投标人自主可控的电脑终端设备，不得与其他投标人使用同一台电脑递交投标文件。</w:t>
      </w:r>
    </w:p>
    <w:p w14:paraId="0E16C27C">
      <w:pPr>
        <w:pStyle w:val="2"/>
        <w:bidi w:val="0"/>
        <w:rPr>
          <w:rFonts w:hint="eastAsia"/>
        </w:rPr>
      </w:pPr>
      <w:r>
        <w:rPr>
          <w:rFonts w:hint="eastAsia"/>
        </w:rPr>
        <w:t>（二）开标时间：2025年6月6日下午14:00（北京时间）。线上集中解密。</w:t>
      </w:r>
    </w:p>
    <w:p w14:paraId="36DA8685">
      <w:pPr>
        <w:pStyle w:val="2"/>
        <w:bidi w:val="0"/>
        <w:rPr>
          <w:rFonts w:hint="eastAsia"/>
        </w:rPr>
      </w:pPr>
      <w:r>
        <w:rPr>
          <w:rFonts w:hint="eastAsia"/>
        </w:rPr>
        <w:t>（三）投标文件递交及开标地点：山东省青岛市黄岛区保税区北京路52号邮政楼4楼会议室。</w:t>
      </w:r>
    </w:p>
    <w:p w14:paraId="28B6066B">
      <w:pPr>
        <w:pStyle w:val="2"/>
        <w:bidi w:val="0"/>
        <w:rPr>
          <w:rFonts w:hint="eastAsia"/>
        </w:rPr>
      </w:pPr>
      <w:r>
        <w:rPr>
          <w:rFonts w:hint="eastAsia"/>
        </w:rPr>
        <w:t>九、发布公告的媒体：</w:t>
      </w:r>
    </w:p>
    <w:p w14:paraId="10956263">
      <w:pPr>
        <w:pStyle w:val="2"/>
        <w:bidi w:val="0"/>
        <w:rPr>
          <w:rFonts w:hint="eastAsia"/>
        </w:rPr>
      </w:pPr>
      <w:r>
        <w:rPr>
          <w:rFonts w:hint="eastAsia"/>
        </w:rPr>
        <w:t>本次招标公告中国邮政官方网站、中国邮政电子采购与供应平台、招标网和山东省招标网同时发布。</w:t>
      </w:r>
    </w:p>
    <w:p w14:paraId="5681CCAA">
      <w:pPr>
        <w:pStyle w:val="2"/>
        <w:bidi w:val="0"/>
        <w:rPr>
          <w:rFonts w:hint="eastAsia"/>
        </w:rPr>
      </w:pPr>
      <w:r>
        <w:rPr>
          <w:rFonts w:hint="eastAsia"/>
        </w:rPr>
        <w:t>十、联系方式：</w:t>
      </w:r>
    </w:p>
    <w:p w14:paraId="36C075C6">
      <w:pPr>
        <w:pStyle w:val="2"/>
        <w:bidi w:val="0"/>
        <w:rPr>
          <w:rFonts w:hint="eastAsia"/>
        </w:rPr>
      </w:pPr>
      <w:r>
        <w:rPr>
          <w:rFonts w:hint="eastAsia"/>
        </w:rPr>
        <w:t>代理机构：山东宝聚企业管理咨询有限公司</w:t>
      </w:r>
    </w:p>
    <w:p w14:paraId="24717F7A">
      <w:pPr>
        <w:pStyle w:val="2"/>
        <w:bidi w:val="0"/>
        <w:rPr>
          <w:rFonts w:hint="eastAsia"/>
        </w:rPr>
      </w:pPr>
      <w:r>
        <w:rPr>
          <w:rFonts w:hint="eastAsia"/>
        </w:rPr>
        <w:t>详细地址：山东省济南市历城区闵子骞路13-1号</w:t>
      </w:r>
    </w:p>
    <w:p w14:paraId="446FF732">
      <w:pPr>
        <w:pStyle w:val="2"/>
        <w:bidi w:val="0"/>
        <w:rPr>
          <w:rFonts w:hint="eastAsia"/>
        </w:rPr>
      </w:pPr>
      <w:r>
        <w:rPr>
          <w:rFonts w:hint="eastAsia"/>
        </w:rPr>
        <w:t>项目联系人: 张经理</w:t>
      </w:r>
    </w:p>
    <w:p w14:paraId="265ED031">
      <w:pPr>
        <w:pStyle w:val="2"/>
        <w:bidi w:val="0"/>
        <w:rPr>
          <w:rFonts w:hint="eastAsia"/>
        </w:rPr>
      </w:pPr>
      <w:r>
        <w:rPr>
          <w:rFonts w:hint="eastAsia"/>
        </w:rPr>
        <w:t>电    话：0531-88111470/17353390931</w:t>
      </w:r>
    </w:p>
    <w:p w14:paraId="56E54217">
      <w:pPr>
        <w:pStyle w:val="2"/>
        <w:bidi w:val="0"/>
        <w:rPr>
          <w:rFonts w:hint="eastAsia"/>
        </w:rPr>
      </w:pPr>
      <w:r>
        <w:rPr>
          <w:rFonts w:hint="eastAsia"/>
        </w:rPr>
        <w:t>--户名：山东宝聚企业管理咨询有限公司</w:t>
      </w:r>
    </w:p>
    <w:p w14:paraId="2FD48A1B">
      <w:pPr>
        <w:pStyle w:val="2"/>
        <w:bidi w:val="0"/>
        <w:rPr>
          <w:rFonts w:hint="eastAsia"/>
        </w:rPr>
      </w:pPr>
      <w:r>
        <w:rPr>
          <w:rFonts w:hint="eastAsia"/>
        </w:rPr>
        <w:t>--开户银行：齐鲁银行股份有限公司济南解放路支行</w:t>
      </w:r>
    </w:p>
    <w:p w14:paraId="226D5E75">
      <w:pPr>
        <w:pStyle w:val="2"/>
        <w:bidi w:val="0"/>
        <w:rPr>
          <w:rFonts w:hint="eastAsia"/>
        </w:rPr>
      </w:pPr>
      <w:r>
        <w:rPr>
          <w:rFonts w:hint="eastAsia"/>
        </w:rPr>
        <w:t>--账    号：86611003101421009881</w:t>
      </w:r>
    </w:p>
    <w:p w14:paraId="0BDFD0F9">
      <w:pPr>
        <w:pStyle w:val="2"/>
        <w:bidi w:val="0"/>
        <w:rPr>
          <w:rFonts w:hint="eastAsia"/>
        </w:rPr>
      </w:pPr>
      <w:r>
        <w:rPr>
          <w:rFonts w:hint="eastAsia"/>
        </w:rPr>
        <w:t>--电子邮件：baoju88111470@163.com</w:t>
      </w:r>
    </w:p>
    <w:p w14:paraId="36FDD6B9">
      <w:pPr>
        <w:pStyle w:val="2"/>
        <w:bidi w:val="0"/>
        <w:rPr>
          <w:rFonts w:hint="eastAsia"/>
        </w:rPr>
      </w:pPr>
      <w:r>
        <w:rPr>
          <w:rFonts w:hint="eastAsia"/>
        </w:rPr>
        <w:t> </w:t>
      </w:r>
    </w:p>
    <w:p w14:paraId="532D2927">
      <w:pPr>
        <w:pStyle w:val="2"/>
        <w:bidi w:val="0"/>
        <w:rPr>
          <w:rFonts w:hint="eastAsia"/>
        </w:rPr>
      </w:pPr>
      <w:r>
        <w:rPr>
          <w:rFonts w:hint="eastAsia"/>
        </w:rPr>
        <w:t>发布人：山东宝聚企业管理咨询有限公司</w:t>
      </w:r>
    </w:p>
    <w:p w14:paraId="7B0B7F32">
      <w:pPr>
        <w:pStyle w:val="2"/>
        <w:bidi w:val="0"/>
        <w:rPr>
          <w:rFonts w:hint="eastAsia"/>
        </w:rPr>
      </w:pPr>
      <w:r>
        <w:rPr>
          <w:rFonts w:hint="eastAsia"/>
        </w:rPr>
        <w:t>发布时间：2025年05月15日</w:t>
      </w:r>
    </w:p>
    <w:p w14:paraId="361BD02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E65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2025-05-16T06:07:54Z</dcterms:created>
  <dc:creator>28039</dc:creator>
  <cp:lastModifiedBy>沫燃 *</cp:lastModifiedBy>
  <dcterms:modified xsi:type="dcterms:W3CDTF">2025-05-16T06:08:06Z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7BF9809F03984E2481C72695686E0AC7_12</vt:lpwstr>
  </property>
</Properties>
</file>