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3357C">
      <w:pPr>
        <w:pStyle w:val="2"/>
        <w:bidi w:val="0"/>
      </w:pPr>
      <w:r>
        <w:rPr>
          <w:lang w:val="en-US" w:eastAsia="zh-CN"/>
        </w:rPr>
        <w:t xml:space="preserve">天津市体育彩票管理中心 </w:t>
      </w:r>
      <w:bookmarkStart w:id="0" w:name="_GoBack"/>
      <w:r>
        <w:rPr>
          <w:lang w:val="en-US" w:eastAsia="zh-CN"/>
        </w:rPr>
        <w:t>即开票仓储及</w:t>
      </w:r>
      <w:r>
        <w:rPr>
          <w:rFonts w:hint="eastAsia"/>
          <w:lang w:val="en-US" w:eastAsia="zh-CN"/>
        </w:rPr>
        <w:t>物流配送服务项目</w:t>
      </w:r>
      <w:bookmarkEnd w:id="0"/>
      <w:r>
        <w:rPr>
          <w:rFonts w:hint="eastAsia"/>
          <w:lang w:val="en-US" w:eastAsia="zh-CN"/>
        </w:rPr>
        <w:t xml:space="preserve"> (项目编号:J-2505G-B154)竞争性磋商公告)</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032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10BE8A">
            <w:pPr>
              <w:pStyle w:val="2"/>
              <w:bidi w:val="0"/>
            </w:pPr>
            <w:r>
              <w:rPr>
                <w:rFonts w:hint="eastAsia"/>
              </w:rPr>
              <w:t>天津市体育彩票管理中心 即开票仓储及物流配送服务项目 (项目编号:J-2505G-B154)竞争性磋商公告</w:t>
            </w:r>
          </w:p>
          <w:p w14:paraId="6F1F01B9">
            <w:pPr>
              <w:pStyle w:val="2"/>
              <w:bidi w:val="0"/>
            </w:pPr>
            <w:r>
              <w:rPr>
                <w:rFonts w:hint="eastAsia"/>
              </w:rPr>
              <w:t>发布日期：2025年05月15日    发布来源：天津市体育彩票管理中心</w:t>
            </w:r>
          </w:p>
          <w:p w14:paraId="14D2E39E">
            <w:pPr>
              <w:pStyle w:val="2"/>
              <w:bidi w:val="0"/>
              <w:rPr>
                <w:rFonts w:hint="eastAsia"/>
              </w:rPr>
            </w:pPr>
            <w:r>
              <w:rPr>
                <w:rFonts w:hint="eastAsia"/>
                <w:lang w:val="en-US" w:eastAsia="zh-CN"/>
              </w:rPr>
              <w:t>项目概况</w:t>
            </w:r>
          </w:p>
          <w:p w14:paraId="2CC8EFEB">
            <w:pPr>
              <w:pStyle w:val="2"/>
              <w:bidi w:val="0"/>
              <w:rPr>
                <w:rFonts w:hint="eastAsia"/>
              </w:rPr>
            </w:pPr>
            <w:r>
              <w:rPr>
                <w:rFonts w:hint="eastAsia"/>
                <w:lang w:val="en-US" w:eastAsia="zh-CN"/>
              </w:rPr>
              <w:t>      即开票仓储及物流配送服务项目采购项目的潜在供应商应在天津市津泽青诚项目管理有限公司（天津市西青区天安数码城1号楼B座-602）获取采购文件，并于2025年05月26日 14点00分（北京时间）前提交响应文件。</w:t>
            </w:r>
          </w:p>
          <w:p w14:paraId="01876844">
            <w:pPr>
              <w:pStyle w:val="2"/>
              <w:bidi w:val="0"/>
              <w:rPr>
                <w:rFonts w:hint="eastAsia"/>
              </w:rPr>
            </w:pPr>
            <w:r>
              <w:rPr>
                <w:rFonts w:hint="eastAsia"/>
                <w:lang w:val="en-US" w:eastAsia="zh-CN"/>
              </w:rPr>
              <w:t>一、项目基本情况</w:t>
            </w:r>
          </w:p>
          <w:p w14:paraId="5EBCFF03">
            <w:pPr>
              <w:pStyle w:val="2"/>
              <w:bidi w:val="0"/>
              <w:rPr>
                <w:rFonts w:hint="eastAsia"/>
              </w:rPr>
            </w:pPr>
            <w:r>
              <w:rPr>
                <w:rFonts w:hint="eastAsia"/>
                <w:lang w:val="en-US" w:eastAsia="zh-CN"/>
              </w:rPr>
              <w:t>项目编号：J-2505G-B154</w:t>
            </w:r>
          </w:p>
          <w:p w14:paraId="2EA03BE9">
            <w:pPr>
              <w:pStyle w:val="2"/>
              <w:bidi w:val="0"/>
              <w:rPr>
                <w:rFonts w:hint="eastAsia"/>
              </w:rPr>
            </w:pPr>
            <w:r>
              <w:rPr>
                <w:rFonts w:hint="eastAsia"/>
                <w:lang w:val="en-US" w:eastAsia="zh-CN"/>
              </w:rPr>
              <w:t>项目名称：即开票仓储及物流配送服务项目</w:t>
            </w:r>
          </w:p>
          <w:p w14:paraId="5F7A0A4D">
            <w:pPr>
              <w:pStyle w:val="2"/>
              <w:bidi w:val="0"/>
              <w:rPr>
                <w:rFonts w:hint="eastAsia"/>
              </w:rPr>
            </w:pPr>
            <w:r>
              <w:rPr>
                <w:rFonts w:hint="eastAsia"/>
                <w:lang w:val="en-US" w:eastAsia="zh-CN"/>
              </w:rPr>
              <w:t>采购方式：竞争性磋商</w:t>
            </w:r>
          </w:p>
          <w:p w14:paraId="2B8A0852">
            <w:pPr>
              <w:pStyle w:val="2"/>
              <w:bidi w:val="0"/>
              <w:rPr>
                <w:rFonts w:hint="eastAsia"/>
              </w:rPr>
            </w:pPr>
            <w:r>
              <w:rPr>
                <w:rFonts w:hint="eastAsia"/>
                <w:lang w:val="en-US" w:eastAsia="zh-CN"/>
              </w:rPr>
              <w:t>预算金额：270.0万元</w:t>
            </w:r>
          </w:p>
          <w:p w14:paraId="28B0E684">
            <w:pPr>
              <w:pStyle w:val="2"/>
              <w:bidi w:val="0"/>
              <w:rPr>
                <w:rFonts w:hint="eastAsia"/>
              </w:rPr>
            </w:pPr>
            <w:r>
              <w:rPr>
                <w:rFonts w:hint="eastAsia"/>
                <w:lang w:val="en-US" w:eastAsia="zh-CN"/>
              </w:rPr>
              <w:t>最高限价：270.0万元</w:t>
            </w:r>
          </w:p>
          <w:p w14:paraId="368022D1">
            <w:pPr>
              <w:pStyle w:val="2"/>
              <w:bidi w:val="0"/>
              <w:rPr>
                <w:rFonts w:hint="eastAsia"/>
              </w:rPr>
            </w:pPr>
            <w:r>
              <w:rPr>
                <w:rFonts w:hint="eastAsia"/>
                <w:lang w:val="en-US" w:eastAsia="zh-CN"/>
              </w:rPr>
              <w:t>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7"/>
              <w:gridCol w:w="576"/>
              <w:gridCol w:w="715"/>
              <w:gridCol w:w="782"/>
              <w:gridCol w:w="883"/>
              <w:gridCol w:w="4943"/>
            </w:tblGrid>
            <w:tr w14:paraId="635F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825E4">
                  <w:pPr>
                    <w:pStyle w:val="2"/>
                    <w:bidi w:val="0"/>
                  </w:pPr>
                  <w:r>
                    <w:rPr>
                      <w:lang w:val="en-US" w:eastAsia="zh-CN"/>
                    </w:rP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20776">
                  <w:pPr>
                    <w:pStyle w:val="2"/>
                    <w:bidi w:val="0"/>
                  </w:pPr>
                  <w:r>
                    <w:rPr>
                      <w:lang w:val="en-US" w:eastAsia="zh-CN"/>
                    </w:rPr>
                    <w:t>是否设置最高限价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50189">
                  <w:pPr>
                    <w:pStyle w:val="2"/>
                    <w:bidi w:val="0"/>
                  </w:pPr>
                  <w:r>
                    <w:rPr>
                      <w:lang w:val="en-US" w:eastAsia="zh-CN"/>
                    </w:rPr>
                    <w:t>预算（万元）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11AAA">
                  <w:pPr>
                    <w:pStyle w:val="2"/>
                    <w:bidi w:val="0"/>
                  </w:pPr>
                  <w:r>
                    <w:rPr>
                      <w:lang w:val="en-US" w:eastAsia="zh-CN"/>
                    </w:rPr>
                    <w:t>最高限价（万元）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627D2">
                  <w:pPr>
                    <w:pStyle w:val="2"/>
                    <w:bidi w:val="0"/>
                  </w:pPr>
                  <w:r>
                    <w:rPr>
                      <w:lang w:val="en-US" w:eastAsia="zh-CN"/>
                    </w:rPr>
                    <w:t>采购目录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3E527">
                  <w:pPr>
                    <w:pStyle w:val="2"/>
                    <w:bidi w:val="0"/>
                  </w:pPr>
                  <w:r>
                    <w:rPr>
                      <w:lang w:val="en-US" w:eastAsia="zh-CN"/>
                    </w:rPr>
                    <w:t>采购需求</w:t>
                  </w:r>
                </w:p>
              </w:tc>
            </w:tr>
            <w:tr w14:paraId="6FC3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7DD7E5">
                  <w:pPr>
                    <w:pStyle w:val="2"/>
                    <w:bidi w:val="0"/>
                  </w:pPr>
                  <w:r>
                    <w:rPr>
                      <w:lang w:val="en-US" w:eastAsia="zh-CN"/>
                    </w:rPr>
                    <w:t>第1包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FF5B1">
                  <w:pPr>
                    <w:pStyle w:val="2"/>
                    <w:bidi w:val="0"/>
                  </w:pPr>
                  <w:r>
                    <w:rPr>
                      <w:lang w:val="en-US" w:eastAsia="zh-CN"/>
                    </w:rPr>
                    <w:t>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AA2D9">
                  <w:pPr>
                    <w:pStyle w:val="2"/>
                    <w:bidi w:val="0"/>
                  </w:pPr>
                  <w:r>
                    <w:rPr>
                      <w:lang w:val="en-US" w:eastAsia="zh-CN"/>
                    </w:rPr>
                    <w:t>270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7DE26">
                  <w:pPr>
                    <w:pStyle w:val="2"/>
                    <w:bidi w:val="0"/>
                  </w:pPr>
                  <w:r>
                    <w:rPr>
                      <w:lang w:val="en-US" w:eastAsia="zh-CN"/>
                    </w:rPr>
                    <w:t>270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84A3A">
                  <w:pPr>
                    <w:pStyle w:val="2"/>
                    <w:bidi w:val="0"/>
                  </w:pPr>
                  <w:r>
                    <w:rPr>
                      <w:lang w:val="en-US" w:eastAsia="zh-CN"/>
                    </w:rPr>
                    <w:t>其他交通运输、仓储服务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675F76">
                  <w:pPr>
                    <w:pStyle w:val="2"/>
                    <w:bidi w:val="0"/>
                  </w:pPr>
                  <w:r>
                    <w:rPr>
                      <w:lang w:val="en-US" w:eastAsia="zh-CN"/>
                    </w:rPr>
                    <w:t>天津市体育彩票管理中心负责体育彩票在我市的销售工作。即开型体育彩票“顶呱刮”是中国体育彩票的重点玩法之一，为了做好后续即开型体育彩票的销售工作，树立中国体育彩票品牌，采购人计划与物流、快递等相关供应商进行合作，以确保即开票的仓储配送安全，从而推进我市体彩销售网点即开票销量稳定、健康增长，为天津体育事业筹集更多公益金。</w:t>
                  </w:r>
                </w:p>
              </w:tc>
            </w:tr>
          </w:tbl>
          <w:p w14:paraId="776E522C">
            <w:pPr>
              <w:pStyle w:val="2"/>
              <w:bidi w:val="0"/>
              <w:rPr>
                <w:rFonts w:hint="eastAsia"/>
              </w:rPr>
            </w:pPr>
            <w:r>
              <w:rPr>
                <w:rFonts w:hint="eastAsia"/>
                <w:lang w:val="en-US" w:eastAsia="zh-CN"/>
              </w:rPr>
              <w:t>合同履行期限：自合同签订之日起至2026年4月30日，若合同金额提前使用完毕，合同立即终止。</w:t>
            </w:r>
          </w:p>
          <w:p w14:paraId="223F2EFA">
            <w:pPr>
              <w:pStyle w:val="2"/>
              <w:bidi w:val="0"/>
              <w:rPr>
                <w:rFonts w:hint="eastAsia"/>
              </w:rPr>
            </w:pPr>
            <w:r>
              <w:rPr>
                <w:rFonts w:hint="eastAsia"/>
                <w:lang w:val="en-US" w:eastAsia="zh-CN"/>
              </w:rPr>
              <w:t>本项目不接受联合体参与 ，本项目不接受进口产品</w:t>
            </w:r>
          </w:p>
          <w:p w14:paraId="74C02A41">
            <w:pPr>
              <w:pStyle w:val="2"/>
              <w:bidi w:val="0"/>
              <w:rPr>
                <w:rFonts w:hint="eastAsia"/>
              </w:rPr>
            </w:pPr>
            <w:r>
              <w:rPr>
                <w:rFonts w:hint="eastAsia"/>
                <w:lang w:val="en-US" w:eastAsia="zh-CN"/>
              </w:rPr>
              <w:t>二、申请人的资格要求：</w:t>
            </w:r>
          </w:p>
          <w:p w14:paraId="7BDFAF32">
            <w:pPr>
              <w:pStyle w:val="2"/>
              <w:bidi w:val="0"/>
              <w:rPr>
                <w:rFonts w:hint="eastAsia"/>
              </w:rPr>
            </w:pPr>
            <w:r>
              <w:rPr>
                <w:rFonts w:hint="eastAsia"/>
                <w:lang w:val="en-US" w:eastAsia="zh-CN"/>
              </w:rPr>
              <w:t>1.满足《中华人民共和国政府采购法》第二十二条规定；</w:t>
            </w:r>
          </w:p>
          <w:p w14:paraId="4C0B2E2F">
            <w:pPr>
              <w:pStyle w:val="2"/>
              <w:bidi w:val="0"/>
              <w:rPr>
                <w:rFonts w:hint="eastAsia"/>
              </w:rPr>
            </w:pPr>
            <w:r>
              <w:rPr>
                <w:rFonts w:hint="eastAsia"/>
                <w:lang w:val="en-US" w:eastAsia="zh-CN"/>
              </w:rPr>
              <w:t>2.落实政府采购政策需满足的资格要求：（1）根据《政府采购促进中小企业发展管理办法》（财库[2020]46号）规定，本项目非专门面向中小企业采购。根据《财政部关于进一步加大政府采购支持中小企业力度的通知》（财库[2022]19号）规定，本项目给予小微企业20%的价格扣除优惠。享受价格扣除优惠的供应商须提供《中小企业声明函》。 （2）根据财政部发布的《关于政府采购支持监狱企业发展有关问题的通知》规定，监狱企业视同小型、微型企业。 （3）根据财政部发布的《财政部 民政部 中国残疾人联合会关于促进残疾人就业政府采购政策的通知》规定，残疾人福利性单位视同小型、微型企业。 （4）按照《财政部关于在政府采购活动中查询及使用信用记录有关问题的通知》（财库〔2016〕125号）的要求，根据磋商当日（查询时间为递交响应文件的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 （5）涉及商品包装或快递包装的，按照《财政部办公厅、生态环境部办公厅、国家邮政局办公室关于印发&lt;商品包装政府采购需求标准（试行）&gt;、&lt;快递包装政府采购需求标准（试行）&gt;的通知》（财办库〔2020〕123号）要求执行。 注：中小微企业以供应商填写的《中小企业声明函》为判定标准，监狱企业须供应商提供由省级以上监狱管理局、戒毒管理局(含新疆生产建设兵团)出具的属于监狱企业的证明文件，残疾人福利性单位以供应商填写的《残疾人福利性单位声明函》为判定标准，否则不予认定。以上政策不重复享受。</w:t>
            </w:r>
          </w:p>
          <w:p w14:paraId="4C9B65F8">
            <w:pPr>
              <w:pStyle w:val="2"/>
              <w:bidi w:val="0"/>
              <w:rPr>
                <w:rFonts w:hint="eastAsia"/>
              </w:rPr>
            </w:pPr>
            <w:r>
              <w:rPr>
                <w:rFonts w:hint="eastAsia"/>
                <w:lang w:val="en-US" w:eastAsia="zh-CN"/>
              </w:rPr>
              <w:t>3.本项目的特定资格要求：（1）营业执照副本或事业单位法人证书或民办非企业单位登记证书或社会团体法人登记证书或基金会法人登记证书扫描件或自然人的身份证明扫描件。分支机构参加本项目需出具其总公司的营业执照及项目授权，分支机构资质按其总公司授权范围认定。以上材料需加盖公章。 （2）提供2023年或2024年经第三方会计师事务所或税务机关审核通过的审计报告复印件，或2025年银行出具的资信证明复印件，并加盖公章。 （3）提供2024年至今至少3个月依法缴纳税收和社会保险费的相关证明材料复印件，并加盖公章；依法不用缴纳税收和社会保障资金的应提供税务机关出具的依法免税的证明文件或社会保险基金管理部门出具的不需要缴纳社会保障资金的证明文件，提供复印件加盖公章。 （4）供应商在参加政府采购活动三年内，在经营活动中没有重大违法记录的书面声明（截至提交响应文件截止日成立不足三年的供应商可提供自成立以来无重大违法记录的书面声明），提供原件加盖公章。 （5）供应商须提供具有履行合同所必需的设备和专业技术能力承诺书并加盖公章。 （6）须由法定代表人或其委托代理人参加磋商，若为法人磋商，须提供法定代表人身份证明书（须由法定代表人签字或盖章）和法定代表人身份证原件；若为被授权人磋商，须提供法人代表授权书（须由法定代表人签字或盖章）和被授权人身份证原件。 （7）本项目不接受联合体磋商，供应商需提供非联合体声明，并加盖公章。</w:t>
            </w:r>
          </w:p>
          <w:p w14:paraId="1BF7640E">
            <w:pPr>
              <w:pStyle w:val="2"/>
              <w:bidi w:val="0"/>
              <w:rPr>
                <w:rFonts w:hint="eastAsia"/>
              </w:rPr>
            </w:pPr>
            <w:r>
              <w:rPr>
                <w:rFonts w:hint="eastAsia"/>
                <w:lang w:val="en-US" w:eastAsia="zh-CN"/>
              </w:rPr>
              <w:t>三、获取采购文件</w:t>
            </w:r>
          </w:p>
          <w:p w14:paraId="14E53D64">
            <w:pPr>
              <w:pStyle w:val="2"/>
              <w:bidi w:val="0"/>
              <w:rPr>
                <w:rFonts w:hint="eastAsia"/>
              </w:rPr>
            </w:pPr>
            <w:r>
              <w:rPr>
                <w:rFonts w:hint="eastAsia"/>
                <w:lang w:val="en-US" w:eastAsia="zh-CN"/>
              </w:rPr>
              <w:t>时间：2025年05月15日到 2025年05月22日，每天上午09:00至11:00，下午14:00至16:00（北京时间，法定节假日除外）</w:t>
            </w:r>
          </w:p>
          <w:p w14:paraId="1EF98D91">
            <w:pPr>
              <w:pStyle w:val="2"/>
              <w:bidi w:val="0"/>
              <w:rPr>
                <w:rFonts w:hint="eastAsia"/>
              </w:rPr>
            </w:pPr>
            <w:r>
              <w:rPr>
                <w:rFonts w:hint="eastAsia"/>
                <w:lang w:val="en-US" w:eastAsia="zh-CN"/>
              </w:rPr>
              <w:t>地点：天津市津泽青诚项目管理有限公司（天津市西青区天安数码城1号楼B座-602）</w:t>
            </w:r>
          </w:p>
          <w:p w14:paraId="410AB9BC">
            <w:pPr>
              <w:pStyle w:val="2"/>
              <w:bidi w:val="0"/>
              <w:rPr>
                <w:rFonts w:hint="eastAsia"/>
              </w:rPr>
            </w:pPr>
            <w:r>
              <w:rPr>
                <w:rFonts w:hint="eastAsia"/>
                <w:lang w:val="en-US" w:eastAsia="zh-CN"/>
              </w:rPr>
              <w:t>方式：（1）点击下载链接:https://pan.baidu.com/s/1CRyVFrAP-sxiCzP4iDBe8Q 提取码: ta4c 获取信息表。（2）信息表填写完成后加盖公章扫描与营业执照副本扫描件同时回传至jinzeqingcheng@jzqczb.com.cn 邮箱并在正文内编辑表内全部信息，邮箱主题为“公司全称+信息”。（3）添加微信15122120063备注公司全称，支付文件费用。（4）信息表核对无误及文件费用到账后，统一现场发放纸质版文件。（5）如有疑问或特殊情况，咨询报名负责人张老师15122120063。</w:t>
            </w:r>
          </w:p>
          <w:p w14:paraId="0D68E216">
            <w:pPr>
              <w:pStyle w:val="2"/>
              <w:bidi w:val="0"/>
              <w:rPr>
                <w:rFonts w:hint="eastAsia"/>
              </w:rPr>
            </w:pPr>
            <w:r>
              <w:rPr>
                <w:rFonts w:hint="eastAsia"/>
                <w:lang w:val="en-US" w:eastAsia="zh-CN"/>
              </w:rPr>
              <w:t>售价：200元</w:t>
            </w:r>
          </w:p>
          <w:p w14:paraId="176B07B1">
            <w:pPr>
              <w:pStyle w:val="2"/>
              <w:bidi w:val="0"/>
              <w:rPr>
                <w:rFonts w:hint="eastAsia"/>
              </w:rPr>
            </w:pPr>
            <w:r>
              <w:rPr>
                <w:rFonts w:hint="eastAsia"/>
                <w:lang w:val="en-US" w:eastAsia="zh-CN"/>
              </w:rPr>
              <w:t>四、响应文件提交</w:t>
            </w:r>
          </w:p>
          <w:p w14:paraId="37775F08">
            <w:pPr>
              <w:pStyle w:val="2"/>
              <w:bidi w:val="0"/>
              <w:rPr>
                <w:rFonts w:hint="eastAsia"/>
              </w:rPr>
            </w:pPr>
            <w:r>
              <w:rPr>
                <w:rFonts w:hint="eastAsia"/>
                <w:lang w:val="en-US" w:eastAsia="zh-CN"/>
              </w:rPr>
              <w:t>截止时间：2025年05月26日 14点00分（北京时间）</w:t>
            </w:r>
          </w:p>
          <w:p w14:paraId="7792AD73">
            <w:pPr>
              <w:pStyle w:val="2"/>
              <w:bidi w:val="0"/>
              <w:rPr>
                <w:rFonts w:hint="eastAsia"/>
              </w:rPr>
            </w:pPr>
            <w:r>
              <w:rPr>
                <w:rFonts w:hint="eastAsia"/>
                <w:lang w:val="en-US" w:eastAsia="zh-CN"/>
              </w:rPr>
              <w:t>地点：天津市津泽青诚项目管理有限公司（天津市河西区南京路35号亚太（亚信）大厦-2004）</w:t>
            </w:r>
          </w:p>
          <w:p w14:paraId="216CBEAE">
            <w:pPr>
              <w:pStyle w:val="2"/>
              <w:bidi w:val="0"/>
              <w:rPr>
                <w:rFonts w:hint="eastAsia"/>
              </w:rPr>
            </w:pPr>
            <w:r>
              <w:rPr>
                <w:rFonts w:hint="eastAsia"/>
                <w:lang w:val="en-US" w:eastAsia="zh-CN"/>
              </w:rPr>
              <w:t>五、开启</w:t>
            </w:r>
          </w:p>
          <w:p w14:paraId="1B411176">
            <w:pPr>
              <w:pStyle w:val="2"/>
              <w:bidi w:val="0"/>
              <w:rPr>
                <w:rFonts w:hint="eastAsia"/>
              </w:rPr>
            </w:pPr>
            <w:r>
              <w:rPr>
                <w:rFonts w:hint="eastAsia"/>
                <w:lang w:val="en-US" w:eastAsia="zh-CN"/>
              </w:rPr>
              <w:t>时间：2025年05月26日 14点00分（北京时间）</w:t>
            </w:r>
          </w:p>
          <w:p w14:paraId="29FB7340">
            <w:pPr>
              <w:pStyle w:val="2"/>
              <w:bidi w:val="0"/>
              <w:rPr>
                <w:rFonts w:hint="eastAsia"/>
              </w:rPr>
            </w:pPr>
            <w:r>
              <w:rPr>
                <w:rFonts w:hint="eastAsia"/>
                <w:lang w:val="en-US" w:eastAsia="zh-CN"/>
              </w:rPr>
              <w:t>地点：天津市津泽青诚项目管理有限公司（天津市河西区南京路35号亚太（亚信）大厦-2004）</w:t>
            </w:r>
          </w:p>
          <w:p w14:paraId="60354557">
            <w:pPr>
              <w:pStyle w:val="2"/>
              <w:bidi w:val="0"/>
              <w:rPr>
                <w:rFonts w:hint="eastAsia"/>
              </w:rPr>
            </w:pPr>
            <w:r>
              <w:rPr>
                <w:rFonts w:hint="eastAsia"/>
                <w:lang w:val="en-US" w:eastAsia="zh-CN"/>
              </w:rPr>
              <w:t>六、公告期限</w:t>
            </w:r>
          </w:p>
          <w:p w14:paraId="5E408D83">
            <w:pPr>
              <w:pStyle w:val="2"/>
              <w:bidi w:val="0"/>
              <w:rPr>
                <w:rFonts w:hint="eastAsia"/>
              </w:rPr>
            </w:pPr>
            <w:r>
              <w:rPr>
                <w:rFonts w:hint="eastAsia"/>
                <w:lang w:val="en-US" w:eastAsia="zh-CN"/>
              </w:rPr>
              <w:t>自本公告发布之日起3个工作日。</w:t>
            </w:r>
          </w:p>
          <w:p w14:paraId="2C6D89B0">
            <w:pPr>
              <w:pStyle w:val="2"/>
              <w:bidi w:val="0"/>
              <w:rPr>
                <w:rFonts w:hint="eastAsia"/>
              </w:rPr>
            </w:pPr>
            <w:r>
              <w:rPr>
                <w:rFonts w:hint="eastAsia"/>
                <w:lang w:val="en-US" w:eastAsia="zh-CN"/>
              </w:rPr>
              <w:t>七、其他补充事宜</w:t>
            </w:r>
          </w:p>
          <w:p w14:paraId="17A9B13C">
            <w:pPr>
              <w:pStyle w:val="2"/>
              <w:bidi w:val="0"/>
              <w:rPr>
                <w:rFonts w:hint="eastAsia"/>
              </w:rPr>
            </w:pPr>
            <w:r>
              <w:rPr>
                <w:rFonts w:hint="eastAsia"/>
                <w:lang w:val="en-US" w:eastAsia="zh-CN"/>
              </w:rPr>
              <w:t>（一）1.本项目依据《中华人民共和国政府采购法实施条例》第三十三条，磋商保证金不得超过采购项目预算金额的2%的规定收取保证金：15000元整。 （1）收取方式：支票、汇票、本票或者金融机构、担保机构出具的保函（保险）等非现金形式。 （2）电汇要求：供应商对公账户汇款，汇款信息需注明所投项目，分包需注明包号。 （3）支票要求： ①本地支票：日期、大小写金额、出票人账号、密码。 ②外地支票：日期、大小写金额、密码、行号、付款行名称、出票人账号。 ③支票填写方式为机打、手填，只能选择一种方式。 （4）保函（保险）要求： ①电子保函（保险）应注明单位名称、所投项目，分包需注明包号发送至caiwu@jzqczb.com.cn。 ②纸质保函（保险）应递交原件。 （5）汇款信息 单位名称：天津市津泽青诚项目管理有限公司 开户行：交通银行天津通兴支行 账号：120066016018000012005 行号：301110000199 2.注意事项 （1）磋商保证金应在递交响应文件截止时间前按照以上方式将磋商保证金交至指定账户，收到保证金时间以保证金到账时间为准。（二）项目联系人办公时间：每日上午9：00至12：00，下午14：00至17：00（北京时间，法定节假日除外） 本项目对小微企业产品给予20.0%的价格扣除;</w:t>
            </w:r>
          </w:p>
          <w:p w14:paraId="60058D68">
            <w:pPr>
              <w:pStyle w:val="2"/>
              <w:bidi w:val="0"/>
              <w:rPr>
                <w:rFonts w:hint="eastAsia"/>
              </w:rPr>
            </w:pPr>
            <w:r>
              <w:rPr>
                <w:rFonts w:hint="eastAsia"/>
                <w:lang w:val="en-US" w:eastAsia="zh-CN"/>
              </w:rPr>
              <w:t>八、凡对本次采购提出询问，请按以下方式联系。</w:t>
            </w:r>
          </w:p>
          <w:p w14:paraId="5B3DBD00">
            <w:pPr>
              <w:pStyle w:val="2"/>
              <w:bidi w:val="0"/>
              <w:rPr>
                <w:rFonts w:hint="eastAsia"/>
              </w:rPr>
            </w:pPr>
            <w:r>
              <w:rPr>
                <w:rFonts w:hint="eastAsia"/>
                <w:lang w:val="en-US" w:eastAsia="zh-CN"/>
              </w:rPr>
              <w:t>1.采购人信息</w:t>
            </w:r>
          </w:p>
          <w:p w14:paraId="0E3C261B">
            <w:pPr>
              <w:pStyle w:val="2"/>
              <w:bidi w:val="0"/>
              <w:rPr>
                <w:rFonts w:hint="eastAsia"/>
              </w:rPr>
            </w:pPr>
            <w:r>
              <w:rPr>
                <w:rFonts w:hint="eastAsia"/>
                <w:lang w:val="en-US" w:eastAsia="zh-CN"/>
              </w:rPr>
              <w:t>  名称：天津市体育彩票管理中心</w:t>
            </w:r>
          </w:p>
          <w:p w14:paraId="3518AFC9">
            <w:pPr>
              <w:pStyle w:val="2"/>
              <w:bidi w:val="0"/>
              <w:rPr>
                <w:rFonts w:hint="eastAsia"/>
              </w:rPr>
            </w:pPr>
            <w:r>
              <w:rPr>
                <w:rFonts w:hint="eastAsia"/>
                <w:lang w:val="en-US" w:eastAsia="zh-CN"/>
              </w:rPr>
              <w:t>  地址：天津市南开区水上北道38号</w:t>
            </w:r>
          </w:p>
          <w:p w14:paraId="4E999049">
            <w:pPr>
              <w:pStyle w:val="2"/>
              <w:bidi w:val="0"/>
              <w:rPr>
                <w:rFonts w:hint="eastAsia"/>
              </w:rPr>
            </w:pPr>
            <w:r>
              <w:rPr>
                <w:rFonts w:hint="eastAsia"/>
                <w:lang w:val="en-US" w:eastAsia="zh-CN"/>
              </w:rPr>
              <w:t>  联系方式：022-23560000</w:t>
            </w:r>
          </w:p>
          <w:p w14:paraId="4B81FC1B">
            <w:pPr>
              <w:pStyle w:val="2"/>
              <w:bidi w:val="0"/>
              <w:rPr>
                <w:rFonts w:hint="eastAsia"/>
              </w:rPr>
            </w:pPr>
            <w:r>
              <w:rPr>
                <w:rFonts w:hint="eastAsia"/>
                <w:lang w:val="en-US" w:eastAsia="zh-CN"/>
              </w:rPr>
              <w:t>2.采购代理机构信息</w:t>
            </w:r>
          </w:p>
          <w:p w14:paraId="4781A56D">
            <w:pPr>
              <w:pStyle w:val="2"/>
              <w:bidi w:val="0"/>
              <w:rPr>
                <w:rFonts w:hint="eastAsia"/>
              </w:rPr>
            </w:pPr>
            <w:r>
              <w:rPr>
                <w:rFonts w:hint="eastAsia"/>
                <w:lang w:val="en-US" w:eastAsia="zh-CN"/>
              </w:rPr>
              <w:t>  名称：天津市津泽青诚项目管理有限公司</w:t>
            </w:r>
          </w:p>
          <w:p w14:paraId="4A136520">
            <w:pPr>
              <w:pStyle w:val="2"/>
              <w:bidi w:val="0"/>
              <w:rPr>
                <w:rFonts w:hint="eastAsia"/>
              </w:rPr>
            </w:pPr>
            <w:r>
              <w:rPr>
                <w:rFonts w:hint="eastAsia"/>
                <w:lang w:val="en-US" w:eastAsia="zh-CN"/>
              </w:rPr>
              <w:t>  地址：天津市西青区天安数码城1号楼B座-602</w:t>
            </w:r>
          </w:p>
          <w:p w14:paraId="09530076">
            <w:pPr>
              <w:pStyle w:val="2"/>
              <w:bidi w:val="0"/>
              <w:rPr>
                <w:rFonts w:hint="eastAsia"/>
              </w:rPr>
            </w:pPr>
            <w:r>
              <w:rPr>
                <w:rFonts w:hint="eastAsia"/>
                <w:lang w:val="en-US" w:eastAsia="zh-CN"/>
              </w:rPr>
              <w:t>  联系方式：022-27923909</w:t>
            </w:r>
          </w:p>
          <w:p w14:paraId="5A21D848">
            <w:pPr>
              <w:pStyle w:val="2"/>
              <w:bidi w:val="0"/>
              <w:rPr>
                <w:rFonts w:hint="eastAsia"/>
              </w:rPr>
            </w:pPr>
            <w:r>
              <w:rPr>
                <w:rFonts w:hint="eastAsia"/>
                <w:lang w:val="en-US" w:eastAsia="zh-CN"/>
              </w:rPr>
              <w:t>3.项目联系方式</w:t>
            </w:r>
          </w:p>
          <w:p w14:paraId="684220E2">
            <w:pPr>
              <w:pStyle w:val="2"/>
              <w:bidi w:val="0"/>
              <w:rPr>
                <w:rFonts w:hint="eastAsia"/>
              </w:rPr>
            </w:pPr>
            <w:r>
              <w:rPr>
                <w:rFonts w:hint="eastAsia"/>
                <w:lang w:val="en-US" w:eastAsia="zh-CN"/>
              </w:rPr>
              <w:t>  项目联系人：刘娟</w:t>
            </w:r>
          </w:p>
          <w:p w14:paraId="06B64E4F">
            <w:pPr>
              <w:pStyle w:val="2"/>
              <w:bidi w:val="0"/>
              <w:rPr>
                <w:rFonts w:hint="eastAsia"/>
              </w:rPr>
            </w:pPr>
            <w:r>
              <w:rPr>
                <w:rFonts w:hint="eastAsia"/>
                <w:lang w:val="en-US" w:eastAsia="zh-CN"/>
              </w:rPr>
              <w:t>  电　话：18698049482</w:t>
            </w:r>
          </w:p>
          <w:p w14:paraId="59DE175B">
            <w:pPr>
              <w:pStyle w:val="2"/>
              <w:bidi w:val="0"/>
            </w:pPr>
            <w:r>
              <w:rPr>
                <w:rFonts w:hint="eastAsia"/>
              </w:rPr>
              <w:t>天津市津泽青诚项目管理有限公司      </w:t>
            </w:r>
          </w:p>
          <w:p w14:paraId="3B3F0FCF">
            <w:pPr>
              <w:pStyle w:val="2"/>
              <w:bidi w:val="0"/>
            </w:pPr>
            <w:r>
              <w:rPr>
                <w:rFonts w:hint="eastAsia"/>
              </w:rPr>
              <w:t>2025年05月15日      </w:t>
            </w:r>
          </w:p>
        </w:tc>
      </w:tr>
    </w:tbl>
    <w:p w14:paraId="25CBC2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46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2025-05-16T06:12:25Z</dcterms:created>
  <dc:creator>28039</dc:creator>
  <cp:lastModifiedBy>沫燃 *</cp:lastModifiedBy>
  <dcterms:modified xsi:type="dcterms:W3CDTF">2025-05-16T06:12:39Z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7B4CA5BE5CB0434A8506B5FCC4296D95_12</vt:lpwstr>
  </property>
</Properties>
</file>