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8406"/>
      </w:tblGrid>
      <w:tr w14:paraId="51DB72B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8DA6FE3">
            <w:pPr>
              <w:pStyle w:val="2"/>
              <w:bidi w:val="0"/>
            </w:pPr>
            <w:r>
              <w:rPr>
                <w:lang w:val="en-US" w:eastAsia="zh-CN"/>
              </w:rPr>
              <w:t>我部就以下项目进行国内询价，采购资金已全部落实，欢迎符合条件的供应商参加投标。</w:t>
            </w:r>
          </w:p>
          <w:p w14:paraId="58DCC279">
            <w:pPr>
              <w:pStyle w:val="2"/>
              <w:bidi w:val="0"/>
            </w:pPr>
            <w:r>
              <w:rPr>
                <w:lang w:val="en-US" w:eastAsia="zh-CN"/>
              </w:rPr>
              <w:t>一、项目名称：</w:t>
            </w:r>
            <w:bookmarkStart w:id="0" w:name="_GoBack"/>
            <w:r>
              <w:rPr>
                <w:lang w:val="en-US" w:eastAsia="zh-CN"/>
              </w:rPr>
              <w:t>某部年度装备器材物流服务项目</w:t>
            </w:r>
            <w:r>
              <w:rPr>
                <w:lang w:val="en-US" w:eastAsia="zh-CN"/>
              </w:rPr>
              <w:br w:type="textWrapping"/>
            </w:r>
            <w:bookmarkEnd w:id="0"/>
            <w:r>
              <w:rPr>
                <w:lang w:val="en-US" w:eastAsia="zh-CN"/>
              </w:rPr>
              <w:t>二、项目编号：2025-JLWSJT-F4004</w:t>
            </w:r>
            <w:r>
              <w:rPr>
                <w:lang w:val="en-US" w:eastAsia="zh-CN"/>
              </w:rPr>
              <w:br w:type="textWrapping"/>
            </w:r>
            <w:r>
              <w:rPr>
                <w:lang w:val="en-US" w:eastAsia="zh-CN"/>
              </w:rPr>
              <w:t>三、项目概况：</w:t>
            </w:r>
          </w:p>
          <w:p w14:paraId="2A8E4B14">
            <w:pPr>
              <w:pStyle w:val="2"/>
              <w:bidi w:val="0"/>
            </w:pPr>
            <w:r>
              <w:t>1.采购内容：物流服务</w:t>
            </w:r>
          </w:p>
          <w:p w14:paraId="3A651FD0">
            <w:pPr>
              <w:pStyle w:val="2"/>
              <w:bidi w:val="0"/>
            </w:pPr>
            <w:r>
              <w:t>2.项目预算：30万</w:t>
            </w:r>
          </w:p>
          <w:p w14:paraId="4AEE94C1">
            <w:pPr>
              <w:pStyle w:val="2"/>
              <w:bidi w:val="0"/>
            </w:pPr>
            <w:r>
              <w:t>3.服务周期：自合同签订之日起1年内有效</w:t>
            </w:r>
          </w:p>
          <w:p w14:paraId="1692DB9C">
            <w:pPr>
              <w:pStyle w:val="2"/>
              <w:bidi w:val="0"/>
            </w:pPr>
            <w:r>
              <w:t>4.服务地点：采购单位指定地点</w:t>
            </w:r>
          </w:p>
          <w:p w14:paraId="0AB1C45B">
            <w:pPr>
              <w:pStyle w:val="2"/>
              <w:bidi w:val="0"/>
            </w:pPr>
            <w:r>
              <w:t>5.最高限价：</w:t>
            </w:r>
          </w:p>
          <w:tbl>
            <w:tblPr>
              <w:tblW w:w="0" w:type="auto"/>
              <w:tblInd w:w="-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2072"/>
              <w:gridCol w:w="3524"/>
              <w:gridCol w:w="1288"/>
              <w:gridCol w:w="1422"/>
            </w:tblGrid>
            <w:tr w14:paraId="22D11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52D6B190">
                  <w:pPr>
                    <w:pStyle w:val="2"/>
                    <w:bidi w:val="0"/>
                  </w:pPr>
                  <w:r>
                    <w:t>车型</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6699210E">
                  <w:pPr>
                    <w:pStyle w:val="2"/>
                    <w:bidi w:val="0"/>
                  </w:pPr>
                  <w:r>
                    <w:t>100公里（含）内（不足100公里按100公里计算）</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1BAA77F">
                  <w:pPr>
                    <w:pStyle w:val="2"/>
                    <w:bidi w:val="0"/>
                  </w:pPr>
                  <w:r>
                    <w:t>100-300公里</w:t>
                  </w:r>
                </w:p>
                <w:p w14:paraId="62C7AB27">
                  <w:pPr>
                    <w:pStyle w:val="2"/>
                    <w:bidi w:val="0"/>
                  </w:pPr>
                  <w:r>
                    <w:t>（含300公里）</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30D27338">
                  <w:pPr>
                    <w:pStyle w:val="2"/>
                    <w:bidi w:val="0"/>
                  </w:pPr>
                  <w:r>
                    <w:t>300公里以上</w:t>
                  </w:r>
                </w:p>
                <w:p w14:paraId="2453430B">
                  <w:pPr>
                    <w:pStyle w:val="2"/>
                    <w:bidi w:val="0"/>
                  </w:pPr>
                  <w:r>
                    <w:t>（不含300公里）</w:t>
                  </w:r>
                </w:p>
              </w:tc>
            </w:tr>
            <w:tr w14:paraId="3FA23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0DDCDEB3">
                  <w:pPr>
                    <w:pStyle w:val="2"/>
                    <w:bidi w:val="0"/>
                  </w:pPr>
                  <w:r>
                    <w:t>13米高栏货车或13米平板拖车</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77C6DF6A">
                  <w:pPr>
                    <w:pStyle w:val="2"/>
                    <w:bidi w:val="0"/>
                  </w:pPr>
                  <w:r>
                    <w:t>3314</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EE1494">
                  <w:pPr>
                    <w:pStyle w:val="2"/>
                    <w:bidi w:val="0"/>
                  </w:pPr>
                  <w:r>
                    <w:t>22</w:t>
                  </w:r>
                </w:p>
              </w:tc>
              <w:tc>
                <w:tcPr>
                  <w:tcW w:w="0" w:type="auto"/>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C905ACE">
                  <w:pPr>
                    <w:pStyle w:val="2"/>
                    <w:bidi w:val="0"/>
                  </w:pPr>
                  <w:r>
                    <w:t>19</w:t>
                  </w:r>
                </w:p>
              </w:tc>
            </w:tr>
            <w:tr w14:paraId="07C88A5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gridSpan w:val="4"/>
                  <w:tcBorders>
                    <w:top w:val="single" w:color="E1E1E1" w:sz="4" w:space="0"/>
                    <w:left w:val="single" w:color="E1E1E1" w:sz="4" w:space="0"/>
                    <w:bottom w:val="single" w:color="E1E1E1" w:sz="4" w:space="0"/>
                    <w:right w:val="single" w:color="E1E1E1" w:sz="4" w:space="0"/>
                  </w:tcBorders>
                  <w:shd w:val="clear"/>
                  <w:tcMar>
                    <w:top w:w="50" w:type="dxa"/>
                    <w:left w:w="50" w:type="dxa"/>
                    <w:bottom w:w="50" w:type="dxa"/>
                    <w:right w:w="50" w:type="dxa"/>
                  </w:tcMar>
                  <w:vAlign w:val="center"/>
                </w:tcPr>
                <w:p w14:paraId="2B45D41F">
                  <w:pPr>
                    <w:pStyle w:val="2"/>
                    <w:bidi w:val="0"/>
                  </w:pPr>
                  <w:r>
                    <w:t>1.每个距离区间单独计算运费，0-100公里（含100公里）运费按台次计算，100-300公里和300公里以上运费按里程*每公里单价计算；</w:t>
                  </w:r>
                </w:p>
                <w:p w14:paraId="3F8B2E93">
                  <w:pPr>
                    <w:pStyle w:val="2"/>
                    <w:bidi w:val="0"/>
                  </w:pPr>
                  <w:r>
                    <w:t>2.以上报价为完成本项目所有发生的费用，含人工费、运费、税金及其他不可预见费等完成本物流运输服务所需费用；</w:t>
                  </w:r>
                </w:p>
                <w:p w14:paraId="3BFDF7E6">
                  <w:pPr>
                    <w:pStyle w:val="2"/>
                    <w:bidi w:val="0"/>
                  </w:pPr>
                  <w:r>
                    <w:t>3.车辆自带加固设备，平板拖车自带爬梯；</w:t>
                  </w:r>
                </w:p>
                <w:p w14:paraId="5F99F004">
                  <w:pPr>
                    <w:pStyle w:val="2"/>
                    <w:bidi w:val="0"/>
                  </w:pPr>
                  <w:r>
                    <w:t>4.任务通常于0点执行，物流车辆必须于执行任务前至少12小时到达指定服务地点，通常８：００后组织卸载。</w:t>
                  </w:r>
                </w:p>
              </w:tc>
            </w:tr>
          </w:tbl>
          <w:p w14:paraId="15E00E52">
            <w:pPr>
              <w:pStyle w:val="2"/>
              <w:bidi w:val="0"/>
            </w:pPr>
          </w:p>
          <w:p w14:paraId="2A8400AA">
            <w:pPr>
              <w:pStyle w:val="2"/>
              <w:bidi w:val="0"/>
            </w:pPr>
            <w:r>
              <w:rPr>
                <w:lang w:val="en-US" w:eastAsia="zh-CN"/>
              </w:rPr>
              <w:t>四、投标供应商资格条件：</w:t>
            </w:r>
          </w:p>
          <w:p w14:paraId="57918282">
            <w:pPr>
              <w:pStyle w:val="2"/>
              <w:bidi w:val="0"/>
            </w:pPr>
            <w:r>
              <w:rPr>
                <w:lang w:val="en-US" w:eastAsia="zh-CN"/>
              </w:rPr>
              <w:t>(一)、具有企(事)业法人资格(有行业特殊情况的银行、保险、电力、电信等法人分支机构，会计师、律师等非法人组织，行业协会等社会团体法人除外)；</w:t>
            </w:r>
          </w:p>
          <w:p w14:paraId="03B2182E">
            <w:pPr>
              <w:pStyle w:val="2"/>
              <w:bidi w:val="0"/>
            </w:pPr>
            <w:r>
              <w:rPr>
                <w:lang w:val="en-US" w:eastAsia="zh-CN"/>
              </w:rPr>
              <w:t>(二)、国有企业;事业单位;军队单位;成立三年以上的非外资(含港澳台)独资或控股企业；</w:t>
            </w:r>
          </w:p>
          <w:p w14:paraId="32C1B20C">
            <w:pPr>
              <w:pStyle w:val="2"/>
              <w:bidi w:val="0"/>
            </w:pPr>
            <w:r>
              <w:rPr>
                <w:lang w:val="en-US" w:eastAsia="zh-CN"/>
              </w:rPr>
              <w:t>(三)、具有良好的商业信誉和健全的财务会计制度；</w:t>
            </w:r>
          </w:p>
          <w:p w14:paraId="31B7EE32">
            <w:pPr>
              <w:pStyle w:val="2"/>
              <w:bidi w:val="0"/>
            </w:pPr>
            <w:r>
              <w:rPr>
                <w:lang w:val="en-US" w:eastAsia="zh-CN"/>
              </w:rPr>
              <w:t>(四)、具有履行合同所必需的设施设备、专业技术能力、质量保证体系和固定的生产经营、服务场地</w:t>
            </w:r>
          </w:p>
          <w:p w14:paraId="02AB290E">
            <w:pPr>
              <w:pStyle w:val="2"/>
              <w:bidi w:val="0"/>
            </w:pPr>
            <w:r>
              <w:rPr>
                <w:lang w:val="en-US" w:eastAsia="zh-CN"/>
              </w:rPr>
              <w:t>(五)、有依法缴纳税收和社会保障资金的良好记录；</w:t>
            </w:r>
          </w:p>
          <w:p w14:paraId="02760071">
            <w:pPr>
              <w:pStyle w:val="2"/>
              <w:bidi w:val="0"/>
            </w:pPr>
            <w:r>
              <w:rPr>
                <w:lang w:val="en-US" w:eastAsia="zh-CN"/>
              </w:rPr>
              <w:t>(六)、参加军队采购活动前3年内，在经营活动中没有受到刑事处罚或者责令停产停业、吊销许可证或者执照、较大数额罚款(200万元以上)等重大违法记录；</w:t>
            </w:r>
          </w:p>
          <w:p w14:paraId="144A5CD5">
            <w:pPr>
              <w:pStyle w:val="2"/>
              <w:bidi w:val="0"/>
            </w:pPr>
            <w:r>
              <w:rPr>
                <w:lang w:val="en-US" w:eastAsia="zh-CN"/>
              </w:rPr>
              <w:t>(七)、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1D36AD49">
            <w:pPr>
              <w:pStyle w:val="2"/>
              <w:bidi w:val="0"/>
            </w:pPr>
            <w:r>
              <w:rPr>
                <w:lang w:val="en-US" w:eastAsia="zh-CN"/>
              </w:rPr>
              <w:t>(八)、本项目特定资质: 仅限上汽安吉物流股份有限公司、中国邮政速递物流股份有限公司、广州顺丰速运有限公司、中外运物流有限公司、圆通速递有限公司、中国兵工物资集团有限公司、中通服供应链股份有限公司、德邦物流股份有限公司、跨越速运集团有限公司、中国物流股份有限公司、中铁快运股份有限公司。。</w:t>
            </w:r>
          </w:p>
          <w:p w14:paraId="58886C13">
            <w:pPr>
              <w:pStyle w:val="2"/>
              <w:bidi w:val="0"/>
            </w:pPr>
            <w:r>
              <w:rPr>
                <w:lang w:val="en-US" w:eastAsia="zh-CN"/>
              </w:rPr>
              <w:t>(九)、投标企业应当具备服务履约的能力。</w:t>
            </w:r>
          </w:p>
          <w:p w14:paraId="4B9F99BE">
            <w:pPr>
              <w:pStyle w:val="2"/>
              <w:bidi w:val="0"/>
            </w:pPr>
            <w:r>
              <w:rPr>
                <w:lang w:val="en-US" w:eastAsia="zh-CN"/>
              </w:rPr>
              <w:t>五、招标文件申领时间、地点、方式</w:t>
            </w:r>
          </w:p>
          <w:p w14:paraId="26DE5185">
            <w:pPr>
              <w:pStyle w:val="2"/>
              <w:bidi w:val="0"/>
            </w:pPr>
            <w:r>
              <w:rPr>
                <w:lang w:val="en-US" w:eastAsia="zh-CN"/>
              </w:rPr>
              <w:t>(一)申领时间: 2025年05月20日 至 2025年05月28日 ，每天上午 08:00 至 12:00 ，下午 14:30 至 21:00 (北京时间,日历日)</w:t>
            </w:r>
          </w:p>
          <w:p w14:paraId="471CE370">
            <w:pPr>
              <w:pStyle w:val="2"/>
              <w:bidi w:val="0"/>
            </w:pPr>
            <w:r>
              <w:rPr>
                <w:lang w:val="en-US" w:eastAsia="zh-CN"/>
              </w:rPr>
              <w:t>(二)申领地址: 北京 北京市</w:t>
            </w:r>
          </w:p>
          <w:p w14:paraId="376456A7">
            <w:pPr>
              <w:pStyle w:val="2"/>
              <w:bidi w:val="0"/>
            </w:pPr>
            <w:r>
              <w:rPr>
                <w:lang w:val="en-US" w:eastAsia="zh-CN"/>
              </w:rPr>
              <w:t>(三)申领方式:线下申领</w:t>
            </w:r>
          </w:p>
          <w:p w14:paraId="3D8C2E94">
            <w:pPr>
              <w:pStyle w:val="2"/>
              <w:bidi w:val="0"/>
            </w:pPr>
            <w:r>
              <w:rPr>
                <w:lang w:val="en-US" w:eastAsia="zh-CN"/>
              </w:rPr>
              <w:t>(四)本项目特定资质材料:</w:t>
            </w:r>
          </w:p>
          <w:p w14:paraId="2147E3CC">
            <w:pPr>
              <w:pStyle w:val="2"/>
              <w:bidi w:val="0"/>
            </w:pPr>
            <w:r>
              <w:rPr>
                <w:lang w:val="en-US" w:eastAsia="zh-CN"/>
              </w:rPr>
              <w:t>1.营业执照或事业单位法人证书复印件加盖公章（军队单位不需要提供）；</w:t>
            </w:r>
          </w:p>
          <w:p w14:paraId="16F21AC6">
            <w:pPr>
              <w:pStyle w:val="2"/>
              <w:bidi w:val="0"/>
            </w:pPr>
            <w:r>
              <w:rPr>
                <w:lang w:val="en-US" w:eastAsia="zh-CN"/>
              </w:rPr>
              <w:t>2.法定代表人资格证明书原件；</w:t>
            </w:r>
          </w:p>
          <w:p w14:paraId="2A8D3102">
            <w:pPr>
              <w:pStyle w:val="2"/>
              <w:bidi w:val="0"/>
            </w:pPr>
            <w:r>
              <w:rPr>
                <w:lang w:val="en-US" w:eastAsia="zh-CN"/>
              </w:rPr>
              <w:t>3.法定代表人授权书原件，授权代表身份证和授权代表在报价前4个月内（不含报价当月）连续3个月由报价供应商缴纳社保证明材料的复印件；</w:t>
            </w:r>
          </w:p>
          <w:p w14:paraId="2E1AF641">
            <w:pPr>
              <w:pStyle w:val="2"/>
              <w:bidi w:val="0"/>
            </w:pPr>
            <w:r>
              <w:rPr>
                <w:lang w:val="en-US" w:eastAsia="zh-CN"/>
              </w:rPr>
              <w:t>4.非外资独资企业或控股企业的书面声明（事业单位、军队单位不需要提供）；</w:t>
            </w:r>
          </w:p>
          <w:p w14:paraId="75B689BB">
            <w:pPr>
              <w:pStyle w:val="2"/>
              <w:bidi w:val="0"/>
            </w:pPr>
            <w:r>
              <w:rPr>
                <w:lang w:val="en-US" w:eastAsia="zh-CN"/>
              </w:rPr>
              <w:t>5.报价供应商主要股东或出资人信息；</w:t>
            </w:r>
          </w:p>
          <w:p w14:paraId="28F98DCE">
            <w:pPr>
              <w:pStyle w:val="2"/>
              <w:bidi w:val="0"/>
            </w:pPr>
            <w:r>
              <w:rPr>
                <w:lang w:val="en-US" w:eastAsia="zh-CN"/>
              </w:rPr>
              <w:t>6.未被列入本公告第四条第（七）项明确的违法失信名单的承诺书；</w:t>
            </w:r>
          </w:p>
          <w:p w14:paraId="7AD825B0">
            <w:pPr>
              <w:pStyle w:val="2"/>
              <w:bidi w:val="0"/>
            </w:pPr>
            <w:r>
              <w:rPr>
                <w:lang w:val="en-US" w:eastAsia="zh-CN"/>
              </w:rPr>
              <w:t>六、投标受理时间及地点、方式</w:t>
            </w:r>
          </w:p>
          <w:p w14:paraId="1201065C">
            <w:pPr>
              <w:pStyle w:val="2"/>
              <w:bidi w:val="0"/>
            </w:pPr>
            <w:r>
              <w:rPr>
                <w:lang w:val="en-US" w:eastAsia="zh-CN"/>
              </w:rPr>
              <w:t>(一)投标受理开始时间:2025年06月04日 09:30</w:t>
            </w:r>
          </w:p>
          <w:p w14:paraId="4125F3DB">
            <w:pPr>
              <w:pStyle w:val="2"/>
              <w:bidi w:val="0"/>
            </w:pPr>
            <w:r>
              <w:rPr>
                <w:lang w:val="en-US" w:eastAsia="zh-CN"/>
              </w:rPr>
              <w:t>(二)投标截止时间:2025年06月04日 10:00</w:t>
            </w:r>
          </w:p>
          <w:p w14:paraId="7ECFB32F">
            <w:pPr>
              <w:pStyle w:val="2"/>
              <w:bidi w:val="0"/>
            </w:pPr>
            <w:r>
              <w:rPr>
                <w:lang w:val="en-US" w:eastAsia="zh-CN"/>
              </w:rPr>
              <w:t>(三)投标地点: 北京 北京市</w:t>
            </w:r>
          </w:p>
          <w:p w14:paraId="54167457">
            <w:pPr>
              <w:pStyle w:val="2"/>
              <w:bidi w:val="0"/>
            </w:pPr>
            <w:r>
              <w:rPr>
                <w:lang w:val="en-US" w:eastAsia="zh-CN"/>
              </w:rPr>
              <w:t>(四)提交方式:由报价供应商法定代表人或授权代表现场提交报价文件，不接受邮寄等其他方式。</w:t>
            </w:r>
          </w:p>
          <w:p w14:paraId="20367FFE">
            <w:pPr>
              <w:pStyle w:val="2"/>
              <w:bidi w:val="0"/>
            </w:pPr>
            <w:r>
              <w:rPr>
                <w:lang w:val="en-US" w:eastAsia="zh-CN"/>
              </w:rPr>
              <w:t>七、开标时间、地点</w:t>
            </w:r>
          </w:p>
          <w:p w14:paraId="71948926">
            <w:pPr>
              <w:pStyle w:val="2"/>
              <w:bidi w:val="0"/>
            </w:pPr>
            <w:r>
              <w:rPr>
                <w:lang w:val="en-US" w:eastAsia="zh-CN"/>
              </w:rPr>
              <w:t>(一)开标时间: 2025年06月04日 10:00</w:t>
            </w:r>
          </w:p>
          <w:p w14:paraId="37E95A62">
            <w:pPr>
              <w:pStyle w:val="2"/>
              <w:bidi w:val="0"/>
            </w:pPr>
            <w:r>
              <w:rPr>
                <w:lang w:val="en-US" w:eastAsia="zh-CN"/>
              </w:rPr>
              <w:t>(二)开标地点: 北京 北京市</w:t>
            </w:r>
          </w:p>
          <w:p w14:paraId="56F51A93">
            <w:pPr>
              <w:pStyle w:val="2"/>
              <w:bidi w:val="0"/>
            </w:pPr>
            <w:r>
              <w:rPr>
                <w:lang w:val="en-US" w:eastAsia="zh-CN"/>
              </w:rPr>
              <w:t>八、样品</w:t>
            </w:r>
          </w:p>
          <w:p w14:paraId="330D281C">
            <w:pPr>
              <w:pStyle w:val="2"/>
              <w:bidi w:val="0"/>
            </w:pPr>
            <w:r>
              <w:rPr>
                <w:lang w:val="en-US" w:eastAsia="zh-CN"/>
              </w:rPr>
              <w:t>采购包(1 )：不需要提交样品</w:t>
            </w:r>
          </w:p>
          <w:p w14:paraId="4F4E3A23">
            <w:pPr>
              <w:pStyle w:val="2"/>
              <w:bidi w:val="0"/>
            </w:pPr>
            <w:r>
              <w:rPr>
                <w:lang w:val="en-US" w:eastAsia="zh-CN"/>
              </w:rPr>
              <w:t>九、现场踏勘</w:t>
            </w:r>
          </w:p>
          <w:p w14:paraId="16305597">
            <w:pPr>
              <w:pStyle w:val="2"/>
              <w:bidi w:val="0"/>
            </w:pPr>
            <w:r>
              <w:rPr>
                <w:lang w:val="en-US" w:eastAsia="zh-CN"/>
              </w:rPr>
              <w:t>采购包(1 )：不需要现场踏勘</w:t>
            </w:r>
          </w:p>
          <w:p w14:paraId="6557382B">
            <w:pPr>
              <w:pStyle w:val="2"/>
              <w:bidi w:val="0"/>
            </w:pPr>
            <w:r>
              <w:rPr>
                <w:lang w:val="en-US" w:eastAsia="zh-CN"/>
              </w:rPr>
              <w:t>十、标前答疑会</w:t>
            </w:r>
          </w:p>
          <w:p w14:paraId="31216F1E">
            <w:pPr>
              <w:pStyle w:val="2"/>
              <w:bidi w:val="0"/>
            </w:pPr>
            <w:r>
              <w:rPr>
                <w:lang w:val="en-US" w:eastAsia="zh-CN"/>
              </w:rPr>
              <w:t>不需要标前答疑</w:t>
            </w:r>
          </w:p>
          <w:p w14:paraId="55527D39">
            <w:pPr>
              <w:pStyle w:val="2"/>
              <w:bidi w:val="0"/>
            </w:pPr>
            <w:r>
              <w:rPr>
                <w:lang w:val="en-US" w:eastAsia="zh-CN"/>
              </w:rPr>
              <w:t>十一、本采购项目相关信息在《军队采购网》(www.plap.mil.cn)上发布。</w:t>
            </w:r>
          </w:p>
          <w:p w14:paraId="16FB9E9E">
            <w:pPr>
              <w:pStyle w:val="2"/>
              <w:bidi w:val="0"/>
            </w:pPr>
            <w:r>
              <w:rPr>
                <w:lang w:val="en-US" w:eastAsia="zh-CN"/>
              </w:rPr>
              <w:t>本采购项目相关信息在《军队采购网》（www.plap.mil.cn）上发布。</w:t>
            </w:r>
          </w:p>
          <w:p w14:paraId="71898333">
            <w:pPr>
              <w:pStyle w:val="2"/>
              <w:bidi w:val="0"/>
            </w:pPr>
            <w:r>
              <w:rPr>
                <w:lang w:val="en-US" w:eastAsia="zh-CN"/>
              </w:rPr>
              <w:t>十二、其他补充事宜</w:t>
            </w:r>
          </w:p>
          <w:p w14:paraId="50E21C74">
            <w:pPr>
              <w:pStyle w:val="2"/>
              <w:bidi w:val="0"/>
            </w:pPr>
            <w:r>
              <w:rPr>
                <w:lang w:val="en-US" w:eastAsia="zh-CN"/>
              </w:rPr>
              <w:t>无</w:t>
            </w:r>
          </w:p>
          <w:p w14:paraId="4EF63D43">
            <w:pPr>
              <w:pStyle w:val="2"/>
              <w:bidi w:val="0"/>
            </w:pPr>
            <w:r>
              <w:rPr>
                <w:lang w:val="en-US" w:eastAsia="zh-CN"/>
              </w:rPr>
              <w:t>十三、采购单位联系方式</w:t>
            </w:r>
          </w:p>
          <w:p w14:paraId="4DBD3418">
            <w:pPr>
              <w:pStyle w:val="2"/>
              <w:bidi w:val="0"/>
            </w:pPr>
            <w:r>
              <w:rPr>
                <w:lang w:val="en-US" w:eastAsia="zh-CN"/>
              </w:rPr>
              <w:t>联 系 人：丁先生</w:t>
            </w:r>
          </w:p>
          <w:p w14:paraId="71AD1BA2">
            <w:pPr>
              <w:pStyle w:val="2"/>
              <w:bidi w:val="0"/>
            </w:pPr>
            <w:r>
              <w:rPr>
                <w:lang w:val="en-US" w:eastAsia="zh-CN"/>
              </w:rPr>
              <w:t>联系电话：18510675347</w:t>
            </w:r>
          </w:p>
          <w:p w14:paraId="34BB8C61">
            <w:pPr>
              <w:pStyle w:val="2"/>
              <w:bidi w:val="0"/>
            </w:pPr>
            <w:r>
              <w:rPr>
                <w:lang w:val="en-US" w:eastAsia="zh-CN"/>
              </w:rPr>
              <w:t>地 址：北京 北京市</w:t>
            </w:r>
          </w:p>
          <w:p w14:paraId="5202445B">
            <w:pPr>
              <w:pStyle w:val="2"/>
              <w:bidi w:val="0"/>
            </w:pPr>
            <w:r>
              <w:rPr>
                <w:lang w:val="en-US" w:eastAsia="zh-CN"/>
              </w:rPr>
              <w:t>十四、质疑联系方式</w:t>
            </w:r>
          </w:p>
          <w:p w14:paraId="53194B0C">
            <w:pPr>
              <w:pStyle w:val="2"/>
              <w:bidi w:val="0"/>
            </w:pPr>
            <w:r>
              <w:rPr>
                <w:lang w:val="en-US" w:eastAsia="zh-CN"/>
              </w:rPr>
              <w:t>联 系 人：吴助理</w:t>
            </w:r>
          </w:p>
          <w:p w14:paraId="242ABC59">
            <w:pPr>
              <w:pStyle w:val="2"/>
              <w:bidi w:val="0"/>
            </w:pPr>
            <w:r>
              <w:rPr>
                <w:lang w:val="en-US" w:eastAsia="zh-CN"/>
              </w:rPr>
              <w:t>联系电话：010-66380744</w:t>
            </w:r>
          </w:p>
          <w:p w14:paraId="2C7F78B1">
            <w:pPr>
              <w:pStyle w:val="2"/>
              <w:bidi w:val="0"/>
            </w:pPr>
            <w:r>
              <w:rPr>
                <w:lang w:val="en-US" w:eastAsia="zh-CN"/>
              </w:rPr>
              <w:t>十五、纪检监督联系方式</w:t>
            </w:r>
          </w:p>
          <w:p w14:paraId="6D1A61A0">
            <w:pPr>
              <w:pStyle w:val="2"/>
              <w:bidi w:val="0"/>
            </w:pPr>
            <w:r>
              <w:rPr>
                <w:lang w:val="en-US" w:eastAsia="zh-CN"/>
              </w:rPr>
              <w:t>联 系 人：倪干事</w:t>
            </w:r>
          </w:p>
          <w:p w14:paraId="70AB088A">
            <w:pPr>
              <w:pStyle w:val="2"/>
              <w:bidi w:val="0"/>
            </w:pPr>
            <w:r>
              <w:rPr>
                <w:lang w:val="en-US" w:eastAsia="zh-CN"/>
              </w:rPr>
              <w:t>联系电话：010-66380731</w:t>
            </w:r>
          </w:p>
        </w:tc>
      </w:tr>
    </w:tbl>
    <w:p w14:paraId="1B861184">
      <w:pPr>
        <w:pStyle w:val="2"/>
        <w:bidi w:val="0"/>
      </w:pPr>
      <w:r>
        <w:rPr>
          <w:rFonts w:hint="eastAsia"/>
          <w:lang w:val="en-US" w:eastAsia="zh-CN"/>
        </w:rPr>
        <w:t>报价网址:https://www.plap.mil.cn/freecms/site/juncai/ggxx/info/2025/8a1d01cb96b9416a0196ec98c32f0f1d.html</w:t>
      </w:r>
    </w:p>
    <w:p w14:paraId="0000AC8B">
      <w:pPr>
        <w:pStyle w:val="2"/>
        <w:bidi w:val="0"/>
      </w:pPr>
    </w:p>
    <w:p w14:paraId="4976CF5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Symbol">
    <w:panose1 w:val="050501020107060205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D032C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2025-05-21T05:53:00Z</dcterms:created>
  <dc:creator>28039</dc:creator>
  <cp:lastModifiedBy>沫燃 *</cp:lastModifiedBy>
  <dcterms:modified xsi:type="dcterms:W3CDTF">2025-05-21T05:53:12Z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CB52165C8033408484A8F38F72EA1F79_12</vt:lpwstr>
  </property>
</Properties>
</file>