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2474C">
      <w:pPr>
        <w:spacing w:line="500" w:lineRule="exact"/>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安徽宝城智汇农业有限公司菌菇基地投产电动叉车</w:t>
      </w:r>
    </w:p>
    <w:p w14:paraId="1936B8A8">
      <w:pPr>
        <w:spacing w:line="500" w:lineRule="exact"/>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lang w:val="en-US" w:eastAsia="zh-CN"/>
        </w:rPr>
        <w:t>和电动托盘搬运车采购</w:t>
      </w:r>
      <w:r>
        <w:rPr>
          <w:rFonts w:hint="eastAsia" w:asciiTheme="minorEastAsia" w:hAnsiTheme="minorEastAsia" w:eastAsiaTheme="minorEastAsia" w:cstheme="minorEastAsia"/>
          <w:b/>
          <w:bCs/>
          <w:sz w:val="30"/>
          <w:szCs w:val="30"/>
          <w:lang w:eastAsia="zh-CN"/>
        </w:rPr>
        <w:t>招标文件</w:t>
      </w:r>
    </w:p>
    <w:p w14:paraId="2F124BFD">
      <w:pPr>
        <w:keepNext w:val="0"/>
        <w:keepLines w:val="0"/>
        <w:pageBreakBefore w:val="0"/>
        <w:kinsoku/>
        <w:wordWrap/>
        <w:overflowPunct/>
        <w:topLinePunct w:val="0"/>
        <w:autoSpaceDE w:val="0"/>
        <w:autoSpaceDN w:val="0"/>
        <w:bidi w:val="0"/>
        <w:adjustRightInd/>
        <w:spacing w:line="440" w:lineRule="exact"/>
        <w:jc w:val="center"/>
        <w:textAlignment w:val="bottom"/>
        <w:outlineLvl w:val="0"/>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（特别提示：投标人应当全面了解本招标文件所附《合同及其附件》内容，谨慎作出投标决定。）</w:t>
      </w:r>
    </w:p>
    <w:p w14:paraId="3FB7C87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bCs/>
          <w:color w:val="auto"/>
          <w:kern w:val="0"/>
          <w:sz w:val="24"/>
          <w:szCs w:val="24"/>
          <w:lang w:eastAsia="zh-CN"/>
        </w:rPr>
        <w:t>招标</w:t>
      </w:r>
      <w:r>
        <w:rPr>
          <w:rFonts w:hint="eastAsia" w:asciiTheme="minorEastAsia" w:hAnsiTheme="minorEastAsia" w:cstheme="minorEastAsia"/>
          <w:bCs/>
          <w:color w:val="auto"/>
          <w:kern w:val="0"/>
          <w:sz w:val="24"/>
          <w:szCs w:val="24"/>
          <w:lang w:eastAsia="zh-CN"/>
        </w:rPr>
        <w:t>人</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cstheme="minorEastAsia"/>
          <w:bCs/>
          <w:color w:val="auto"/>
          <w:kern w:val="0"/>
          <w:sz w:val="24"/>
          <w:szCs w:val="24"/>
          <w:lang w:eastAsia="zh-CN"/>
        </w:rPr>
        <w:t>安徽宝城智汇农业</w:t>
      </w:r>
      <w:r>
        <w:rPr>
          <w:rFonts w:hint="eastAsia" w:asciiTheme="minorEastAsia" w:hAnsiTheme="minorEastAsia" w:cstheme="minorEastAsia"/>
          <w:i w:val="0"/>
          <w:iCs w:val="0"/>
          <w:caps w:val="0"/>
          <w:color w:val="000000"/>
          <w:spacing w:val="0"/>
          <w:kern w:val="0"/>
          <w:sz w:val="24"/>
          <w:szCs w:val="24"/>
          <w:shd w:val="clear" w:fill="FFFFFF"/>
          <w:lang w:val="en-US" w:eastAsia="zh-CN" w:bidi="ar"/>
        </w:rPr>
        <w:t>有限公司</w:t>
      </w:r>
    </w:p>
    <w:p w14:paraId="707A2E4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地址：</w:t>
      </w:r>
      <w:r>
        <w:rPr>
          <w:rFonts w:hint="eastAsia" w:ascii="宋体" w:hAnsi="宋体" w:eastAsia="宋体" w:cs="宋体"/>
          <w:sz w:val="24"/>
          <w:szCs w:val="24"/>
          <w:lang w:eastAsia="zh-CN"/>
        </w:rPr>
        <w:t>安徽省亳州市蒙城县庄子大道东、纬四路北</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p>
    <w:p w14:paraId="18716AC8">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一、招标内容、工作范围及要求</w:t>
      </w:r>
    </w:p>
    <w:p w14:paraId="3B89CAAB">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本次招标内容为</w:t>
      </w:r>
      <w:r>
        <w:rPr>
          <w:rFonts w:hint="eastAsia" w:asciiTheme="minorEastAsia" w:hAnsiTheme="minorEastAsia" w:cstheme="minorEastAsia"/>
          <w:sz w:val="24"/>
          <w:szCs w:val="24"/>
          <w:lang w:eastAsia="zh-CN"/>
        </w:rPr>
        <w:t>蒙城乐土、淝河、马集、立仓</w:t>
      </w:r>
      <w:r>
        <w:rPr>
          <w:rFonts w:hint="eastAsia" w:asciiTheme="minorEastAsia" w:hAnsiTheme="minorEastAsia" w:cstheme="minorEastAsia"/>
          <w:sz w:val="24"/>
          <w:szCs w:val="24"/>
          <w:lang w:val="en-US" w:eastAsia="zh-CN"/>
        </w:rPr>
        <w:t>4个</w:t>
      </w:r>
      <w:r>
        <w:rPr>
          <w:rFonts w:hint="eastAsia" w:asciiTheme="minorEastAsia" w:hAnsiTheme="minorEastAsia" w:cstheme="minorEastAsia"/>
          <w:sz w:val="24"/>
          <w:szCs w:val="24"/>
          <w:lang w:eastAsia="zh-CN"/>
        </w:rPr>
        <w:t>菌菇产业园投产</w:t>
      </w:r>
      <w:r>
        <w:rPr>
          <w:rFonts w:hint="eastAsia" w:asciiTheme="minorEastAsia" w:hAnsiTheme="minorEastAsia" w:cstheme="minorEastAsia"/>
          <w:sz w:val="24"/>
          <w:szCs w:val="24"/>
          <w:lang w:val="en-US" w:eastAsia="zh-CN"/>
        </w:rPr>
        <w:t>电动叉车和电动托盘搬运车采购</w:t>
      </w:r>
      <w:r>
        <w:rPr>
          <w:rFonts w:hint="eastAsia" w:asciiTheme="minorEastAsia" w:hAnsiTheme="minorEastAsia" w:cstheme="minorEastAsia"/>
          <w:sz w:val="24"/>
          <w:szCs w:val="24"/>
          <w:lang w:eastAsia="zh-CN"/>
        </w:rPr>
        <w:t>。</w:t>
      </w:r>
    </w:p>
    <w:p w14:paraId="699521D9">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二、投标人资格</w:t>
      </w:r>
    </w:p>
    <w:p w14:paraId="765D6E79">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投标人应当同时具有如下资格：</w:t>
      </w:r>
    </w:p>
    <w:p w14:paraId="7D62DFEA">
      <w:pPr>
        <w:keepNext w:val="0"/>
        <w:keepLines w:val="0"/>
        <w:pageBreakBefore w:val="0"/>
        <w:widowControl/>
        <w:numPr>
          <w:ilvl w:val="0"/>
          <w:numId w:val="1"/>
        </w:numPr>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具有良好的类似业绩和服务信誉，并提供类似业绩签订的合同、开具的发票等证明资料（可不附价格条款）。</w:t>
      </w:r>
    </w:p>
    <w:p w14:paraId="64FCF8D8">
      <w:pPr>
        <w:pStyle w:val="2"/>
        <w:numPr>
          <w:ilvl w:val="0"/>
          <w:numId w:val="1"/>
        </w:numPr>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具备独立法人资格及叉车生产/销售资质；</w:t>
      </w:r>
    </w:p>
    <w:p w14:paraId="375CE32A">
      <w:pPr>
        <w:pStyle w:val="2"/>
        <w:numPr>
          <w:ilvl w:val="0"/>
          <w:numId w:val="1"/>
        </w:numPr>
        <w:rPr>
          <w:rFonts w:hint="eastAsia"/>
        </w:rPr>
      </w:pPr>
      <w:r>
        <w:rPr>
          <w:rFonts w:hint="eastAsia" w:asciiTheme="minorEastAsia" w:hAnsiTheme="minorEastAsia" w:eastAsiaTheme="minorEastAsia" w:cstheme="minorEastAsia"/>
          <w:bCs/>
          <w:color w:val="auto"/>
          <w:kern w:val="0"/>
          <w:sz w:val="24"/>
          <w:szCs w:val="24"/>
          <w:lang w:val="en-US" w:eastAsia="zh-CN" w:bidi="ar-SA"/>
        </w:rPr>
        <w:t>提供ISO质量管理体系认证；</w:t>
      </w:r>
    </w:p>
    <w:p w14:paraId="61169765">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三、投标人须知</w:t>
      </w:r>
    </w:p>
    <w:p w14:paraId="1F64F43C">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1、招标人在优质采云采购平台（www.youzhicai.com）发布招标信息，投标人需注册登录优质采云采购平台进行网上投标</w:t>
      </w:r>
      <w:r>
        <w:rPr>
          <w:rFonts w:hint="eastAsia" w:asciiTheme="minorEastAsia" w:hAnsiTheme="minorEastAsia" w:eastAsiaTheme="minorEastAsia" w:cstheme="minorEastAsia"/>
          <w:b/>
          <w:bCs w:val="0"/>
          <w:color w:val="auto"/>
          <w:kern w:val="0"/>
          <w:sz w:val="24"/>
          <w:szCs w:val="24"/>
        </w:rPr>
        <w:t>（按此招标文件的报价单要求，填写完整并盖章后PDF上传）</w:t>
      </w:r>
      <w:r>
        <w:rPr>
          <w:rFonts w:hint="eastAsia" w:asciiTheme="minorEastAsia" w:hAnsiTheme="minorEastAsia" w:eastAsiaTheme="minorEastAsia" w:cstheme="minorEastAsia"/>
          <w:bCs/>
          <w:color w:val="auto"/>
          <w:kern w:val="0"/>
          <w:sz w:val="24"/>
          <w:szCs w:val="24"/>
        </w:rPr>
        <w:t>。</w:t>
      </w:r>
    </w:p>
    <w:p w14:paraId="517CFAF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2</w:t>
      </w:r>
      <w:r>
        <w:rPr>
          <w:rFonts w:hint="eastAsia" w:asciiTheme="minorEastAsia" w:hAnsiTheme="minorEastAsia" w:eastAsiaTheme="minorEastAsia" w:cstheme="minorEastAsia"/>
          <w:bCs/>
          <w:color w:val="auto"/>
          <w:kern w:val="0"/>
          <w:sz w:val="24"/>
          <w:szCs w:val="24"/>
        </w:rPr>
        <w:t>、投标截止日</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lang w:val="en-US" w:eastAsia="zh-CN"/>
        </w:rPr>
        <w:t>见优质采网站发布，</w:t>
      </w:r>
      <w:r>
        <w:rPr>
          <w:rFonts w:hint="eastAsia" w:asciiTheme="minorEastAsia" w:hAnsiTheme="minorEastAsia" w:eastAsiaTheme="minorEastAsia" w:cstheme="minorEastAsia"/>
          <w:bCs/>
          <w:color w:val="auto"/>
          <w:kern w:val="0"/>
          <w:sz w:val="24"/>
          <w:szCs w:val="24"/>
        </w:rPr>
        <w:t>招标人对招标文件澄清、修定及答疑的期限为投标截止日前1日；投标有效期为投标截止日起60日。</w:t>
      </w:r>
    </w:p>
    <w:p w14:paraId="0EAE006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rPr>
        <w:t>、投标保证金：</w:t>
      </w:r>
      <w:r>
        <w:rPr>
          <w:rFonts w:hint="eastAsia" w:asciiTheme="minorEastAsia" w:hAnsiTheme="minorEastAsia" w:eastAsiaTheme="minorEastAsia" w:cstheme="minorEastAsia"/>
          <w:b/>
          <w:bCs w:val="0"/>
          <w:color w:val="auto"/>
          <w:kern w:val="0"/>
          <w:sz w:val="24"/>
          <w:szCs w:val="24"/>
          <w:u w:val="single"/>
          <w:lang w:eastAsia="zh-CN"/>
        </w:rPr>
        <w:t>人民币</w:t>
      </w:r>
      <w:r>
        <w:rPr>
          <w:rFonts w:hint="eastAsia" w:asciiTheme="minorEastAsia" w:hAnsiTheme="minorEastAsia" w:cstheme="minorEastAsia"/>
          <w:b/>
          <w:bCs w:val="0"/>
          <w:color w:val="auto"/>
          <w:kern w:val="0"/>
          <w:sz w:val="24"/>
          <w:szCs w:val="24"/>
          <w:u w:val="single"/>
          <w:lang w:val="en-US" w:eastAsia="zh-CN"/>
        </w:rPr>
        <w:t>贰</w:t>
      </w:r>
      <w:r>
        <w:rPr>
          <w:rFonts w:hint="eastAsia" w:asciiTheme="minorEastAsia" w:hAnsiTheme="minorEastAsia" w:eastAsiaTheme="minorEastAsia" w:cstheme="minorEastAsia"/>
          <w:b/>
          <w:bCs w:val="0"/>
          <w:color w:val="auto"/>
          <w:kern w:val="0"/>
          <w:sz w:val="24"/>
          <w:szCs w:val="24"/>
          <w:u w:val="single"/>
          <w:lang w:eastAsia="zh-CN"/>
        </w:rPr>
        <w:t>仟元整（￥</w:t>
      </w:r>
      <w:r>
        <w:rPr>
          <w:rFonts w:hint="eastAsia" w:asciiTheme="minorEastAsia" w:hAnsiTheme="minorEastAsia" w:cstheme="minorEastAsia"/>
          <w:b/>
          <w:bCs w:val="0"/>
          <w:color w:val="auto"/>
          <w:kern w:val="0"/>
          <w:sz w:val="24"/>
          <w:szCs w:val="24"/>
          <w:u w:val="single"/>
          <w:lang w:val="en-US" w:eastAsia="zh-CN"/>
        </w:rPr>
        <w:t>2000</w:t>
      </w:r>
      <w:r>
        <w:rPr>
          <w:rFonts w:hint="eastAsia" w:asciiTheme="minorEastAsia" w:hAnsiTheme="minorEastAsia" w:eastAsiaTheme="minorEastAsia" w:cstheme="minorEastAsia"/>
          <w:b/>
          <w:bCs w:val="0"/>
          <w:color w:val="auto"/>
          <w:kern w:val="0"/>
          <w:sz w:val="24"/>
          <w:szCs w:val="24"/>
          <w:u w:val="single"/>
          <w:lang w:eastAsia="zh-CN"/>
        </w:rPr>
        <w:t>.00元）</w:t>
      </w:r>
      <w:r>
        <w:rPr>
          <w:rFonts w:hint="eastAsia" w:asciiTheme="minorEastAsia" w:hAnsiTheme="minorEastAsia" w:eastAsiaTheme="minorEastAsia" w:cstheme="minorEastAsia"/>
          <w:bCs/>
          <w:color w:val="auto"/>
          <w:kern w:val="0"/>
          <w:sz w:val="24"/>
          <w:szCs w:val="24"/>
          <w:u w:val="none"/>
          <w:lang w:eastAsia="zh-CN"/>
        </w:rPr>
        <w:t>（</w:t>
      </w:r>
      <w:r>
        <w:rPr>
          <w:rFonts w:hint="eastAsia" w:asciiTheme="minorEastAsia" w:hAnsiTheme="minorEastAsia" w:eastAsiaTheme="minorEastAsia" w:cstheme="minorEastAsia"/>
          <w:b/>
          <w:bCs w:val="0"/>
          <w:color w:val="auto"/>
          <w:kern w:val="0"/>
          <w:sz w:val="24"/>
          <w:szCs w:val="24"/>
          <w:u w:val="none"/>
          <w:lang w:eastAsia="zh-CN"/>
        </w:rPr>
        <w:t>必须以公对公的银行转账方式</w:t>
      </w:r>
      <w:r>
        <w:rPr>
          <w:rFonts w:hint="eastAsia" w:asciiTheme="minorEastAsia" w:hAnsiTheme="minorEastAsia" w:eastAsiaTheme="minorEastAsia" w:cstheme="minorEastAsia"/>
          <w:bCs/>
          <w:color w:val="auto"/>
          <w:kern w:val="0"/>
          <w:sz w:val="24"/>
          <w:szCs w:val="24"/>
          <w:u w:val="none"/>
          <w:lang w:eastAsia="zh-CN"/>
        </w:rPr>
        <w:t>）</w:t>
      </w:r>
    </w:p>
    <w:p w14:paraId="01B61391">
      <w:pPr>
        <w:pStyle w:val="14"/>
        <w:widowControl/>
        <w:spacing w:line="435" w:lineRule="atLeast"/>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4、</w:t>
      </w:r>
      <w:r>
        <w:rPr>
          <w:rFonts w:hint="eastAsia" w:asciiTheme="minorEastAsia" w:hAnsiTheme="minorEastAsia" w:eastAsiaTheme="minorEastAsia" w:cstheme="minorEastAsia"/>
          <w:bCs/>
          <w:color w:val="auto"/>
          <w:kern w:val="0"/>
          <w:sz w:val="24"/>
          <w:szCs w:val="24"/>
        </w:rPr>
        <w:t>转账账号如下：户名【</w:t>
      </w:r>
      <w:r>
        <w:rPr>
          <w:rFonts w:hint="eastAsia" w:asciiTheme="minorEastAsia" w:hAnsiTheme="minorEastAsia" w:cstheme="minorEastAsia"/>
          <w:bCs/>
          <w:color w:val="auto"/>
          <w:kern w:val="0"/>
          <w:sz w:val="24"/>
          <w:szCs w:val="24"/>
          <w:lang w:eastAsia="zh-CN"/>
        </w:rPr>
        <w:t>安徽宝城智汇农业有限公司</w:t>
      </w:r>
      <w:r>
        <w:rPr>
          <w:rFonts w:hint="eastAsia" w:asciiTheme="minorEastAsia" w:hAnsiTheme="minorEastAsia" w:eastAsiaTheme="minorEastAsia" w:cstheme="minorEastAsia"/>
          <w:bCs/>
          <w:color w:val="auto"/>
          <w:kern w:val="0"/>
          <w:sz w:val="24"/>
          <w:szCs w:val="24"/>
        </w:rPr>
        <w:t>】；开户行【</w:t>
      </w:r>
      <w:r>
        <w:rPr>
          <w:rFonts w:hint="eastAsia"/>
          <w:sz w:val="24"/>
          <w:szCs w:val="24"/>
        </w:rPr>
        <w:t>徽商银行蒙城支行</w:t>
      </w:r>
      <w:r>
        <w:rPr>
          <w:rFonts w:hint="eastAsia" w:asciiTheme="minorEastAsia" w:hAnsiTheme="minorEastAsia" w:eastAsiaTheme="minorEastAsia" w:cstheme="minorEastAsia"/>
          <w:bCs/>
          <w:color w:val="auto"/>
          <w:kern w:val="0"/>
          <w:sz w:val="24"/>
          <w:szCs w:val="24"/>
        </w:rPr>
        <w:t>】；账号【</w:t>
      </w:r>
      <w:r>
        <w:rPr>
          <w:rFonts w:ascii="宋体" w:hAnsi="宋体"/>
          <w:sz w:val="24"/>
          <w:szCs w:val="24"/>
        </w:rPr>
        <w:t>2</w:t>
      </w:r>
      <w:r>
        <w:rPr>
          <w:rFonts w:hint="eastAsia" w:ascii="宋体" w:hAnsi="宋体"/>
          <w:sz w:val="24"/>
          <w:szCs w:val="24"/>
          <w:lang w:val="en-US" w:eastAsia="zh-CN"/>
        </w:rPr>
        <w:t>25006737781000002</w:t>
      </w:r>
      <w:r>
        <w:rPr>
          <w:rFonts w:hint="eastAsia" w:asciiTheme="minorEastAsia" w:hAnsiTheme="minorEastAsia" w:eastAsiaTheme="minorEastAsia" w:cstheme="minorEastAsia"/>
          <w:bCs/>
          <w:color w:val="auto"/>
          <w:kern w:val="0"/>
          <w:sz w:val="24"/>
          <w:szCs w:val="24"/>
        </w:rPr>
        <w:t>】</w:t>
      </w:r>
    </w:p>
    <w:p w14:paraId="652DE32E">
      <w:pPr>
        <w:spacing w:line="500" w:lineRule="exact"/>
        <w:ind w:firstLine="482" w:firstLineChars="200"/>
        <w:jc w:val="both"/>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auto"/>
          <w:kern w:val="0"/>
          <w:sz w:val="24"/>
          <w:szCs w:val="24"/>
          <w:lang w:val="en-US" w:eastAsia="zh-CN"/>
        </w:rPr>
        <w:t>投标人须转账单附言栏上备注“</w:t>
      </w:r>
      <w:r>
        <w:rPr>
          <w:rFonts w:hint="eastAsia" w:asciiTheme="minorEastAsia" w:hAnsiTheme="minorEastAsia" w:cstheme="minorEastAsia"/>
          <w:b/>
          <w:bCs w:val="0"/>
          <w:color w:val="auto"/>
          <w:kern w:val="0"/>
          <w:sz w:val="24"/>
          <w:szCs w:val="24"/>
          <w:lang w:val="en-US" w:eastAsia="zh-CN"/>
        </w:rPr>
        <w:t>宝城智汇农业有限公司</w:t>
      </w:r>
      <w:r>
        <w:rPr>
          <w:rFonts w:hint="eastAsia" w:asciiTheme="minorEastAsia" w:hAnsiTheme="minorEastAsia" w:cstheme="minorEastAsia"/>
          <w:b/>
          <w:bCs/>
          <w:sz w:val="24"/>
          <w:szCs w:val="24"/>
          <w:lang w:eastAsia="zh-CN"/>
        </w:rPr>
        <w:t>菌菇产业园投产</w:t>
      </w:r>
      <w:r>
        <w:rPr>
          <w:rFonts w:hint="eastAsia" w:asciiTheme="minorEastAsia" w:hAnsiTheme="minorEastAsia" w:cstheme="minorEastAsia"/>
          <w:b/>
          <w:bCs/>
          <w:sz w:val="24"/>
          <w:szCs w:val="24"/>
          <w:lang w:val="en-US" w:eastAsia="zh-CN"/>
        </w:rPr>
        <w:t>电动叉车和电动托盘搬运车</w:t>
      </w:r>
      <w:r>
        <w:rPr>
          <w:rFonts w:hint="eastAsia" w:asciiTheme="minorEastAsia" w:hAnsiTheme="minorEastAsia" w:cstheme="minorEastAsia"/>
          <w:b/>
          <w:bCs/>
          <w:sz w:val="24"/>
          <w:szCs w:val="24"/>
          <w:lang w:eastAsia="zh-CN"/>
        </w:rPr>
        <w:t>投标</w:t>
      </w:r>
      <w:r>
        <w:rPr>
          <w:rFonts w:hint="eastAsia" w:asciiTheme="minorEastAsia" w:hAnsiTheme="minorEastAsia" w:eastAsiaTheme="minorEastAsia" w:cstheme="minorEastAsia"/>
          <w:b/>
          <w:bCs w:val="0"/>
          <w:color w:val="auto"/>
          <w:kern w:val="0"/>
          <w:sz w:val="24"/>
          <w:szCs w:val="24"/>
          <w:lang w:val="en-US" w:eastAsia="zh-CN"/>
        </w:rPr>
        <w:t>保证金”的字样。</w:t>
      </w:r>
    </w:p>
    <w:p w14:paraId="2F700BB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 w:val="0"/>
          <w:bCs/>
          <w:color w:val="auto"/>
          <w:kern w:val="0"/>
          <w:sz w:val="24"/>
          <w:szCs w:val="24"/>
        </w:rPr>
        <w:t>中标人投标保证金自动转为履约保证金，未中标的投标保证金在投标有效期满后或者招标人与中标人签订合同后7个工作日退还。未中标的投标人的投标保证金一律退还到投标人的账户（不计息）。投标人应在提交投标文件前48小时提交投标保证金，未提交或未按规定提交投标保证金的投标无效。</w:t>
      </w:r>
      <w:r>
        <w:rPr>
          <w:rFonts w:hint="eastAsia" w:asciiTheme="minorEastAsia" w:hAnsiTheme="minorEastAsia" w:eastAsiaTheme="minorEastAsia" w:cstheme="minorEastAsia"/>
          <w:bCs/>
          <w:color w:val="auto"/>
          <w:kern w:val="0"/>
          <w:sz w:val="24"/>
          <w:szCs w:val="24"/>
        </w:rPr>
        <w:t>有以下情形之一的，投标保证金不予退还：（1）投标人在招标文件规定的投标文件有效期内撤回其投标文件；（2）中标人在收到中标通知后拒签合同；（3）投标人串通投标或以行贿手段谋取中标或者以其他弄虚作假方式投标的；（4）未能或拒绝按招标文件要求提供履约担保的。</w:t>
      </w:r>
    </w:p>
    <w:p w14:paraId="6EBE6E5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4</w:t>
      </w:r>
      <w:r>
        <w:rPr>
          <w:rFonts w:hint="eastAsia" w:asciiTheme="minorEastAsia" w:hAnsiTheme="minorEastAsia" w:eastAsiaTheme="minorEastAsia" w:cstheme="minorEastAsia"/>
          <w:bCs/>
          <w:color w:val="auto"/>
          <w:kern w:val="0"/>
          <w:sz w:val="24"/>
          <w:szCs w:val="24"/>
        </w:rPr>
        <w:t>、履约保证金：中标人的</w:t>
      </w:r>
      <w:r>
        <w:rPr>
          <w:rFonts w:hint="eastAsia" w:asciiTheme="minorEastAsia" w:hAnsiTheme="minorEastAsia" w:cstheme="minorEastAsia"/>
          <w:bCs/>
          <w:color w:val="auto"/>
          <w:kern w:val="0"/>
          <w:sz w:val="24"/>
          <w:szCs w:val="24"/>
          <w:lang w:eastAsia="zh-CN"/>
        </w:rPr>
        <w:t>贰</w:t>
      </w:r>
      <w:r>
        <w:rPr>
          <w:rFonts w:hint="eastAsia" w:asciiTheme="minorEastAsia" w:hAnsiTheme="minorEastAsia" w:eastAsiaTheme="minorEastAsia" w:cstheme="minorEastAsia"/>
          <w:bCs/>
          <w:color w:val="auto"/>
          <w:kern w:val="0"/>
          <w:sz w:val="24"/>
          <w:szCs w:val="24"/>
          <w:lang w:val="en-US" w:eastAsia="zh-CN"/>
        </w:rPr>
        <w:t>仟元</w:t>
      </w:r>
      <w:r>
        <w:rPr>
          <w:rFonts w:hint="eastAsia" w:asciiTheme="minorEastAsia" w:hAnsiTheme="minorEastAsia" w:eastAsiaTheme="minorEastAsia" w:cstheme="minorEastAsia"/>
          <w:bCs/>
          <w:color w:val="auto"/>
          <w:kern w:val="0"/>
          <w:sz w:val="24"/>
          <w:szCs w:val="24"/>
        </w:rPr>
        <w:t>投标保证金自动转为履约保证金。</w:t>
      </w:r>
    </w:p>
    <w:p w14:paraId="38AF750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trike w:val="0"/>
          <w:dstrike w:val="0"/>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5</w:t>
      </w:r>
      <w:r>
        <w:rPr>
          <w:rFonts w:hint="eastAsia" w:asciiTheme="minorEastAsia" w:hAnsiTheme="minorEastAsia" w:eastAsiaTheme="minorEastAsia" w:cstheme="minorEastAsia"/>
          <w:bCs/>
          <w:color w:val="auto"/>
          <w:kern w:val="0"/>
          <w:sz w:val="24"/>
          <w:szCs w:val="24"/>
        </w:rPr>
        <w:t>、投标人应承担</w:t>
      </w:r>
      <w:r>
        <w:rPr>
          <w:rFonts w:hint="eastAsia" w:asciiTheme="minorEastAsia" w:hAnsiTheme="minorEastAsia" w:eastAsiaTheme="minorEastAsia" w:cstheme="minorEastAsia"/>
          <w:bCs/>
          <w:color w:val="auto"/>
          <w:kern w:val="0"/>
          <w:sz w:val="24"/>
          <w:szCs w:val="24"/>
          <w:lang w:val="en-US" w:eastAsia="zh-CN"/>
        </w:rPr>
        <w:t>投标费用，</w:t>
      </w:r>
      <w:r>
        <w:rPr>
          <w:rFonts w:hint="eastAsia" w:asciiTheme="minorEastAsia" w:hAnsiTheme="minorEastAsia" w:eastAsiaTheme="minorEastAsia" w:cstheme="minorEastAsia"/>
          <w:bCs/>
          <w:strike w:val="0"/>
          <w:dstrike w:val="0"/>
          <w:color w:val="auto"/>
          <w:kern w:val="0"/>
          <w:sz w:val="24"/>
          <w:szCs w:val="24"/>
        </w:rPr>
        <w:t>招标人对</w:t>
      </w:r>
      <w:r>
        <w:rPr>
          <w:rFonts w:hint="eastAsia" w:asciiTheme="minorEastAsia" w:hAnsiTheme="minorEastAsia" w:eastAsiaTheme="minorEastAsia" w:cstheme="minorEastAsia"/>
          <w:bCs/>
          <w:strike w:val="0"/>
          <w:dstrike w:val="0"/>
          <w:color w:val="auto"/>
          <w:kern w:val="0"/>
          <w:sz w:val="24"/>
          <w:szCs w:val="24"/>
          <w:lang w:val="en-US" w:eastAsia="zh-CN"/>
        </w:rPr>
        <w:t>任何投标</w:t>
      </w:r>
      <w:r>
        <w:rPr>
          <w:rFonts w:hint="eastAsia" w:asciiTheme="minorEastAsia" w:hAnsiTheme="minorEastAsia" w:eastAsiaTheme="minorEastAsia" w:cstheme="minorEastAsia"/>
          <w:bCs/>
          <w:strike w:val="0"/>
          <w:dstrike w:val="0"/>
          <w:color w:val="auto"/>
          <w:kern w:val="0"/>
          <w:sz w:val="24"/>
          <w:szCs w:val="24"/>
        </w:rPr>
        <w:t>费用不负责任。</w:t>
      </w:r>
    </w:p>
    <w:p w14:paraId="5D3A6CE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6</w:t>
      </w:r>
      <w:r>
        <w:rPr>
          <w:rFonts w:hint="eastAsia" w:asciiTheme="minorEastAsia" w:hAnsiTheme="minorEastAsia" w:eastAsiaTheme="minorEastAsia" w:cstheme="minorEastAsia"/>
          <w:bCs/>
          <w:color w:val="auto"/>
          <w:kern w:val="0"/>
          <w:sz w:val="24"/>
          <w:szCs w:val="24"/>
        </w:rPr>
        <w:t>、报价规则：无论招标人采取何种计价方式，投标人报价必须包含如下内容：（1）响应招标人招标范围的综合含税价、适用税率、不含税价（必须是可抵扣的税率，如招标人无法开具增值税专用发</w:t>
      </w:r>
      <w:r>
        <w:rPr>
          <w:rFonts w:hint="eastAsia" w:asciiTheme="minorEastAsia" w:hAnsiTheme="minorEastAsia" w:eastAsiaTheme="minorEastAsia" w:cstheme="minorEastAsia"/>
          <w:bCs/>
          <w:color w:val="auto"/>
          <w:kern w:val="0"/>
          <w:sz w:val="24"/>
          <w:szCs w:val="24"/>
          <w:lang w:val="en-US" w:eastAsia="zh-CN"/>
        </w:rPr>
        <w:t>票</w:t>
      </w:r>
      <w:r>
        <w:rPr>
          <w:rFonts w:hint="eastAsia" w:asciiTheme="minorEastAsia" w:hAnsiTheme="minorEastAsia" w:eastAsiaTheme="minorEastAsia" w:cstheme="minorEastAsia"/>
          <w:bCs/>
          <w:color w:val="auto"/>
          <w:kern w:val="0"/>
          <w:sz w:val="24"/>
          <w:szCs w:val="24"/>
        </w:rPr>
        <w:t>，则可抵扣的税率为零）；（2）如综合含税价是由各分项、分部、分产品及或清单组成的，则各分项、分部、分产品及或清单均应列出含税价、适用税率、不含税价。不按报价规则报价的投标，招标人不予评审</w:t>
      </w:r>
      <w:r>
        <w:rPr>
          <w:rFonts w:hint="eastAsia" w:asciiTheme="minorEastAsia" w:hAnsiTheme="minorEastAsia" w:eastAsiaTheme="minorEastAsia" w:cstheme="minorEastAsia"/>
          <w:bCs/>
          <w:color w:val="auto"/>
          <w:kern w:val="0"/>
          <w:sz w:val="24"/>
          <w:szCs w:val="24"/>
          <w:lang w:eastAsia="zh-CN"/>
        </w:rPr>
        <w:t>。</w:t>
      </w:r>
    </w:p>
    <w:p w14:paraId="04B7C41A">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四、投标文件组成</w:t>
      </w:r>
    </w:p>
    <w:p w14:paraId="0412836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投标人投标文件包括但不限于：（1）投标报价书；（2）投标人资格证明材料；（3）承诺按本招标文件公示的合同内容签订合同的承诺书；（4）代理人取得代理权的委托书。</w:t>
      </w:r>
    </w:p>
    <w:p w14:paraId="75282FDC">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五、评标规则、中标及合同签订</w:t>
      </w:r>
    </w:p>
    <w:p w14:paraId="3AF4DFC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1、按经评审的合理低价确定中标人。招标人不保证投标报价最低的投标人中标。</w:t>
      </w:r>
    </w:p>
    <w:p w14:paraId="1E4DDD1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、招标人</w:t>
      </w:r>
      <w:r>
        <w:rPr>
          <w:rFonts w:hint="eastAsia" w:asciiTheme="minorEastAsia" w:hAnsiTheme="minorEastAsia" w:eastAsiaTheme="minorEastAsia" w:cstheme="minorEastAsia"/>
          <w:bCs/>
          <w:color w:val="auto"/>
          <w:kern w:val="0"/>
          <w:sz w:val="24"/>
          <w:szCs w:val="24"/>
        </w:rPr>
        <w:t>依据招标文件审查投标文件是否对招标文件所列的实质性要求和条件做出响应，未能响应的，作废标处理。以下情形之一，有可能被认定为废标：（1）</w:t>
      </w:r>
      <w:r>
        <w:rPr>
          <w:rFonts w:hint="eastAsia" w:asciiTheme="minorEastAsia" w:hAnsiTheme="minorEastAsia" w:eastAsiaTheme="minorEastAsia" w:cstheme="minorEastAsia"/>
          <w:bCs/>
          <w:color w:val="auto"/>
          <w:kern w:val="0"/>
          <w:sz w:val="24"/>
          <w:szCs w:val="24"/>
          <w:lang w:val="en-US" w:eastAsia="zh-CN"/>
        </w:rPr>
        <w:t>投</w:t>
      </w:r>
      <w:r>
        <w:rPr>
          <w:rFonts w:hint="eastAsia" w:asciiTheme="minorEastAsia" w:hAnsiTheme="minorEastAsia" w:eastAsiaTheme="minorEastAsia" w:cstheme="minorEastAsia"/>
          <w:bCs/>
          <w:color w:val="auto"/>
          <w:kern w:val="0"/>
          <w:sz w:val="24"/>
          <w:szCs w:val="24"/>
        </w:rPr>
        <w:t>标文件无单位盖章、无法定代表人或其委托的代理人签字；（2）未按招标文件规定的格式填写，响应招标文件实质性要求的内容漏缺或关键字迹模糊 、无法辨认的；（3）投标人递交两份或多份内容不同的投标文件，或在一份投标文件中对同一招标项目报有两个或多个报价，且未声明哪一个有效，按招标文件规定提交备选投标方案的除外；（4）未按招标文件要求提交投标保证金的；（5）单价分析明显不合理的。</w:t>
      </w:r>
    </w:p>
    <w:p w14:paraId="5AF1FF9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sz w:val="24"/>
          <w:szCs w:val="24"/>
        </w:rPr>
        <w:t>中标通知：确定中标人后，招标人将电话通知中标人，招标人对未中标人不作任何解释或通知。</w:t>
      </w:r>
    </w:p>
    <w:p w14:paraId="11C0C9F8">
      <w:pPr>
        <w:keepNext w:val="0"/>
        <w:keepLines w:val="0"/>
        <w:pageBreakBefore w:val="0"/>
        <w:tabs>
          <w:tab w:val="left" w:pos="0"/>
        </w:tabs>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、招标人与中标人</w:t>
      </w:r>
      <w:r>
        <w:rPr>
          <w:rFonts w:hint="eastAsia" w:asciiTheme="minorEastAsia" w:hAnsiTheme="minorEastAsia" w:eastAsiaTheme="minorEastAsia" w:cstheme="minorEastAsia"/>
          <w:color w:val="auto"/>
          <w:sz w:val="24"/>
          <w:szCs w:val="24"/>
          <w:lang w:val="en-US" w:eastAsia="zh-CN"/>
        </w:rPr>
        <w:t>在中标人接到中标通知后【3】日内，</w:t>
      </w:r>
      <w:r>
        <w:rPr>
          <w:rFonts w:hint="eastAsia" w:asciiTheme="minorEastAsia" w:hAnsiTheme="minorEastAsia" w:eastAsiaTheme="minorEastAsia" w:cstheme="minorEastAsia"/>
          <w:color w:val="auto"/>
          <w:sz w:val="24"/>
          <w:szCs w:val="24"/>
        </w:rPr>
        <w:t>依据招标、投标文件及其附件，签订合同。</w:t>
      </w:r>
    </w:p>
    <w:p w14:paraId="0EB6898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auto"/>
          <w:sz w:val="24"/>
          <w:szCs w:val="24"/>
          <w:lang w:eastAsia="zh-CN"/>
        </w:rPr>
        <w:t>六</w:t>
      </w:r>
      <w:r>
        <w:rPr>
          <w:rFonts w:hint="eastAsia" w:asciiTheme="minorEastAsia" w:hAnsiTheme="minorEastAsia" w:eastAsiaTheme="minorEastAsia" w:cstheme="minorEastAsia"/>
          <w:b/>
          <w:color w:val="FF0000"/>
          <w:sz w:val="24"/>
          <w:szCs w:val="24"/>
          <w:lang w:eastAsia="zh-CN"/>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结算与付款</w:t>
      </w:r>
    </w:p>
    <w:p w14:paraId="34729C45">
      <w:pPr>
        <w:keepNext w:val="0"/>
        <w:keepLines w:val="0"/>
        <w:pageBreakBefore w:val="0"/>
        <w:tabs>
          <w:tab w:val="left" w:pos="0"/>
        </w:tabs>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叉车和托盘搬运车交付使用后付至9</w:t>
      </w: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%，剩余</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%作为质保金在质保期满</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年后付清。</w:t>
      </w:r>
    </w:p>
    <w:p w14:paraId="673BFAF5">
      <w:pPr>
        <w:keepNext w:val="0"/>
        <w:keepLines w:val="0"/>
        <w:pageBreakBefore w:val="0"/>
        <w:tabs>
          <w:tab w:val="left" w:pos="0"/>
        </w:tabs>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2、中标人的投标保证金自动转为履约保证金（</w:t>
      </w:r>
      <w:r>
        <w:rPr>
          <w:rFonts w:hint="eastAsia" w:asciiTheme="minorEastAsia" w:hAnsiTheme="minorEastAsia" w:eastAsiaTheme="minorEastAsia" w:cstheme="minorEastAsia"/>
          <w:color w:val="000000" w:themeColor="text1"/>
          <w:sz w:val="24"/>
          <w:szCs w:val="24"/>
          <w14:textFill>
            <w14:solidFill>
              <w14:schemeClr w14:val="tx1"/>
            </w14:solidFill>
          </w14:textFill>
        </w:rPr>
        <w:t>无息），双方结算完成后，30日内无息返还。</w:t>
      </w:r>
    </w:p>
    <w:p w14:paraId="5CD25A18">
      <w:pPr>
        <w:keepNext w:val="0"/>
        <w:keepLines w:val="0"/>
        <w:pageBreakBefore w:val="0"/>
        <w:kinsoku/>
        <w:wordWrap/>
        <w:overflowPunct/>
        <w:topLinePunct w:val="0"/>
        <w:autoSpaceDE/>
        <w:autoSpaceDN/>
        <w:bidi w:val="0"/>
        <w:adjustRightInd/>
        <w:spacing w:line="440" w:lineRule="exact"/>
        <w:ind w:firstLine="487" w:firstLineChars="202"/>
        <w:jc w:val="left"/>
        <w:textAlignment w:val="auto"/>
        <w:rPr>
          <w:rFonts w:hint="eastAsia"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报价清单</w:t>
      </w:r>
      <w:r>
        <w:rPr>
          <w:rFonts w:hint="eastAsia" w:asciiTheme="minorEastAsia" w:hAnsiTheme="minorEastAsia" w:eastAsiaTheme="minorEastAsia" w:cstheme="minorEastAsia"/>
          <w:b/>
          <w:color w:val="FF0000"/>
          <w:sz w:val="24"/>
          <w:szCs w:val="24"/>
          <w:lang w:val="en-US" w:eastAsia="zh-CN"/>
        </w:rPr>
        <w:t>（须加盖公章）</w:t>
      </w:r>
    </w:p>
    <w:tbl>
      <w:tblPr>
        <w:tblStyle w:val="7"/>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696"/>
        <w:gridCol w:w="2453"/>
        <w:gridCol w:w="676"/>
        <w:gridCol w:w="674"/>
        <w:gridCol w:w="1108"/>
        <w:gridCol w:w="939"/>
        <w:gridCol w:w="936"/>
        <w:gridCol w:w="1836"/>
      </w:tblGrid>
      <w:tr w14:paraId="16E6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7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FB8E">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菌菇基地投产电动叉车和电动托盘搬运车采购</w:t>
            </w:r>
          </w:p>
        </w:tc>
      </w:tr>
      <w:tr w14:paraId="570A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C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3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FA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eastAsia="zh-CN"/>
              </w:rPr>
              <w:t>规格型号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1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eastAsia="zh-CN"/>
              </w:rPr>
              <w:t>暂定数量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34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BD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不含税单价（元）</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E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eastAsia="zh-CN"/>
              </w:rPr>
              <w:t>可抵扣税率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F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序号</w:t>
            </w:r>
          </w:p>
        </w:tc>
      </w:tr>
      <w:tr w14:paraId="213E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E3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65E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电动叉车</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54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额定起重量：1200Kg,最高起升高度2000mm，电池规格：24V/20AH,锂电池</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519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C17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EE2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355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A10C">
            <w:pPr>
              <w:jc w:val="center"/>
              <w:rPr>
                <w:rFonts w:hint="eastAsia" w:ascii="宋体" w:hAnsi="宋体" w:eastAsia="宋体" w:cs="宋体"/>
                <w:i w:val="0"/>
                <w:iCs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4562">
            <w:pPr>
              <w:jc w:val="center"/>
              <w:rPr>
                <w:rFonts w:hint="default" w:ascii="宋体" w:hAnsi="宋体" w:eastAsia="宋体" w:cs="宋体"/>
                <w:i w:val="0"/>
                <w:iCs w:val="0"/>
                <w:color w:val="000000"/>
                <w:sz w:val="18"/>
                <w:szCs w:val="18"/>
                <w:u w:val="none"/>
                <w:lang w:val="en-US" w:eastAsia="zh-CN"/>
              </w:rPr>
            </w:pPr>
          </w:p>
        </w:tc>
      </w:tr>
      <w:tr w14:paraId="02C7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5AA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36D">
            <w:pPr>
              <w:keepNext w:val="0"/>
              <w:keepLines w:val="0"/>
              <w:widowControl/>
              <w:suppressLineNumbers w:val="0"/>
              <w:jc w:val="left"/>
              <w:textAlignment w:val="center"/>
              <w:rPr>
                <w:rFonts w:hint="default" w:ascii="宋体" w:hAnsi="宋体" w:cs="宋体"/>
                <w:color w:val="auto"/>
                <w:sz w:val="24"/>
                <w:szCs w:val="24"/>
                <w:lang w:val="en-US" w:eastAsia="zh-CN"/>
              </w:rPr>
            </w:pPr>
            <w:r>
              <w:rPr>
                <w:rFonts w:hint="eastAsia" w:ascii="宋体" w:hAnsi="宋体" w:eastAsia="宋体" w:cs="宋体"/>
                <w:i w:val="0"/>
                <w:iCs w:val="0"/>
                <w:color w:val="000000"/>
                <w:sz w:val="22"/>
                <w:szCs w:val="22"/>
                <w:u w:val="none"/>
                <w:lang w:val="en-US" w:eastAsia="zh-CN"/>
              </w:rPr>
              <w:t>电动托盘搬运车</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DB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额定起重量：1500Kg,荷载中心距：600mm，</w:t>
            </w:r>
          </w:p>
          <w:p w14:paraId="7C96D72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电池规格：24V/20AH,锂电池</w:t>
            </w:r>
            <w:bookmarkStart w:id="0" w:name="_GoBack"/>
            <w:bookmarkEnd w:id="0"/>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166C1">
            <w:pPr>
              <w:keepNext w:val="0"/>
              <w:keepLines w:val="0"/>
              <w:widowControl/>
              <w:suppressLineNumbers w:val="0"/>
              <w:jc w:val="left"/>
              <w:textAlignment w:val="center"/>
              <w:rPr>
                <w:rFonts w:hint="default" w:ascii="宋体" w:hAnsi="宋体" w:eastAsia="新宋体" w:cs="宋体"/>
                <w:bCs/>
                <w:color w:val="auto"/>
                <w:sz w:val="18"/>
                <w:szCs w:val="18"/>
                <w:lang w:val="en-US" w:eastAsia="zh-CN"/>
              </w:rPr>
            </w:pPr>
            <w:r>
              <w:rPr>
                <w:rFonts w:hint="eastAsia" w:ascii="宋体" w:hAnsi="宋体" w:eastAsia="新宋体" w:cs="宋体"/>
                <w:bCs/>
                <w:color w:val="auto"/>
                <w:sz w:val="22"/>
                <w:szCs w:val="22"/>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457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1C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E9D7">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399F">
            <w:pPr>
              <w:jc w:val="center"/>
              <w:rPr>
                <w:rFonts w:hint="eastAsia" w:ascii="宋体" w:hAnsi="宋体" w:eastAsia="宋体" w:cs="宋体"/>
                <w:i w:val="0"/>
                <w:iCs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5EB">
            <w:pPr>
              <w:jc w:val="center"/>
              <w:rPr>
                <w:rFonts w:hint="default" w:ascii="宋体" w:hAnsi="宋体" w:eastAsia="宋体" w:cs="宋体"/>
                <w:i w:val="0"/>
                <w:iCs w:val="0"/>
                <w:color w:val="000000"/>
                <w:sz w:val="18"/>
                <w:szCs w:val="18"/>
                <w:u w:val="none"/>
                <w:lang w:val="en-US" w:eastAsia="zh-CN"/>
              </w:rPr>
            </w:pPr>
          </w:p>
        </w:tc>
      </w:tr>
      <w:tr w14:paraId="4336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97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FD26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含税总金额RMB:</w:t>
            </w:r>
            <w:r>
              <w:rPr>
                <w:rStyle w:val="17"/>
                <w:lang w:val="en-US" w:eastAsia="zh-CN" w:bidi="ar"/>
              </w:rPr>
              <w:t xml:space="preserve">           </w:t>
            </w:r>
            <w:r>
              <w:rPr>
                <w:rStyle w:val="18"/>
                <w:lang w:val="en-US" w:eastAsia="zh-CN" w:bidi="ar"/>
              </w:rPr>
              <w:t>。（¥：</w:t>
            </w:r>
            <w:r>
              <w:rPr>
                <w:rStyle w:val="17"/>
                <w:lang w:val="en-US" w:eastAsia="zh-CN" w:bidi="ar"/>
              </w:rPr>
              <w:t xml:space="preserve">          </w:t>
            </w:r>
            <w:r>
              <w:rPr>
                <w:rStyle w:val="18"/>
                <w:lang w:val="en-US" w:eastAsia="zh-CN" w:bidi="ar"/>
              </w:rPr>
              <w:t xml:space="preserve"> 元）</w:t>
            </w:r>
            <w:r>
              <w:rPr>
                <w:rStyle w:val="18"/>
                <w:lang w:val="en-US" w:eastAsia="zh-CN" w:bidi="ar"/>
              </w:rPr>
              <w:br w:type="textWrapping"/>
            </w:r>
            <w:r>
              <w:rPr>
                <w:rStyle w:val="18"/>
                <w:lang w:val="en-US" w:eastAsia="zh-CN" w:bidi="ar"/>
              </w:rPr>
              <w:t>不含税总金额RMB:</w:t>
            </w:r>
            <w:r>
              <w:rPr>
                <w:rStyle w:val="17"/>
                <w:lang w:val="en-US" w:eastAsia="zh-CN" w:bidi="ar"/>
              </w:rPr>
              <w:t xml:space="preserve">         </w:t>
            </w:r>
            <w:r>
              <w:rPr>
                <w:rStyle w:val="18"/>
                <w:lang w:val="en-US" w:eastAsia="zh-CN" w:bidi="ar"/>
              </w:rPr>
              <w:t>。（¥：</w:t>
            </w:r>
            <w:r>
              <w:rPr>
                <w:rStyle w:val="17"/>
                <w:lang w:val="en-US" w:eastAsia="zh-CN" w:bidi="ar"/>
              </w:rPr>
              <w:t xml:space="preserve">          </w:t>
            </w:r>
            <w:r>
              <w:rPr>
                <w:rStyle w:val="18"/>
                <w:lang w:val="en-US" w:eastAsia="zh-CN" w:bidi="ar"/>
              </w:rPr>
              <w:t xml:space="preserve"> 元）</w:t>
            </w:r>
            <w:r>
              <w:rPr>
                <w:rStyle w:val="18"/>
                <w:lang w:val="en-US" w:eastAsia="zh-CN" w:bidi="ar"/>
              </w:rPr>
              <w:br w:type="textWrapping"/>
            </w:r>
            <w:r>
              <w:rPr>
                <w:rStyle w:val="18"/>
                <w:lang w:val="en-US" w:eastAsia="zh-CN" w:bidi="ar"/>
              </w:rPr>
              <w:t xml:space="preserve">增值税税额RMB: </w:t>
            </w:r>
            <w:r>
              <w:rPr>
                <w:rStyle w:val="18"/>
                <w:rFonts w:hint="eastAsia"/>
                <w:u w:val="single"/>
                <w:lang w:val="en-US" w:eastAsia="zh-CN" w:bidi="ar"/>
              </w:rPr>
              <w:t xml:space="preserve">          </w:t>
            </w:r>
            <w:r>
              <w:rPr>
                <w:rStyle w:val="18"/>
                <w:lang w:val="en-US" w:eastAsia="zh-CN" w:bidi="ar"/>
              </w:rPr>
              <w:t>。（¥：</w:t>
            </w:r>
            <w:r>
              <w:rPr>
                <w:rStyle w:val="17"/>
                <w:lang w:val="en-US" w:eastAsia="zh-CN" w:bidi="ar"/>
              </w:rPr>
              <w:t xml:space="preserve">          </w:t>
            </w:r>
            <w:r>
              <w:rPr>
                <w:rStyle w:val="18"/>
                <w:lang w:val="en-US" w:eastAsia="zh-CN" w:bidi="ar"/>
              </w:rPr>
              <w:t xml:space="preserve"> 元）</w:t>
            </w:r>
          </w:p>
        </w:tc>
      </w:tr>
      <w:tr w14:paraId="2436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755"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14:paraId="73A65E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其他：提供</w:t>
            </w:r>
            <w:r>
              <w:rPr>
                <w:rStyle w:val="17"/>
                <w:lang w:val="en-US" w:eastAsia="zh-CN" w:bidi="ar"/>
              </w:rPr>
              <w:t xml:space="preserve">      </w:t>
            </w:r>
            <w:r>
              <w:rPr>
                <w:rStyle w:val="18"/>
                <w:lang w:val="en-US" w:eastAsia="zh-CN" w:bidi="ar"/>
              </w:rPr>
              <w:t>%增值税专票，如遇国家税率调整，按不含税单价*（1+调整后的开票税率）结算单价及开票。</w:t>
            </w:r>
          </w:p>
        </w:tc>
      </w:tr>
      <w:tr w14:paraId="18F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9755" w:type="dxa"/>
            <w:gridSpan w:val="9"/>
            <w:tcBorders>
              <w:top w:val="single" w:color="auto" w:sz="4" w:space="0"/>
              <w:left w:val="nil"/>
              <w:bottom w:val="nil"/>
              <w:right w:val="nil"/>
            </w:tcBorders>
            <w:shd w:val="clear" w:color="auto" w:fill="auto"/>
            <w:vAlign w:val="center"/>
          </w:tcPr>
          <w:p w14:paraId="2E7BD19F">
            <w:pPr>
              <w:keepNext w:val="0"/>
              <w:keepLines w:val="0"/>
              <w:widowControl/>
              <w:numPr>
                <w:ilvl w:val="0"/>
                <w:numId w:val="2"/>
              </w:numPr>
              <w:suppressLineNumbers w:val="0"/>
              <w:ind w:left="42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货叉采用高强度的耐候钢板，抗撞击、耐腐蚀性强。</w:t>
            </w:r>
          </w:p>
          <w:p w14:paraId="773D9CD3">
            <w:pPr>
              <w:pStyle w:val="2"/>
              <w:numPr>
                <w:ilvl w:val="0"/>
                <w:numId w:val="0"/>
              </w:numPr>
              <w:ind w:left="420" w:leftChars="0"/>
              <w:rPr>
                <w:rFonts w:hint="eastAsia"/>
                <w:sz w:val="21"/>
                <w:szCs w:val="21"/>
                <w:lang w:val="en-US" w:eastAsia="zh-CN"/>
              </w:rPr>
            </w:pPr>
            <w:r>
              <w:rPr>
                <w:rFonts w:hint="eastAsia"/>
                <w:b/>
                <w:bCs/>
                <w:sz w:val="22"/>
                <w:szCs w:val="22"/>
                <w:lang w:val="en-US" w:eastAsia="zh-CN"/>
              </w:rPr>
              <w:t>2</w:t>
            </w:r>
            <w:r>
              <w:rPr>
                <w:rFonts w:hint="eastAsia"/>
                <w:sz w:val="21"/>
                <w:szCs w:val="21"/>
                <w:lang w:val="en-US" w:eastAsia="zh-CN"/>
              </w:rPr>
              <w:t>、提供的设备须包括以下工作服务但不仅限于以下:</w:t>
            </w:r>
          </w:p>
          <w:p w14:paraId="39552845">
            <w:pPr>
              <w:pStyle w:val="2"/>
              <w:numPr>
                <w:ilvl w:val="0"/>
                <w:numId w:val="0"/>
              </w:numPr>
              <w:ind w:left="420" w:leftChars="0"/>
              <w:rPr>
                <w:rFonts w:hint="eastAsia"/>
                <w:sz w:val="21"/>
                <w:szCs w:val="21"/>
                <w:lang w:val="en-US" w:eastAsia="zh-CN"/>
              </w:rPr>
            </w:pP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1</w:t>
            </w:r>
            <w:r>
              <w:rPr>
                <w:rFonts w:hint="eastAsia" w:cstheme="minorBidi"/>
                <w:kern w:val="2"/>
                <w:sz w:val="21"/>
                <w:szCs w:val="21"/>
                <w:lang w:val="en-US" w:eastAsia="zh-CN" w:bidi="ar-SA"/>
              </w:rPr>
              <w:t>）</w:t>
            </w:r>
            <w:r>
              <w:rPr>
                <w:rFonts w:hint="eastAsia"/>
                <w:sz w:val="21"/>
                <w:szCs w:val="21"/>
                <w:lang w:val="en-US" w:eastAsia="zh-CN"/>
              </w:rPr>
              <w:t>按采购人认可的方案和材料进行加工、制造、供货：</w:t>
            </w:r>
          </w:p>
          <w:p w14:paraId="7803A1BB">
            <w:pPr>
              <w:pStyle w:val="2"/>
              <w:numPr>
                <w:ilvl w:val="0"/>
                <w:numId w:val="0"/>
              </w:numPr>
              <w:ind w:left="420" w:leftChars="0"/>
              <w:rPr>
                <w:rFonts w:hint="eastAsia"/>
                <w:sz w:val="21"/>
                <w:szCs w:val="21"/>
                <w:lang w:val="en-US" w:eastAsia="zh-CN"/>
              </w:rPr>
            </w:pP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2</w:t>
            </w:r>
            <w:r>
              <w:rPr>
                <w:rFonts w:hint="eastAsia" w:cstheme="minorBidi"/>
                <w:kern w:val="2"/>
                <w:sz w:val="21"/>
                <w:szCs w:val="21"/>
                <w:lang w:val="en-US" w:eastAsia="zh-CN" w:bidi="ar-SA"/>
              </w:rPr>
              <w:t>）</w:t>
            </w:r>
            <w:r>
              <w:rPr>
                <w:rFonts w:hint="eastAsia"/>
                <w:sz w:val="21"/>
                <w:szCs w:val="21"/>
                <w:lang w:val="en-US" w:eastAsia="zh-CN"/>
              </w:rPr>
              <w:t>运输：负责将设备运输至采购人指定地点；</w:t>
            </w:r>
          </w:p>
          <w:p w14:paraId="01CE3A39">
            <w:pPr>
              <w:pStyle w:val="2"/>
              <w:numPr>
                <w:ilvl w:val="0"/>
                <w:numId w:val="0"/>
              </w:numPr>
              <w:ind w:left="420" w:leftChars="0"/>
              <w:rPr>
                <w:rFonts w:hint="eastAsia"/>
                <w:lang w:val="en-US" w:eastAsia="zh-CN"/>
              </w:rPr>
            </w:pPr>
            <w:r>
              <w:rPr>
                <w:rFonts w:hint="eastAsia" w:cstheme="minorBidi"/>
                <w:kern w:val="2"/>
                <w:sz w:val="21"/>
                <w:szCs w:val="21"/>
                <w:lang w:val="en-US" w:eastAsia="zh-CN" w:bidi="ar-SA"/>
              </w:rPr>
              <w:t>（3）</w:t>
            </w:r>
            <w:r>
              <w:rPr>
                <w:rFonts w:hint="eastAsia"/>
                <w:sz w:val="21"/>
                <w:szCs w:val="21"/>
                <w:lang w:val="en-US" w:eastAsia="zh-CN"/>
              </w:rPr>
              <w:t>设备的保护：设备验收合格，交付采购人使用以前的设备的保护由中标供应商负责。</w:t>
            </w:r>
          </w:p>
        </w:tc>
      </w:tr>
    </w:tbl>
    <w:p w14:paraId="4E3B3728">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sz w:val="24"/>
          <w:szCs w:val="24"/>
          <w:u w:val="none"/>
          <w:lang w:val="en-US" w:eastAsia="zh-CN"/>
        </w:rPr>
      </w:pPr>
      <w:r>
        <w:rPr>
          <w:rFonts w:hint="eastAsia" w:asciiTheme="minorEastAsia" w:hAnsiTheme="minorEastAsia" w:eastAsiaTheme="minorEastAsia" w:cstheme="minorEastAsia"/>
          <w:b w:val="0"/>
          <w:bCs w:val="0"/>
          <w:sz w:val="24"/>
          <w:szCs w:val="24"/>
        </w:rPr>
        <w:t>投标咨询电话：</w:t>
      </w:r>
      <w:r>
        <w:rPr>
          <w:rFonts w:hint="eastAsia" w:ascii="宋体" w:hAnsi="宋体" w:eastAsia="宋体" w:cs="宋体"/>
          <w:b w:val="0"/>
          <w:bCs w:val="0"/>
          <w:color w:val="000000"/>
          <w:sz w:val="24"/>
          <w:szCs w:val="24"/>
          <w:u w:val="none"/>
          <w:lang w:eastAsia="zh-CN"/>
        </w:rPr>
        <w:t>张浩</w:t>
      </w:r>
      <w:r>
        <w:rPr>
          <w:rFonts w:hint="eastAsia" w:ascii="宋体" w:hAnsi="宋体" w:eastAsia="宋体" w:cs="宋体"/>
          <w:b w:val="0"/>
          <w:bCs w:val="0"/>
          <w:color w:val="000000"/>
          <w:sz w:val="24"/>
          <w:szCs w:val="24"/>
          <w:u w:val="none"/>
          <w:lang w:val="en-US" w:eastAsia="zh-CN"/>
        </w:rPr>
        <w:t>13155674564</w:t>
      </w:r>
    </w:p>
    <w:p w14:paraId="71FABE9C">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报价方式</w:t>
      </w:r>
      <w:r>
        <w:rPr>
          <w:rFonts w:hint="eastAsia" w:asciiTheme="minorEastAsia" w:hAnsiTheme="minorEastAsia" w:eastAsiaTheme="minorEastAsia" w:cstheme="minorEastAsia"/>
          <w:b w:val="0"/>
          <w:bCs w:val="0"/>
          <w:sz w:val="24"/>
          <w:szCs w:val="24"/>
        </w:rPr>
        <w:t>：网上报价</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bCs/>
          <w:color w:val="auto"/>
          <w:sz w:val="24"/>
          <w:szCs w:val="24"/>
        </w:rPr>
        <w:t>按此招标文件的报价单要求，填写完整并盖章后PDF上传</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sz w:val="24"/>
          <w:szCs w:val="24"/>
        </w:rPr>
        <w:t>招标</w:t>
      </w:r>
      <w:r>
        <w:rPr>
          <w:rFonts w:hint="eastAsia" w:asciiTheme="minorEastAsia" w:hAnsiTheme="minorEastAsia" w:eastAsiaTheme="minorEastAsia" w:cstheme="minorEastAsia"/>
          <w:b w:val="0"/>
          <w:bCs w:val="0"/>
          <w:sz w:val="24"/>
          <w:szCs w:val="24"/>
          <w:lang w:eastAsia="zh-CN"/>
        </w:rPr>
        <w:t>人</w:t>
      </w:r>
      <w:r>
        <w:rPr>
          <w:rFonts w:hint="eastAsia" w:asciiTheme="minorEastAsia" w:hAnsiTheme="minorEastAsia" w:eastAsiaTheme="minorEastAsia" w:cstheme="minorEastAsia"/>
          <w:b w:val="0"/>
          <w:bCs w:val="0"/>
          <w:sz w:val="24"/>
          <w:szCs w:val="24"/>
        </w:rPr>
        <w:t>在优质采云采购平台（www.youzhicai.com）发布招标详细信息，</w:t>
      </w:r>
      <w:r>
        <w:rPr>
          <w:rFonts w:hint="eastAsia" w:asciiTheme="minorEastAsia" w:hAnsiTheme="minorEastAsia" w:eastAsiaTheme="minorEastAsia" w:cstheme="minorEastAsia"/>
          <w:b w:val="0"/>
          <w:bCs w:val="0"/>
          <w:sz w:val="24"/>
          <w:szCs w:val="24"/>
          <w:lang w:eastAsia="zh-CN"/>
        </w:rPr>
        <w:t>投标人</w:t>
      </w:r>
      <w:r>
        <w:rPr>
          <w:rFonts w:hint="eastAsia" w:asciiTheme="minorEastAsia" w:hAnsiTheme="minorEastAsia" w:eastAsiaTheme="minorEastAsia" w:cstheme="minorEastAsia"/>
          <w:b w:val="0"/>
          <w:bCs w:val="0"/>
          <w:sz w:val="24"/>
          <w:szCs w:val="24"/>
        </w:rPr>
        <w:t>需注册登录优质采云采购平台进行网上投标。</w:t>
      </w:r>
    </w:p>
    <w:p w14:paraId="5BA14FD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b w:val="0"/>
          <w:bCs w:val="0"/>
          <w:sz w:val="24"/>
          <w:szCs w:val="24"/>
          <w:lang w:val="en-US" w:eastAsia="zh-CN"/>
        </w:rPr>
        <w:t>十</w:t>
      </w:r>
      <w:r>
        <w:rPr>
          <w:rFonts w:hint="eastAsia" w:asciiTheme="minorEastAsia" w:hAnsiTheme="minorEastAsia" w:eastAsiaTheme="minorEastAsia" w:cstheme="minorEastAsia"/>
          <w:b w:val="0"/>
          <w:bCs w:val="0"/>
          <w:sz w:val="24"/>
          <w:szCs w:val="24"/>
        </w:rPr>
        <w:t>、投标截止时间：</w:t>
      </w:r>
      <w:r>
        <w:rPr>
          <w:rFonts w:hint="eastAsia" w:asciiTheme="minorEastAsia" w:hAnsiTheme="minorEastAsia" w:eastAsiaTheme="minorEastAsia" w:cstheme="minorEastAsia"/>
          <w:b w:val="0"/>
          <w:bCs w:val="0"/>
          <w:sz w:val="24"/>
          <w:szCs w:val="24"/>
          <w:u w:val="single"/>
        </w:rPr>
        <w:t>优质采网站发布。</w:t>
      </w:r>
    </w:p>
    <w:p w14:paraId="7C8CCD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lang w:eastAsia="zh-CN"/>
        </w:rPr>
        <w:t>十一、</w:t>
      </w:r>
      <w:r>
        <w:rPr>
          <w:rFonts w:hint="eastAsia" w:asciiTheme="minorEastAsia" w:hAnsiTheme="minorEastAsia" w:eastAsiaTheme="minorEastAsia" w:cstheme="minorEastAsia"/>
          <w:b/>
          <w:bCs/>
          <w:color w:val="auto"/>
          <w:sz w:val="24"/>
          <w:szCs w:val="24"/>
          <w:u w:val="none"/>
        </w:rPr>
        <w:t>招标文件表达不清或不全部分，请阅读合同附件，中标后以合同文件约定为准。</w:t>
      </w:r>
    </w:p>
    <w:p w14:paraId="6618C6B6">
      <w:pPr>
        <w:keepNext w:val="0"/>
        <w:keepLines w:val="0"/>
        <w:pageBreakBefore w:val="0"/>
        <w:widowControl w:val="0"/>
        <w:kinsoku/>
        <w:wordWrap/>
        <w:overflowPunct/>
        <w:topLinePunct w:val="0"/>
        <w:autoSpaceDE/>
        <w:autoSpaceDN/>
        <w:bidi w:val="0"/>
        <w:adjustRightInd/>
        <w:snapToGrid/>
        <w:spacing w:line="500" w:lineRule="exact"/>
        <w:ind w:firstLine="5040" w:firstLineChars="21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投标人</w:t>
      </w:r>
      <w:r>
        <w:rPr>
          <w:rFonts w:hint="eastAsia" w:asciiTheme="minorEastAsia" w:hAnsiTheme="minorEastAsia" w:eastAsiaTheme="minorEastAsia" w:cstheme="minorEastAsia"/>
          <w:b w:val="0"/>
          <w:bCs w:val="0"/>
          <w:sz w:val="24"/>
          <w:szCs w:val="24"/>
        </w:rPr>
        <w:t>：（盖章）</w:t>
      </w:r>
    </w:p>
    <w:p w14:paraId="65676514">
      <w:pPr>
        <w:keepNext w:val="0"/>
        <w:keepLines w:val="0"/>
        <w:pageBreakBefore w:val="0"/>
        <w:widowControl w:val="0"/>
        <w:kinsoku/>
        <w:wordWrap/>
        <w:overflowPunct/>
        <w:topLinePunct w:val="0"/>
        <w:autoSpaceDE/>
        <w:autoSpaceDN/>
        <w:bidi w:val="0"/>
        <w:adjustRightInd/>
        <w:snapToGrid/>
        <w:spacing w:line="500" w:lineRule="exact"/>
        <w:ind w:firstLine="5040" w:firstLineChars="21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联系人及电话：</w:t>
      </w:r>
    </w:p>
    <w:p w14:paraId="0B5A16B0">
      <w:pPr>
        <w:keepNext w:val="0"/>
        <w:keepLines w:val="0"/>
        <w:pageBreakBefore w:val="0"/>
        <w:widowControl w:val="0"/>
        <w:kinsoku/>
        <w:wordWrap/>
        <w:overflowPunct/>
        <w:topLinePunct w:val="0"/>
        <w:autoSpaceDE/>
        <w:autoSpaceDN/>
        <w:bidi w:val="0"/>
        <w:adjustRightInd/>
        <w:snapToGrid/>
        <w:spacing w:line="440" w:lineRule="exact"/>
        <w:ind w:left="5040" w:hanging="5040" w:hangingChars="2100"/>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年    月    日</w:t>
      </w:r>
    </w:p>
    <w:p w14:paraId="3CCAE41C">
      <w:pPr>
        <w:rPr>
          <w:rFonts w:hint="eastAsia" w:asciiTheme="minorEastAsia" w:hAnsiTheme="minorEastAsia" w:eastAsiaTheme="minorEastAsia" w:cstheme="minorEastAsia"/>
          <w:b/>
          <w:sz w:val="24"/>
          <w:szCs w:val="24"/>
          <w:lang w:val="en-US" w:eastAsia="zh-CN"/>
        </w:rPr>
      </w:pPr>
    </w:p>
    <w:p w14:paraId="47FA15D6">
      <w:pPr>
        <w:pStyle w:val="5"/>
        <w:rPr>
          <w:rFonts w:hint="eastAsia" w:asciiTheme="minorEastAsia" w:hAnsiTheme="minorEastAsia" w:eastAsiaTheme="minorEastAsia" w:cstheme="minorEastAsia"/>
          <w:b/>
          <w:sz w:val="24"/>
          <w:szCs w:val="24"/>
          <w:lang w:val="en-US" w:eastAsia="zh-CN"/>
        </w:rPr>
      </w:pPr>
    </w:p>
    <w:p w14:paraId="6DD68B6F">
      <w:pPr>
        <w:rPr>
          <w:rFonts w:hint="eastAsia" w:asciiTheme="minorEastAsia" w:hAnsiTheme="minorEastAsia" w:eastAsiaTheme="minorEastAsia" w:cstheme="minorEastAsia"/>
          <w:b/>
          <w:sz w:val="24"/>
          <w:szCs w:val="24"/>
          <w:lang w:val="en-US" w:eastAsia="zh-CN"/>
        </w:rPr>
      </w:pPr>
    </w:p>
    <w:p w14:paraId="6AE5155B">
      <w:pPr>
        <w:rPr>
          <w:rFonts w:hint="eastAsia" w:asciiTheme="minorEastAsia" w:hAnsiTheme="minorEastAsia" w:eastAsiaTheme="minorEastAsia" w:cstheme="minorEastAsia"/>
          <w:b/>
          <w:sz w:val="24"/>
          <w:szCs w:val="24"/>
          <w:lang w:val="en-US" w:eastAsia="zh-CN"/>
        </w:rPr>
      </w:pPr>
    </w:p>
    <w:p w14:paraId="3A44DDDE">
      <w:pPr>
        <w:rPr>
          <w:rFonts w:hint="eastAsia" w:asciiTheme="minorEastAsia" w:hAnsiTheme="minorEastAsia" w:eastAsiaTheme="minorEastAsia" w:cstheme="minorEastAsia"/>
          <w:b/>
          <w:sz w:val="24"/>
          <w:szCs w:val="24"/>
          <w:lang w:val="en-US" w:eastAsia="zh-CN"/>
        </w:rPr>
      </w:pPr>
    </w:p>
    <w:p w14:paraId="63204BED">
      <w:pPr>
        <w:rPr>
          <w:rFonts w:hint="eastAsia" w:asciiTheme="minorEastAsia" w:hAnsiTheme="minorEastAsia" w:eastAsiaTheme="minorEastAsia" w:cstheme="minorEastAsia"/>
          <w:b/>
          <w:sz w:val="24"/>
          <w:szCs w:val="24"/>
          <w:lang w:val="en-US" w:eastAsia="zh-CN"/>
        </w:rPr>
      </w:pPr>
    </w:p>
    <w:p w14:paraId="5C8EA778">
      <w:pPr>
        <w:rPr>
          <w:rFonts w:hint="eastAsia" w:asciiTheme="minorEastAsia" w:hAnsiTheme="minorEastAsia" w:eastAsiaTheme="minorEastAsia" w:cstheme="minorEastAsia"/>
          <w:b/>
          <w:sz w:val="24"/>
          <w:szCs w:val="24"/>
          <w:lang w:val="en-US" w:eastAsia="zh-CN"/>
        </w:rPr>
      </w:pPr>
    </w:p>
    <w:p w14:paraId="0D1B0098">
      <w:pPr>
        <w:rPr>
          <w:rFonts w:hint="eastAsia" w:asciiTheme="minorEastAsia" w:hAnsiTheme="minorEastAsia" w:eastAsiaTheme="minorEastAsia" w:cstheme="minorEastAsia"/>
          <w:b/>
          <w:sz w:val="24"/>
          <w:szCs w:val="24"/>
          <w:lang w:val="en-US" w:eastAsia="zh-CN"/>
        </w:rPr>
      </w:pPr>
    </w:p>
    <w:p w14:paraId="6BBEA485">
      <w:pPr>
        <w:rPr>
          <w:rFonts w:hint="eastAsia" w:asciiTheme="minorEastAsia" w:hAnsiTheme="minorEastAsia" w:eastAsiaTheme="minorEastAsia" w:cstheme="minorEastAsia"/>
          <w:b/>
          <w:sz w:val="24"/>
          <w:szCs w:val="24"/>
          <w:lang w:val="en-US" w:eastAsia="zh-CN"/>
        </w:rPr>
      </w:pPr>
    </w:p>
    <w:p w14:paraId="2930193D">
      <w:pPr>
        <w:rPr>
          <w:rFonts w:hint="eastAsia" w:asciiTheme="minorEastAsia" w:hAnsiTheme="minorEastAsia" w:eastAsiaTheme="minorEastAsia" w:cstheme="minorEastAsia"/>
          <w:b/>
          <w:sz w:val="24"/>
          <w:szCs w:val="24"/>
          <w:lang w:val="en-US" w:eastAsia="zh-CN"/>
        </w:rPr>
      </w:pPr>
    </w:p>
    <w:p w14:paraId="3BE49D40">
      <w:pPr>
        <w:rPr>
          <w:rFonts w:hint="eastAsia" w:asciiTheme="minorEastAsia" w:hAnsiTheme="minorEastAsia" w:eastAsiaTheme="minorEastAsia" w:cstheme="minorEastAsia"/>
          <w:b/>
          <w:sz w:val="24"/>
          <w:szCs w:val="24"/>
          <w:lang w:val="en-US" w:eastAsia="zh-CN"/>
        </w:rPr>
      </w:pPr>
    </w:p>
    <w:p w14:paraId="68F472F9">
      <w:pPr>
        <w:rPr>
          <w:rFonts w:hint="eastAsia" w:asciiTheme="minorEastAsia" w:hAnsiTheme="minorEastAsia" w:eastAsiaTheme="minorEastAsia" w:cstheme="minorEastAsia"/>
          <w:b/>
          <w:sz w:val="24"/>
          <w:szCs w:val="24"/>
          <w:lang w:val="en-US" w:eastAsia="zh-CN"/>
        </w:rPr>
      </w:pPr>
    </w:p>
    <w:p w14:paraId="26ED3BFD">
      <w:pPr>
        <w:rPr>
          <w:rFonts w:hint="eastAsia" w:asciiTheme="minorEastAsia" w:hAnsiTheme="minorEastAsia" w:eastAsiaTheme="minorEastAsia" w:cstheme="minorEastAsia"/>
          <w:b/>
          <w:sz w:val="24"/>
          <w:szCs w:val="24"/>
          <w:lang w:val="en-US" w:eastAsia="zh-CN"/>
        </w:rPr>
      </w:pPr>
    </w:p>
    <w:p w14:paraId="7694A9E7">
      <w:pPr>
        <w:rPr>
          <w:rFonts w:hint="eastAsia" w:asciiTheme="minorEastAsia" w:hAnsiTheme="minorEastAsia" w:eastAsiaTheme="minorEastAsia" w:cstheme="minorEastAsia"/>
          <w:b/>
          <w:sz w:val="24"/>
          <w:szCs w:val="24"/>
          <w:lang w:val="en-US" w:eastAsia="zh-CN"/>
        </w:rPr>
      </w:pPr>
    </w:p>
    <w:p w14:paraId="4D7BC90D">
      <w:pPr>
        <w:rPr>
          <w:rFonts w:hint="eastAsia" w:asciiTheme="minorEastAsia" w:hAnsiTheme="minorEastAsia" w:eastAsiaTheme="minorEastAsia" w:cstheme="minorEastAsia"/>
          <w:b/>
          <w:sz w:val="24"/>
          <w:szCs w:val="24"/>
          <w:lang w:val="en-US" w:eastAsia="zh-CN"/>
        </w:rPr>
      </w:pPr>
    </w:p>
    <w:p w14:paraId="111FEC71">
      <w:pPr>
        <w:rPr>
          <w:rFonts w:hint="eastAsia" w:asciiTheme="minorEastAsia" w:hAnsiTheme="minorEastAsia" w:eastAsiaTheme="minorEastAsia" w:cstheme="minorEastAsia"/>
          <w:b/>
          <w:sz w:val="24"/>
          <w:szCs w:val="24"/>
          <w:lang w:val="en-US" w:eastAsia="zh-CN"/>
        </w:rPr>
      </w:pPr>
    </w:p>
    <w:p w14:paraId="554458B8">
      <w:pPr>
        <w:spacing w:line="500" w:lineRule="exact"/>
        <w:jc w:val="center"/>
        <w:rPr>
          <w:b w:val="0"/>
          <w:bCs w:val="0"/>
          <w:i w:val="0"/>
          <w:iCs w:val="0"/>
          <w:color w:val="auto"/>
          <w:sz w:val="32"/>
          <w:szCs w:val="32"/>
          <w:u w:val="none"/>
        </w:rPr>
      </w:pPr>
      <w:r>
        <w:rPr>
          <w:rFonts w:hint="eastAsia" w:asciiTheme="minorEastAsia" w:hAnsiTheme="minorEastAsia" w:cstheme="minorEastAsia"/>
          <w:b/>
          <w:bCs/>
          <w:sz w:val="36"/>
          <w:szCs w:val="36"/>
          <w:lang w:val="en-US" w:eastAsia="zh-CN"/>
        </w:rPr>
        <w:t>安徽宝城智汇农业有限公司菌菇基地投产电动叉车和电动托盘搬运车采购</w:t>
      </w:r>
      <w:r>
        <w:rPr>
          <w:rFonts w:hint="eastAsia"/>
          <w:b/>
          <w:bCs/>
          <w:i w:val="0"/>
          <w:iCs w:val="0"/>
          <w:color w:val="auto"/>
          <w:sz w:val="36"/>
          <w:szCs w:val="36"/>
          <w:u w:val="none"/>
        </w:rPr>
        <w:t>合同</w:t>
      </w:r>
    </w:p>
    <w:p w14:paraId="7603D4A7">
      <w:pPr>
        <w:spacing w:line="380" w:lineRule="exact"/>
        <w:ind w:firstLine="6957" w:firstLineChars="3300"/>
        <w:rPr>
          <w:rFonts w:hint="eastAsia"/>
          <w:b/>
          <w:bCs/>
          <w:color w:val="auto"/>
        </w:rPr>
      </w:pPr>
      <w:r>
        <w:rPr>
          <w:rFonts w:hint="eastAsia"/>
          <w:b/>
          <w:bCs/>
          <w:color w:val="auto"/>
        </w:rPr>
        <w:t>合同编号：</w:t>
      </w:r>
    </w:p>
    <w:p w14:paraId="3B29CEE7">
      <w:pPr>
        <w:keepNext w:val="0"/>
        <w:keepLines w:val="0"/>
        <w:pageBreakBefore w:val="0"/>
        <w:kinsoku/>
        <w:overflowPunct/>
        <w:topLinePunct w:val="0"/>
        <w:autoSpaceDE/>
        <w:autoSpaceDN/>
        <w:bidi w:val="0"/>
        <w:adjustRightInd/>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甲</w:t>
      </w:r>
      <w:r>
        <w:rPr>
          <w:rFonts w:hint="eastAsia" w:ascii="宋体" w:hAnsi="宋体" w:eastAsia="宋体" w:cs="宋体"/>
          <w:b w:val="0"/>
          <w:bCs/>
          <w:color w:val="auto"/>
          <w:sz w:val="24"/>
          <w:szCs w:val="24"/>
        </w:rPr>
        <w:t>方:</w:t>
      </w:r>
      <w:r>
        <w:rPr>
          <w:rFonts w:hint="eastAsia" w:ascii="宋体" w:hAnsi="宋体" w:eastAsia="宋体" w:cs="宋体"/>
          <w:b w:val="0"/>
          <w:bCs/>
          <w:color w:val="auto"/>
          <w:sz w:val="24"/>
          <w:szCs w:val="24"/>
          <w:lang w:eastAsia="zh-CN"/>
        </w:rPr>
        <w:t>安徽宝城智汇农业</w:t>
      </w:r>
      <w:r>
        <w:rPr>
          <w:rFonts w:hint="eastAsia" w:asciiTheme="minorEastAsia" w:hAnsiTheme="minorEastAsia" w:cstheme="minorEastAsia"/>
          <w:i w:val="0"/>
          <w:iCs w:val="0"/>
          <w:caps w:val="0"/>
          <w:color w:val="000000"/>
          <w:spacing w:val="0"/>
          <w:kern w:val="0"/>
          <w:sz w:val="24"/>
          <w:szCs w:val="24"/>
          <w:shd w:val="clear" w:fill="FFFFFF"/>
          <w:lang w:val="en-US" w:eastAsia="zh-CN" w:bidi="ar"/>
        </w:rPr>
        <w:t>有限公司</w:t>
      </w:r>
    </w:p>
    <w:p w14:paraId="30FD71D7">
      <w:pPr>
        <w:keepNext w:val="0"/>
        <w:keepLines w:val="0"/>
        <w:pageBreakBefore w:val="0"/>
        <w:kinsoku/>
        <w:overflowPunct/>
        <w:topLinePunct w:val="0"/>
        <w:autoSpaceDE/>
        <w:autoSpaceDN/>
        <w:bidi w:val="0"/>
        <w:adjustRightInd/>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项目</w:t>
      </w:r>
      <w:r>
        <w:rPr>
          <w:rFonts w:hint="eastAsia" w:ascii="宋体" w:hAnsi="宋体" w:eastAsia="宋体" w:cs="宋体"/>
          <w:b w:val="0"/>
          <w:bCs/>
          <w:color w:val="auto"/>
          <w:sz w:val="24"/>
          <w:szCs w:val="24"/>
        </w:rPr>
        <w:t>地址：</w:t>
      </w:r>
      <w:r>
        <w:rPr>
          <w:rFonts w:hint="eastAsia" w:ascii="宋体" w:hAnsi="宋体" w:eastAsia="宋体" w:cs="宋体"/>
          <w:sz w:val="24"/>
          <w:szCs w:val="24"/>
          <w:lang w:eastAsia="zh-CN"/>
        </w:rPr>
        <w:t>安徽省亳州市蒙城县庄子大道东、纬四路北</w:t>
      </w:r>
    </w:p>
    <w:p w14:paraId="393687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480" w:lineRule="exact"/>
        <w:ind w:left="0" w:right="0" w:firstLine="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乙</w:t>
      </w:r>
      <w:r>
        <w:rPr>
          <w:rFonts w:hint="eastAsia" w:ascii="宋体" w:hAnsi="宋体" w:eastAsia="宋体" w:cs="宋体"/>
          <w:b w:val="0"/>
          <w:bCs/>
          <w:color w:val="auto"/>
          <w:sz w:val="24"/>
          <w:szCs w:val="24"/>
        </w:rPr>
        <w:t>方：</w:t>
      </w:r>
    </w:p>
    <w:p w14:paraId="224E7B10">
      <w:pPr>
        <w:keepNext w:val="0"/>
        <w:keepLines w:val="0"/>
        <w:pageBreakBefore w:val="0"/>
        <w:kinsoku/>
        <w:overflowPunct/>
        <w:topLinePunct w:val="0"/>
        <w:autoSpaceDE/>
        <w:autoSpaceDN/>
        <w:bidi w:val="0"/>
        <w:adjustRightInd/>
        <w:snapToGrid w:val="0"/>
        <w:spacing w:line="48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color w:val="auto"/>
          <w:sz w:val="24"/>
          <w:szCs w:val="24"/>
        </w:rPr>
        <w:t>地址：</w:t>
      </w:r>
    </w:p>
    <w:p w14:paraId="4373D5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甲方向乙方购买</w:t>
      </w:r>
      <w:r>
        <w:rPr>
          <w:rFonts w:hint="eastAsia" w:ascii="宋体" w:hAnsi="宋体" w:eastAsia="宋体" w:cs="宋体"/>
          <w:color w:val="auto"/>
          <w:sz w:val="24"/>
          <w:szCs w:val="24"/>
          <w:lang w:val="en-US" w:eastAsia="zh-CN"/>
        </w:rPr>
        <w:t>电动叉车和电动托盘搬运车</w:t>
      </w:r>
      <w:r>
        <w:rPr>
          <w:rFonts w:hint="eastAsia" w:ascii="宋体" w:hAnsi="宋体" w:eastAsia="宋体" w:cs="宋体"/>
          <w:color w:val="auto"/>
          <w:sz w:val="24"/>
          <w:szCs w:val="24"/>
          <w:lang w:eastAsia="zh-CN"/>
        </w:rPr>
        <w:t>，用于安徽宝城智汇农业有限公司菌菇基地</w:t>
      </w:r>
      <w:r>
        <w:rPr>
          <w:rFonts w:hint="eastAsia" w:asciiTheme="minorEastAsia" w:hAnsiTheme="minorEastAsia" w:cstheme="minorEastAsia"/>
          <w:b w:val="0"/>
          <w:bCs/>
          <w:color w:val="auto"/>
          <w:kern w:val="0"/>
          <w:sz w:val="24"/>
          <w:szCs w:val="24"/>
          <w:lang w:val="en-US" w:eastAsia="zh-CN"/>
        </w:rPr>
        <w:t>，</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》等有关法律法规的规定，经友好协商一致，签订本合同。</w:t>
      </w:r>
    </w:p>
    <w:p w14:paraId="783116C9">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eastAsia="宋体" w:cs="宋体"/>
          <w:b/>
          <w:color w:val="auto"/>
          <w:sz w:val="24"/>
        </w:rPr>
      </w:pPr>
      <w:r>
        <w:rPr>
          <w:rFonts w:hint="eastAsia" w:ascii="宋体" w:hAnsi="宋体" w:eastAsia="宋体" w:cs="宋体"/>
          <w:b/>
          <w:color w:val="auto"/>
          <w:sz w:val="24"/>
        </w:rPr>
        <w:t>第一条 货物及其技术质量标准</w:t>
      </w:r>
    </w:p>
    <w:p w14:paraId="1B3EB9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 xml:space="preserve">1.1 </w:t>
      </w:r>
      <w:r>
        <w:rPr>
          <w:rFonts w:hint="eastAsia" w:ascii="宋体" w:hAnsi="宋体" w:eastAsia="宋体" w:cs="宋体"/>
          <w:color w:val="auto"/>
          <w:sz w:val="24"/>
          <w:lang w:val="zh-CN"/>
        </w:rPr>
        <w:t>品名、规格、数量、单价、金额：</w:t>
      </w:r>
    </w:p>
    <w:tbl>
      <w:tblPr>
        <w:tblStyle w:val="7"/>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696"/>
        <w:gridCol w:w="2343"/>
        <w:gridCol w:w="647"/>
        <w:gridCol w:w="813"/>
        <w:gridCol w:w="1108"/>
        <w:gridCol w:w="939"/>
        <w:gridCol w:w="936"/>
        <w:gridCol w:w="1836"/>
      </w:tblGrid>
      <w:tr w14:paraId="7B6A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7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967E">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菌菇基地投产电动叉车和电动托盘搬运车采购清单</w:t>
            </w:r>
          </w:p>
        </w:tc>
      </w:tr>
      <w:tr w14:paraId="5FD1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1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1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8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eastAsia="zh-CN"/>
              </w:rPr>
              <w:t>规格型号</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F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eastAsia="zh-CN"/>
              </w:rPr>
              <w:t>暂定数量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34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不含税单价（元）</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7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eastAsia="zh-CN"/>
              </w:rPr>
              <w:t>可抵扣税率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B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序号</w:t>
            </w:r>
          </w:p>
        </w:tc>
      </w:tr>
      <w:tr w14:paraId="211A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F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7B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电动叉车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56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额定起重量：1200Kg,最高起升高度2000mm，电池规格：24V/20AH,锂电池</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255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BB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4B4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331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27FE">
            <w:pPr>
              <w:jc w:val="center"/>
              <w:rPr>
                <w:rFonts w:hint="eastAsia" w:ascii="宋体" w:hAnsi="宋体" w:eastAsia="宋体" w:cs="宋体"/>
                <w:i w:val="0"/>
                <w:iCs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32A3">
            <w:pPr>
              <w:jc w:val="center"/>
              <w:rPr>
                <w:rFonts w:hint="default" w:ascii="宋体" w:hAnsi="宋体" w:eastAsia="宋体" w:cs="宋体"/>
                <w:i w:val="0"/>
                <w:iCs w:val="0"/>
                <w:color w:val="000000"/>
                <w:sz w:val="18"/>
                <w:szCs w:val="18"/>
                <w:u w:val="none"/>
                <w:lang w:val="en-US" w:eastAsia="zh-CN"/>
              </w:rPr>
            </w:pPr>
          </w:p>
        </w:tc>
      </w:tr>
      <w:tr w14:paraId="346F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5C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9A8D">
            <w:pPr>
              <w:keepNext w:val="0"/>
              <w:keepLines w:val="0"/>
              <w:widowControl/>
              <w:suppressLineNumbers w:val="0"/>
              <w:jc w:val="left"/>
              <w:textAlignment w:val="center"/>
              <w:rPr>
                <w:rFonts w:hint="eastAsia" w:ascii="宋体" w:hAnsi="宋体" w:cs="宋体"/>
                <w:color w:val="auto"/>
                <w:sz w:val="24"/>
                <w:szCs w:val="24"/>
                <w:lang w:val="en-US" w:eastAsia="zh-CN"/>
              </w:rPr>
            </w:pPr>
            <w:r>
              <w:rPr>
                <w:rFonts w:hint="eastAsia" w:ascii="宋体" w:hAnsi="宋体" w:eastAsia="宋体" w:cs="宋体"/>
                <w:i w:val="0"/>
                <w:iCs w:val="0"/>
                <w:color w:val="000000"/>
                <w:sz w:val="22"/>
                <w:szCs w:val="22"/>
                <w:u w:val="none"/>
                <w:lang w:val="en-US" w:eastAsia="zh-CN"/>
              </w:rPr>
              <w:t>电动托盘搬运车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9F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额定起重量：1500Kg,荷载中心距：600mm，电池规格：24V/20AH,锂电池</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739D">
            <w:pPr>
              <w:keepNext w:val="0"/>
              <w:keepLines w:val="0"/>
              <w:widowControl/>
              <w:suppressLineNumbers w:val="0"/>
              <w:jc w:val="left"/>
              <w:textAlignment w:val="center"/>
              <w:rPr>
                <w:rFonts w:hint="default" w:ascii="宋体" w:hAnsi="宋体" w:eastAsia="新宋体" w:cs="宋体"/>
                <w:bCs/>
                <w:color w:val="auto"/>
                <w:sz w:val="18"/>
                <w:szCs w:val="18"/>
                <w:lang w:val="en-US" w:eastAsia="zh-CN"/>
              </w:rPr>
            </w:pPr>
            <w:r>
              <w:rPr>
                <w:rFonts w:hint="eastAsia" w:ascii="宋体" w:hAnsi="宋体" w:eastAsia="新宋体" w:cs="宋体"/>
                <w:bCs/>
                <w:color w:val="auto"/>
                <w:sz w:val="22"/>
                <w:szCs w:val="22"/>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8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A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C2F9">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E819">
            <w:pPr>
              <w:jc w:val="center"/>
              <w:rPr>
                <w:rFonts w:hint="eastAsia" w:ascii="宋体" w:hAnsi="宋体" w:eastAsia="宋体" w:cs="宋体"/>
                <w:i w:val="0"/>
                <w:iCs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C34D">
            <w:pPr>
              <w:jc w:val="center"/>
              <w:rPr>
                <w:rFonts w:hint="default" w:ascii="宋体" w:hAnsi="宋体" w:eastAsia="宋体" w:cs="宋体"/>
                <w:i w:val="0"/>
                <w:iCs w:val="0"/>
                <w:color w:val="000000"/>
                <w:sz w:val="18"/>
                <w:szCs w:val="18"/>
                <w:u w:val="none"/>
                <w:lang w:val="en-US" w:eastAsia="zh-CN"/>
              </w:rPr>
            </w:pPr>
          </w:p>
        </w:tc>
      </w:tr>
      <w:tr w14:paraId="787A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7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7D97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含税总金额RMB:</w:t>
            </w:r>
            <w:r>
              <w:rPr>
                <w:rStyle w:val="17"/>
                <w:lang w:val="en-US" w:eastAsia="zh-CN" w:bidi="ar"/>
              </w:rPr>
              <w:t xml:space="preserve">           </w:t>
            </w:r>
            <w:r>
              <w:rPr>
                <w:rStyle w:val="18"/>
                <w:lang w:val="en-US" w:eastAsia="zh-CN" w:bidi="ar"/>
              </w:rPr>
              <w:t>。（¥：</w:t>
            </w:r>
            <w:r>
              <w:rPr>
                <w:rStyle w:val="17"/>
                <w:lang w:val="en-US" w:eastAsia="zh-CN" w:bidi="ar"/>
              </w:rPr>
              <w:t xml:space="preserve">          </w:t>
            </w:r>
            <w:r>
              <w:rPr>
                <w:rStyle w:val="18"/>
                <w:lang w:val="en-US" w:eastAsia="zh-CN" w:bidi="ar"/>
              </w:rPr>
              <w:t xml:space="preserve"> 元）</w:t>
            </w:r>
            <w:r>
              <w:rPr>
                <w:rStyle w:val="18"/>
                <w:lang w:val="en-US" w:eastAsia="zh-CN" w:bidi="ar"/>
              </w:rPr>
              <w:br w:type="textWrapping"/>
            </w:r>
            <w:r>
              <w:rPr>
                <w:rStyle w:val="18"/>
                <w:lang w:val="en-US" w:eastAsia="zh-CN" w:bidi="ar"/>
              </w:rPr>
              <w:t>不含税总金额RMB:</w:t>
            </w:r>
            <w:r>
              <w:rPr>
                <w:rStyle w:val="17"/>
                <w:lang w:val="en-US" w:eastAsia="zh-CN" w:bidi="ar"/>
              </w:rPr>
              <w:t xml:space="preserve">         </w:t>
            </w:r>
            <w:r>
              <w:rPr>
                <w:rStyle w:val="18"/>
                <w:lang w:val="en-US" w:eastAsia="zh-CN" w:bidi="ar"/>
              </w:rPr>
              <w:t>。（¥：</w:t>
            </w:r>
            <w:r>
              <w:rPr>
                <w:rStyle w:val="17"/>
                <w:lang w:val="en-US" w:eastAsia="zh-CN" w:bidi="ar"/>
              </w:rPr>
              <w:t xml:space="preserve">          </w:t>
            </w:r>
            <w:r>
              <w:rPr>
                <w:rStyle w:val="18"/>
                <w:lang w:val="en-US" w:eastAsia="zh-CN" w:bidi="ar"/>
              </w:rPr>
              <w:t xml:space="preserve"> 元）</w:t>
            </w:r>
            <w:r>
              <w:rPr>
                <w:rStyle w:val="18"/>
                <w:lang w:val="en-US" w:eastAsia="zh-CN" w:bidi="ar"/>
              </w:rPr>
              <w:br w:type="textWrapping"/>
            </w:r>
            <w:r>
              <w:rPr>
                <w:rStyle w:val="18"/>
                <w:lang w:val="en-US" w:eastAsia="zh-CN" w:bidi="ar"/>
              </w:rPr>
              <w:t xml:space="preserve">增值税税额RMB: </w:t>
            </w:r>
            <w:r>
              <w:rPr>
                <w:rStyle w:val="18"/>
                <w:rFonts w:hint="eastAsia"/>
                <w:u w:val="single"/>
                <w:lang w:val="en-US" w:eastAsia="zh-CN" w:bidi="ar"/>
              </w:rPr>
              <w:t xml:space="preserve">          </w:t>
            </w:r>
            <w:r>
              <w:rPr>
                <w:rStyle w:val="18"/>
                <w:lang w:val="en-US" w:eastAsia="zh-CN" w:bidi="ar"/>
              </w:rPr>
              <w:t>。（¥：</w:t>
            </w:r>
            <w:r>
              <w:rPr>
                <w:rStyle w:val="17"/>
                <w:lang w:val="en-US" w:eastAsia="zh-CN" w:bidi="ar"/>
              </w:rPr>
              <w:t xml:space="preserve">          </w:t>
            </w:r>
            <w:r>
              <w:rPr>
                <w:rStyle w:val="18"/>
                <w:lang w:val="en-US" w:eastAsia="zh-CN" w:bidi="ar"/>
              </w:rPr>
              <w:t xml:space="preserve"> 元）</w:t>
            </w:r>
          </w:p>
        </w:tc>
      </w:tr>
      <w:tr w14:paraId="69C0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97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18EF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其他：提供</w:t>
            </w:r>
            <w:r>
              <w:rPr>
                <w:rStyle w:val="17"/>
                <w:lang w:val="en-US" w:eastAsia="zh-CN" w:bidi="ar"/>
              </w:rPr>
              <w:t xml:space="preserve">      </w:t>
            </w:r>
            <w:r>
              <w:rPr>
                <w:rStyle w:val="18"/>
                <w:lang w:val="en-US" w:eastAsia="zh-CN" w:bidi="ar"/>
              </w:rPr>
              <w:t>%增值税专票，如遇国家税率调整，按不含税单价*（1+调整后的开票税率）结算单价及开票。</w:t>
            </w:r>
          </w:p>
        </w:tc>
      </w:tr>
    </w:tbl>
    <w:p w14:paraId="496D0451">
      <w:pPr>
        <w:pStyle w:val="2"/>
        <w:rPr>
          <w:rFonts w:hint="eastAsia"/>
          <w:lang w:val="zh-CN"/>
        </w:rPr>
      </w:pPr>
    </w:p>
    <w:p w14:paraId="353EBED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在本合同约定总价款内，甲方所需货物没有达到本合同约定总金额的，以本合同约定内实际收货量为准，超过本合同约定金额的，双方应当另行订立合同约定，否则甲方不予认可，乙方放弃索要超过本合同约定金额的货款。</w:t>
      </w:r>
    </w:p>
    <w:p w14:paraId="015B932D">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2、提供的设备须包括以下工作服务但不仅限于以下:</w:t>
      </w:r>
    </w:p>
    <w:p w14:paraId="2AB7B11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（1）按采购人认可的方案和材料进行加工、制造、供货：</w:t>
      </w:r>
    </w:p>
    <w:p w14:paraId="4C8F8B2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（2）运输：负责将设备运输至采购人指定地点；</w:t>
      </w:r>
    </w:p>
    <w:p w14:paraId="00A6C80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（3）设备的保护：设备验收合格，交付采购人使用以前的设备的保护由中标供应商负责。</w:t>
      </w:r>
    </w:p>
    <w:p w14:paraId="2B3FA282">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第二条 货物交付时间、地点 、方式</w:t>
      </w:r>
    </w:p>
    <w:p w14:paraId="58ADEDF8">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交货时间:</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b w:val="0"/>
          <w:bCs w:val="0"/>
          <w:color w:val="000000" w:themeColor="text1"/>
          <w:sz w:val="24"/>
          <w:u w:val="single"/>
          <w14:textFill>
            <w14:solidFill>
              <w14:schemeClr w14:val="tx1"/>
            </w14:solidFill>
          </w14:textFill>
        </w:rPr>
        <w:t xml:space="preserve"> </w:t>
      </w:r>
      <w:r>
        <w:rPr>
          <w:rFonts w:hint="eastAsia" w:ascii="宋体" w:hAnsi="宋体" w:eastAsia="宋体" w:cs="宋体"/>
          <w:b w:val="0"/>
          <w:bCs w:val="0"/>
          <w:color w:val="000000" w:themeColor="text1"/>
          <w:sz w:val="24"/>
          <w:u w:val="single"/>
          <w:lang w:val="en-US" w:eastAsia="zh-CN"/>
          <w14:textFill>
            <w14:solidFill>
              <w14:schemeClr w14:val="tx1"/>
            </w14:solidFill>
          </w14:textFill>
        </w:rPr>
        <w:t>根据甲方通知</w:t>
      </w:r>
      <w:r>
        <w:rPr>
          <w:rFonts w:hint="eastAsia" w:ascii="宋体" w:hAnsi="宋体" w:eastAsia="宋体" w:cs="宋体"/>
          <w:b/>
          <w:bCs/>
          <w:color w:val="000000" w:themeColor="text1"/>
          <w:sz w:val="24"/>
          <w:u w:val="single"/>
          <w14:textFill>
            <w14:solidFill>
              <w14:schemeClr w14:val="tx1"/>
            </w14:solidFill>
          </w14:textFill>
        </w:rPr>
        <w:t xml:space="preserve">      </w:t>
      </w:r>
    </w:p>
    <w:p w14:paraId="2C5E321A">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交货方式：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乙方送货</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p>
    <w:p w14:paraId="74D494A5">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地址：</w:t>
      </w:r>
      <w:r>
        <w:rPr>
          <w:rFonts w:hint="eastAsia" w:ascii="宋体" w:hAnsi="宋体" w:eastAsia="宋体" w:cs="宋体"/>
          <w:sz w:val="24"/>
          <w:szCs w:val="24"/>
          <w:u w:val="single"/>
          <w:lang w:eastAsia="zh-CN"/>
        </w:rPr>
        <w:t>蒙城县乐土镇邵大中心村、漆园街道淝河村</w:t>
      </w:r>
      <w:r>
        <w:rPr>
          <w:rFonts w:hint="eastAsia" w:ascii="宋体" w:hAnsi="宋体" w:eastAsia="宋体" w:cs="宋体"/>
          <w:b/>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u w:val="single"/>
          <w:lang w:val="en-US" w:eastAsia="zh-CN"/>
          <w14:textFill>
            <w14:solidFill>
              <w14:schemeClr w14:val="tx1"/>
            </w14:solidFill>
          </w14:textFill>
        </w:rPr>
        <w:t>马集镇鹤庵村、立仓镇炮台沟村</w:t>
      </w:r>
      <w:r>
        <w:rPr>
          <w:rFonts w:hint="eastAsia" w:ascii="宋体" w:hAnsi="宋体" w:eastAsia="宋体" w:cs="宋体"/>
          <w:b/>
          <w:bCs/>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p>
    <w:p w14:paraId="21F6004C">
      <w:pPr>
        <w:keepNext w:val="0"/>
        <w:keepLines w:val="0"/>
        <w:pageBreakBefore w:val="0"/>
        <w:widowControl w:val="0"/>
        <w:kinsoku/>
        <w:wordWrap/>
        <w:overflowPunct/>
        <w:topLinePunct w:val="0"/>
        <w:autoSpaceDE/>
        <w:autoSpaceDN/>
        <w:bidi w:val="0"/>
        <w:snapToGrid w:val="0"/>
        <w:spacing w:line="440" w:lineRule="exact"/>
        <w:ind w:left="0" w:leftChars="0" w:firstLine="964" w:firstLineChars="400"/>
        <w:textAlignment w:val="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收货人及电话： </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lang w:eastAsia="zh-CN"/>
        </w:rPr>
        <w:t>张浩</w:t>
      </w:r>
      <w:r>
        <w:rPr>
          <w:rFonts w:hint="eastAsia" w:ascii="宋体" w:hAnsi="宋体" w:eastAsia="宋体" w:cs="宋体"/>
          <w:b/>
          <w:bCs/>
          <w:color w:val="000000"/>
          <w:sz w:val="24"/>
          <w:szCs w:val="24"/>
          <w:u w:val="single"/>
          <w:lang w:val="en-US" w:eastAsia="zh-CN"/>
        </w:rPr>
        <w:t>13155674564</w:t>
      </w:r>
      <w:r>
        <w:rPr>
          <w:rFonts w:hint="eastAsia" w:ascii="宋体" w:hAnsi="宋体" w:cs="宋体"/>
          <w:b/>
          <w:bCs/>
          <w:color w:val="000000"/>
          <w:sz w:val="24"/>
          <w:szCs w:val="24"/>
          <w:u w:val="single"/>
          <w:lang w:val="en-US" w:eastAsia="zh-CN"/>
        </w:rPr>
        <w:t xml:space="preserve">   </w:t>
      </w:r>
    </w:p>
    <w:p w14:paraId="7E18BF02">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运输费用及责任负担：</w:t>
      </w:r>
      <w:r>
        <w:rPr>
          <w:rFonts w:hint="eastAsia" w:ascii="宋体" w:hAnsi="宋体" w:eastAsia="宋体" w:cs="宋体"/>
          <w:sz w:val="24"/>
        </w:rPr>
        <w:t xml:space="preserve">乙方承担运输过程中的一切费用和责任, </w:t>
      </w:r>
      <w:r>
        <w:rPr>
          <w:rFonts w:hint="eastAsia" w:ascii="宋体" w:hAnsi="宋体" w:cs="宋体"/>
          <w:sz w:val="24"/>
          <w:lang w:val="en-US" w:eastAsia="zh-CN"/>
        </w:rPr>
        <w:t>仓库内</w:t>
      </w:r>
      <w:r>
        <w:rPr>
          <w:rFonts w:hint="eastAsia" w:ascii="宋体" w:hAnsi="宋体" w:eastAsia="宋体" w:cs="宋体"/>
          <w:sz w:val="24"/>
        </w:rPr>
        <w:t>卸货过程中属于乙方过错造成甲方设施、设备、安全事故等损失的，乙方承担全部责任。</w:t>
      </w:r>
    </w:p>
    <w:p w14:paraId="187F99F1">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交货方式为乙方送货的，乙方应当在货物运抵交货前</w:t>
      </w:r>
      <w:r>
        <w:rPr>
          <w:rFonts w:hint="eastAsia" w:ascii="宋体" w:hAnsi="宋体" w:eastAsia="宋体" w:cs="宋体"/>
          <w:b w:val="0"/>
          <w:bCs w:val="0"/>
          <w:color w:val="auto"/>
          <w:sz w:val="24"/>
          <w:lang w:val="en-US" w:eastAsia="zh-CN"/>
        </w:rPr>
        <w:t>1</w:t>
      </w:r>
      <w:r>
        <w:rPr>
          <w:rFonts w:hint="eastAsia" w:ascii="宋体" w:hAnsi="宋体" w:eastAsia="宋体" w:cs="宋体"/>
          <w:color w:val="000000" w:themeColor="text1"/>
          <w:sz w:val="24"/>
          <w14:textFill>
            <w14:solidFill>
              <w14:schemeClr w14:val="tx1"/>
            </w14:solidFill>
          </w14:textFill>
        </w:rPr>
        <w:t>日通知甲方，甲方应当提供堆放场地或堆放仓库。</w:t>
      </w:r>
    </w:p>
    <w:p w14:paraId="54C49988">
      <w:pPr>
        <w:keepNext w:val="0"/>
        <w:keepLines w:val="0"/>
        <w:pageBreakBefore w:val="0"/>
        <w:widowControl w:val="0"/>
        <w:kinsoku/>
        <w:wordWrap/>
        <w:overflowPunct/>
        <w:topLinePunct w:val="0"/>
        <w:autoSpaceDE/>
        <w:autoSpaceDN/>
        <w:bidi w:val="0"/>
        <w:spacing w:line="440" w:lineRule="exact"/>
        <w:ind w:left="0" w:leftChars="0" w:firstLine="482" w:firstLineChars="200"/>
        <w:textAlignment w:val="auto"/>
        <w:rPr>
          <w:rFonts w:asciiTheme="majorEastAsia" w:hAnsiTheme="majorEastAsia" w:eastAsiaTheme="majorEastAsia" w:cstheme="majorEastAsia"/>
          <w:b/>
          <w:bCs/>
          <w:sz w:val="24"/>
        </w:rPr>
      </w:pPr>
      <w:r>
        <w:rPr>
          <w:rFonts w:hint="eastAsia" w:ascii="宋体" w:hAnsi="宋体" w:eastAsia="宋体" w:cs="宋体"/>
          <w:b/>
          <w:color w:val="000000" w:themeColor="text1"/>
          <w:sz w:val="24"/>
          <w14:textFill>
            <w14:solidFill>
              <w14:schemeClr w14:val="tx1"/>
            </w14:solidFill>
          </w14:textFill>
        </w:rPr>
        <w:t>第三条 货物的</w:t>
      </w:r>
      <w:r>
        <w:rPr>
          <w:rFonts w:hint="eastAsia" w:asciiTheme="majorEastAsia" w:hAnsiTheme="majorEastAsia" w:eastAsiaTheme="majorEastAsia" w:cstheme="majorEastAsia"/>
          <w:b/>
          <w:bCs/>
          <w:sz w:val="24"/>
        </w:rPr>
        <w:t>包装</w:t>
      </w:r>
    </w:p>
    <w:p w14:paraId="6994ED6A">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asciiTheme="majorEastAsia" w:hAnsiTheme="majorEastAsia" w:eastAsiaTheme="majorEastAsia" w:cstheme="majorEastAsia"/>
          <w:sz w:val="24"/>
        </w:rPr>
      </w:pPr>
      <w:r>
        <w:rPr>
          <w:rFonts w:hint="eastAsia" w:ascii="宋体" w:hAnsi="宋体" w:eastAsia="宋体" w:cs="宋体"/>
          <w:color w:val="000000" w:themeColor="text1"/>
          <w:sz w:val="24"/>
          <w14:textFill>
            <w14:solidFill>
              <w14:schemeClr w14:val="tx1"/>
            </w14:solidFill>
          </w14:textFill>
        </w:rPr>
        <w:t>乙方应按照通用的足以保全的方式对货物进行包装，保证在</w:t>
      </w:r>
      <w:r>
        <w:rPr>
          <w:rFonts w:hint="eastAsia" w:ascii="宋体" w:hAnsi="宋体" w:eastAsia="宋体" w:cs="宋体"/>
          <w:sz w:val="24"/>
        </w:rPr>
        <w:t>没有任何损坏情况下安全运抵合同指定地点</w:t>
      </w:r>
      <w:r>
        <w:rPr>
          <w:rFonts w:hint="eastAsia" w:asciiTheme="majorEastAsia" w:hAnsiTheme="majorEastAsia" w:eastAsiaTheme="majorEastAsia" w:cstheme="majorEastAsia"/>
          <w:sz w:val="24"/>
        </w:rPr>
        <w:t>。</w:t>
      </w:r>
    </w:p>
    <w:p w14:paraId="0109486C">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b/>
          <w:sz w:val="24"/>
        </w:rPr>
      </w:pPr>
      <w:r>
        <w:rPr>
          <w:rFonts w:hint="eastAsia" w:ascii="宋体" w:hAnsi="宋体" w:eastAsia="宋体" w:cs="宋体"/>
          <w:b/>
          <w:sz w:val="24"/>
        </w:rPr>
        <w:t>第四条 货物验收与异议</w:t>
      </w:r>
    </w:p>
    <w:p w14:paraId="299C9CF1">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4.1乙方应当在发货时，同时提供产品合格证、检验报告、发货清单</w:t>
      </w:r>
      <w:r>
        <w:rPr>
          <w:rFonts w:hint="eastAsia" w:ascii="宋体" w:hAnsi="宋体" w:eastAsia="宋体" w:cs="宋体"/>
          <w:color w:val="000000" w:themeColor="text1"/>
          <w:sz w:val="24"/>
          <w:szCs w:val="24"/>
          <w14:textFill>
            <w14:solidFill>
              <w14:schemeClr w14:val="tx1"/>
            </w14:solidFill>
          </w14:textFill>
        </w:rPr>
        <w:t>（发货清单应载明乙方单位名称、货物名称、规格型号、数量、金额、送货车牌号、并加盖公章或业务章、有经办人签字）</w:t>
      </w:r>
      <w:r>
        <w:rPr>
          <w:rFonts w:hint="eastAsia" w:ascii="宋体" w:hAnsi="宋体" w:eastAsia="宋体" w:cs="宋体"/>
          <w:color w:val="000000" w:themeColor="text1"/>
          <w:sz w:val="24"/>
          <w14:textFill>
            <w14:solidFill>
              <w14:schemeClr w14:val="tx1"/>
            </w14:solidFill>
          </w14:textFill>
        </w:rPr>
        <w:t>等与合同货物有关的资料，否则，甲方有权拒收货物。</w:t>
      </w:r>
    </w:p>
    <w:p w14:paraId="6C05541A">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b/>
          <w:sz w:val="24"/>
        </w:rPr>
      </w:pPr>
      <w:r>
        <w:rPr>
          <w:rFonts w:hint="eastAsia" w:ascii="宋体" w:hAnsi="宋体" w:eastAsia="宋体" w:cs="宋体"/>
          <w:color w:val="000000" w:themeColor="text1"/>
          <w:sz w:val="24"/>
          <w14:textFill>
            <w14:solidFill>
              <w14:schemeClr w14:val="tx1"/>
            </w14:solidFill>
          </w14:textFill>
        </w:rPr>
        <w:t>4.2货物到达交货地点，乙方应在接到甲方通知后</w:t>
      </w:r>
      <w:r>
        <w:rPr>
          <w:rFonts w:hint="eastAsia" w:ascii="宋体" w:hAnsi="宋体" w:eastAsia="宋体" w:cs="宋体"/>
          <w:b/>
          <w:bCs/>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天内到达交货地点，与甲方共同组织货物验收。如乙方人员未按时赶赴现场，甲方有权自行验收，验收结果对双方同样有效。验收未通过的，甲方有权退货，并有权向乙方主张赔偿损失。</w:t>
      </w:r>
    </w:p>
    <w:p w14:paraId="3C6A0591">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4.3收货时由甲方相关部门按</w:t>
      </w:r>
      <w:r>
        <w:rPr>
          <w:rFonts w:hint="eastAsia" w:asciiTheme="majorEastAsia" w:hAnsiTheme="majorEastAsia" w:eastAsiaTheme="majorEastAsia" w:cstheme="majorEastAsia"/>
          <w:sz w:val="24"/>
          <w:lang w:eastAsia="zh-CN"/>
        </w:rPr>
        <w:t>相关</w:t>
      </w:r>
      <w:r>
        <w:rPr>
          <w:rFonts w:hint="eastAsia" w:asciiTheme="majorEastAsia" w:hAnsiTheme="majorEastAsia" w:eastAsiaTheme="majorEastAsia" w:cstheme="majorEastAsia"/>
          <w:sz w:val="24"/>
        </w:rPr>
        <w:t>标准对</w:t>
      </w:r>
      <w:r>
        <w:rPr>
          <w:rFonts w:hint="eastAsia" w:asciiTheme="majorEastAsia" w:hAnsiTheme="majorEastAsia" w:eastAsiaTheme="majorEastAsia" w:cstheme="majorEastAsia"/>
          <w:b/>
          <w:bCs/>
          <w:sz w:val="24"/>
          <w:u w:val="single"/>
          <w:lang w:val="en-US" w:eastAsia="zh-CN"/>
        </w:rPr>
        <w:t>电动叉车和电动托盘搬运车</w:t>
      </w:r>
      <w:r>
        <w:rPr>
          <w:rFonts w:hint="eastAsia" w:asciiTheme="majorEastAsia" w:hAnsiTheme="majorEastAsia" w:eastAsiaTheme="majorEastAsia" w:cstheme="majorEastAsia"/>
          <w:b w:val="0"/>
          <w:bCs w:val="0"/>
          <w:sz w:val="24"/>
          <w:u w:val="none"/>
          <w:lang w:val="en-US" w:eastAsia="zh-CN"/>
        </w:rPr>
        <w:t>的</w:t>
      </w:r>
      <w:r>
        <w:rPr>
          <w:rFonts w:hint="eastAsia" w:asciiTheme="majorEastAsia" w:hAnsiTheme="majorEastAsia" w:eastAsiaTheme="majorEastAsia" w:cstheme="majorEastAsia"/>
          <w:sz w:val="24"/>
        </w:rPr>
        <w:t>质量进行验收合格后方可入库，甲方验收数量以</w:t>
      </w:r>
      <w:r>
        <w:rPr>
          <w:rFonts w:hint="eastAsia" w:asciiTheme="majorEastAsia" w:hAnsiTheme="majorEastAsia" w:eastAsiaTheme="majorEastAsia" w:cstheme="majorEastAsia"/>
          <w:sz w:val="24"/>
          <w:lang w:eastAsia="zh-CN"/>
        </w:rPr>
        <w:t>实际入库量</w:t>
      </w:r>
      <w:r>
        <w:rPr>
          <w:rFonts w:hint="eastAsia" w:asciiTheme="majorEastAsia" w:hAnsiTheme="majorEastAsia" w:eastAsiaTheme="majorEastAsia" w:cstheme="majorEastAsia"/>
          <w:sz w:val="24"/>
        </w:rPr>
        <w:t>为准，单位</w:t>
      </w:r>
      <w:r>
        <w:rPr>
          <w:rFonts w:hint="eastAsia" w:asciiTheme="majorEastAsia" w:hAnsiTheme="majorEastAsia" w:eastAsiaTheme="majorEastAsia" w:cstheme="majorEastAsia"/>
          <w:sz w:val="24"/>
          <w:lang w:eastAsia="zh-CN"/>
        </w:rPr>
        <w:t>见清单</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color w:val="auto"/>
          <w:sz w:val="24"/>
        </w:rPr>
        <w:t>甲方在收货时发现不符合约定的，有权不予接受。</w:t>
      </w:r>
    </w:p>
    <w:p w14:paraId="41359A29">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sz w:val="24"/>
        </w:rPr>
        <w:t>4.4使用过程中，甲方按国家行业标准相关要求进行产品性能等方面的验收。如发现产品规格和质量方面等任何问题，甲方及时向乙方沟通或提出书面异议，乙方应在3日内给出回复，对确认为不合格的产品及时予以更换或退货，由此发生的费用由乙方承担；对因乙方材料质量问题造成甲方的损失均由乙方承担。</w:t>
      </w:r>
      <w:r>
        <w:rPr>
          <w:rFonts w:hint="eastAsia" w:asciiTheme="majorEastAsia" w:hAnsiTheme="majorEastAsia" w:eastAsiaTheme="majorEastAsia" w:cstheme="majorEastAsia"/>
          <w:color w:val="auto"/>
          <w:sz w:val="24"/>
        </w:rPr>
        <w:t>对已送达部分按85%予以结算，乙方表示知情并同意此条款。</w:t>
      </w:r>
    </w:p>
    <w:p w14:paraId="2FC08E0B">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第五条 质量担保</w:t>
      </w:r>
    </w:p>
    <w:p w14:paraId="090A3B45">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 质保期为</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lang w:val="en-US" w:eastAsia="zh-CN"/>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，自货物交付至甲方且经验收合格之日起计算。货物在质保期内发生质量问题，甲方有权要求乙方予以及时更换，乙方应在接到甲方通知起</w:t>
      </w:r>
      <w:r>
        <w:rPr>
          <w:rFonts w:hint="eastAsia" w:ascii="宋体" w:hAnsi="宋体" w:eastAsia="宋体" w:cs="宋体"/>
          <w:b/>
          <w:bCs/>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个工作日内进行有效处理，否则甲方有权向乙方主张赔偿损失。</w:t>
      </w:r>
    </w:p>
    <w:p w14:paraId="05AD6062">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 xml:space="preserve">5.2 </w:t>
      </w:r>
      <w:r>
        <w:rPr>
          <w:rFonts w:hint="eastAsia" w:ascii="宋体" w:hAnsi="宋体" w:eastAsia="宋体" w:cs="宋体"/>
          <w:sz w:val="24"/>
        </w:rPr>
        <w:t>质保期满后，并不表示免除乙方对交付物品质量的责任。</w:t>
      </w:r>
    </w:p>
    <w:p w14:paraId="7334E67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第六条 结算与付款</w:t>
      </w:r>
    </w:p>
    <w:p w14:paraId="55FDDA91">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6.1结算方式：乙方凭甲方指定人员在合同约定范围内签收的收货单、对账单等作为双方结算的依据。</w:t>
      </w:r>
    </w:p>
    <w:p w14:paraId="46F0247B">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6.2付款方式：</w:t>
      </w:r>
      <w:r>
        <w:rPr>
          <w:rFonts w:hint="eastAsia" w:ascii="宋体" w:hAnsi="宋体" w:eastAsia="宋体" w:cs="宋体"/>
          <w:color w:val="000000" w:themeColor="text1"/>
          <w:sz w:val="24"/>
          <w:szCs w:val="24"/>
          <w14:textFill>
            <w14:solidFill>
              <w14:schemeClr w14:val="tx1"/>
            </w14:solidFill>
          </w14:textFill>
        </w:rPr>
        <w:t>银行转账。</w:t>
      </w:r>
      <w:r>
        <w:rPr>
          <w:rFonts w:hint="eastAsia" w:ascii="宋体" w:hAnsi="宋体" w:eastAsia="宋体" w:cs="宋体"/>
          <w:color w:val="000000" w:themeColor="text1"/>
          <w:sz w:val="24"/>
          <w:szCs w:val="24"/>
          <w:lang w:val="en-US" w:eastAsia="zh-CN"/>
          <w14:textFill>
            <w14:solidFill>
              <w14:schemeClr w14:val="tx1"/>
            </w14:solidFill>
          </w14:textFill>
        </w:rPr>
        <w:t>甲方于全部货物安装验收合格并完成结算后【</w:t>
      </w:r>
      <w:r>
        <w:rPr>
          <w:rFonts w:hint="eastAsia" w:ascii="宋体" w:hAnsi="宋体" w:eastAsia="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en-US" w:eastAsia="zh-CN"/>
          <w14:textFill>
            <w14:solidFill>
              <w14:schemeClr w14:val="tx1"/>
            </w14:solidFill>
          </w14:textFill>
        </w:rPr>
        <w:t>日内支付结算货款的【98%】，余款【2%】于质保期满【30】日内无息支付。</w:t>
      </w:r>
    </w:p>
    <w:p w14:paraId="22E844CE">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乙方指定的收款的账户为：</w:t>
      </w:r>
    </w:p>
    <w:p w14:paraId="11C1678D">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b/>
          <w:bCs/>
          <w:color w:val="000000" w:themeColor="text1"/>
          <w:sz w:val="24"/>
          <w:u w:val="single"/>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户名：</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u w:val="single"/>
          <w:lang w:eastAsia="zh-CN"/>
          <w14:textFill>
            <w14:solidFill>
              <w14:schemeClr w14:val="tx1"/>
            </w14:solidFill>
          </w14:textFill>
        </w:rPr>
        <w:t xml:space="preserve"> </w:t>
      </w:r>
    </w:p>
    <w:p w14:paraId="57B3EBA1">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default" w:ascii="宋体" w:hAnsi="宋体" w:eastAsia="宋体" w:cs="宋体"/>
          <w:b/>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开户行：</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 xml:space="preserve"> </w:t>
      </w:r>
    </w:p>
    <w:p w14:paraId="0EC5E1F3">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default" w:ascii="宋体" w:hAnsi="宋体" w:eastAsia="宋体" w:cs="宋体"/>
          <w:b/>
          <w:bCs w:val="0"/>
          <w:color w:val="000000" w:themeColor="text1"/>
          <w:sz w:val="24"/>
          <w:szCs w:val="24"/>
          <w:u w:val="single"/>
          <w:lang w:val="en-US"/>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账号：</w:t>
      </w:r>
      <w:r>
        <w:rPr>
          <w:rFonts w:hint="eastAsia" w:ascii="宋体" w:hAnsi="宋体" w:eastAsia="宋体" w:cs="宋体"/>
          <w:b/>
          <w:bCs w:val="0"/>
          <w:color w:val="000000" w:themeColor="text1"/>
          <w:sz w:val="24"/>
          <w:szCs w:val="24"/>
          <w:u w:val="single"/>
          <w:lang w:eastAsia="zh-CN"/>
          <w14:textFill>
            <w14:solidFill>
              <w14:schemeClr w14:val="tx1"/>
            </w14:solidFill>
          </w14:textFill>
        </w:rPr>
        <w:t xml:space="preserve"> </w:t>
      </w:r>
      <w:r>
        <w:rPr>
          <w:rFonts w:hint="eastAsia" w:ascii="宋体" w:hAnsi="宋体" w:cs="宋体"/>
          <w:b/>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 xml:space="preserve"> </w:t>
      </w:r>
    </w:p>
    <w:p w14:paraId="0CF2D6B2">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付款前，</w:t>
      </w:r>
      <w:r>
        <w:rPr>
          <w:rFonts w:hint="eastAsia" w:ascii="宋体" w:hAnsi="宋体" w:eastAsia="宋体" w:cs="宋体"/>
          <w:color w:val="000000" w:themeColor="text1"/>
          <w:sz w:val="24"/>
          <w14:textFill>
            <w14:solidFill>
              <w14:schemeClr w14:val="tx1"/>
            </w14:solidFill>
          </w14:textFill>
        </w:rPr>
        <w:t>乙方应当向甲方开具适用税率或征收率为</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lang w:val="en-US" w:eastAsia="zh-CN"/>
          <w14:textFill>
            <w14:solidFill>
              <w14:schemeClr w14:val="tx1"/>
            </w14:solidFill>
          </w14:textFill>
        </w:rPr>
        <w:t>3%</w:t>
      </w:r>
      <w:r>
        <w:rPr>
          <w:rFonts w:hint="eastAsia" w:ascii="宋体" w:hAnsi="宋体" w:eastAsia="宋体" w:cs="宋体"/>
          <w:b w:val="0"/>
          <w:bCs w:val="0"/>
          <w:color w:val="000000" w:themeColor="text1"/>
          <w:sz w:val="24"/>
          <w14:textFill>
            <w14:solidFill>
              <w14:schemeClr w14:val="tx1"/>
            </w14:solidFill>
          </w14:textFill>
        </w:rPr>
        <w:t>的增值税专用发票</w:t>
      </w:r>
      <w:r>
        <w:rPr>
          <w:rFonts w:hint="eastAsia" w:ascii="宋体" w:hAnsi="宋体" w:eastAsia="宋体" w:cs="宋体"/>
          <w:color w:val="000000" w:themeColor="text1"/>
          <w:sz w:val="24"/>
          <w14:textFill>
            <w14:solidFill>
              <w14:schemeClr w14:val="tx1"/>
            </w14:solidFill>
          </w14:textFill>
        </w:rPr>
        <w:t>，因乙方未及时开具发票导致甲方迟延付款的，由乙方自行负责。乙方未开具发票或未及时开具发票，造成甲方损失的，甲方有权向乙方主张损失或赔偿。</w:t>
      </w:r>
    </w:p>
    <w:p w14:paraId="56E256D5">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甲方开票信息如下：</w:t>
      </w:r>
    </w:p>
    <w:p w14:paraId="1CFA2899">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公司名称：</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lang w:val="en-US" w:eastAsia="zh-CN"/>
        </w:rPr>
        <w:t>安徽宝城智汇农业</w:t>
      </w:r>
      <w:r>
        <w:rPr>
          <w:rFonts w:hint="eastAsia" w:ascii="宋体" w:hAnsi="宋体" w:eastAsia="宋体" w:cs="宋体"/>
          <w:sz w:val="24"/>
          <w:szCs w:val="24"/>
          <w:u w:val="single"/>
        </w:rPr>
        <w:t>有限公司</w:t>
      </w:r>
    </w:p>
    <w:p w14:paraId="6E817436">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jc w:val="left"/>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统一社会信用代码：</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91341</w:t>
      </w:r>
      <w:r>
        <w:rPr>
          <w:rFonts w:hint="eastAsia" w:ascii="宋体" w:hAnsi="宋体" w:eastAsia="宋体" w:cs="宋体"/>
          <w:sz w:val="24"/>
          <w:szCs w:val="24"/>
          <w:u w:val="single"/>
          <w:lang w:val="en-US" w:eastAsia="zh-CN"/>
        </w:rPr>
        <w:t>622MA8NDYHA6P</w:t>
      </w:r>
    </w:p>
    <w:p w14:paraId="0AC94C23">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开户银行：</w:t>
      </w:r>
      <w:r>
        <w:rPr>
          <w:rFonts w:hint="eastAsia" w:ascii="宋体" w:hAnsi="宋体" w:eastAsia="宋体" w:cs="宋体"/>
          <w:sz w:val="24"/>
          <w:szCs w:val="24"/>
          <w:u w:val="single"/>
        </w:rPr>
        <w:t>徽商银行股份有限公司蒙城支行</w:t>
      </w:r>
    </w:p>
    <w:p w14:paraId="231DE7F9">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jc w:val="left"/>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账号：</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2</w:t>
      </w:r>
      <w:r>
        <w:rPr>
          <w:rFonts w:hint="eastAsia" w:ascii="宋体" w:hAnsi="宋体" w:eastAsia="宋体" w:cs="宋体"/>
          <w:sz w:val="24"/>
          <w:szCs w:val="24"/>
          <w:u w:val="single"/>
          <w:lang w:val="en-US" w:eastAsia="zh-CN"/>
        </w:rPr>
        <w:t>25006737781000002</w:t>
      </w:r>
    </w:p>
    <w:p w14:paraId="2A4F3C86">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jc w:val="left"/>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地址、电话：</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安徽省亳州市蒙城县庄子大道东、纬四路北</w:t>
      </w:r>
      <w:r>
        <w:rPr>
          <w:rFonts w:hint="eastAsia" w:ascii="宋体" w:hAnsi="宋体" w:eastAsia="宋体" w:cs="宋体"/>
          <w:b/>
          <w:bCs/>
          <w:color w:val="000000" w:themeColor="text1"/>
          <w:sz w:val="24"/>
          <w:szCs w:val="24"/>
          <w:u w:val="single"/>
          <w14:textFill>
            <w14:solidFill>
              <w14:schemeClr w14:val="tx1"/>
            </w14:solidFill>
          </w14:textFill>
        </w:rPr>
        <w:t xml:space="preserve"> 055</w:t>
      </w:r>
      <w:r>
        <w:rPr>
          <w:rFonts w:hint="eastAsia" w:ascii="宋体" w:hAnsi="宋体" w:eastAsia="宋体" w:cs="宋体"/>
          <w:b/>
          <w:bCs/>
          <w:color w:val="000000" w:themeColor="text1"/>
          <w:sz w:val="24"/>
          <w:szCs w:val="24"/>
          <w:u w:val="single"/>
          <w:lang w:val="en-US" w:eastAsia="zh-CN"/>
          <w14:textFill>
            <w14:solidFill>
              <w14:schemeClr w14:val="tx1"/>
            </w14:solidFill>
          </w14:textFill>
        </w:rPr>
        <w:t>8-7756780</w:t>
      </w:r>
    </w:p>
    <w:p w14:paraId="54D8A6D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第七条 违约责任</w:t>
      </w:r>
    </w:p>
    <w:p w14:paraId="6115FCDF">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甲方按需通知供货，乙方未按合同约定交付货物的，每延迟一日，应向甲方赔偿该批未到货物总金额</w:t>
      </w:r>
      <w:r>
        <w:rPr>
          <w:rFonts w:hint="eastAsia" w:ascii="宋体" w:hAnsi="宋体" w:eastAsia="宋体" w:cs="宋体"/>
          <w:b w:val="0"/>
          <w:bCs w:val="0"/>
          <w:color w:val="000000" w:themeColor="text1"/>
          <w:sz w:val="24"/>
          <w:lang w:eastAsia="zh-CN"/>
          <w14:textFill>
            <w14:solidFill>
              <w14:schemeClr w14:val="tx1"/>
            </w14:solidFill>
          </w14:textFill>
        </w:rPr>
        <w:t>万分之三</w:t>
      </w:r>
      <w:r>
        <w:rPr>
          <w:rFonts w:hint="eastAsia" w:ascii="宋体" w:hAnsi="宋体" w:eastAsia="宋体" w:cs="宋体"/>
          <w:color w:val="000000" w:themeColor="text1"/>
          <w:sz w:val="24"/>
          <w14:textFill>
            <w14:solidFill>
              <w14:schemeClr w14:val="tx1"/>
            </w14:solidFill>
          </w14:textFill>
        </w:rPr>
        <w:t>的违约金，直至货物交付之日止。乙方延迟交货超过</w:t>
      </w:r>
      <w:r>
        <w:rPr>
          <w:rFonts w:hint="eastAsia" w:ascii="宋体" w:hAnsi="宋体" w:eastAsia="宋体" w:cs="宋体"/>
          <w:b/>
          <w:bCs/>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日，甲方有权单方面解除合同。</w:t>
      </w:r>
    </w:p>
    <w:p w14:paraId="29C55D05">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乙方未按合同约定提供合格货物，甲方选择拒收后，乙方应将拒收的货物自行运走，甲方不负责拒收货物运输费用及运输风险，甲方不负拒收货物保管责任，不承担拒收货物毁损、灭失等风险。</w:t>
      </w:r>
    </w:p>
    <w:p w14:paraId="2E01C9CC">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因质量不符合约定，甲方可要求更换或退货，更换超过合同约定交货时间的视作逾期交货，退货视作不能交货，乙方应承担违约责任。</w:t>
      </w:r>
    </w:p>
    <w:p w14:paraId="54A15278">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甲方有权从到期应向乙方支付的价款中扣除乙方应承担的违约金或赔偿金。</w:t>
      </w:r>
    </w:p>
    <w:p w14:paraId="546C8E7C">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7.5 甲方向乙方主张赔偿损失的，应向乙方发书面索赔通知，乙方有异议的，应当在接到甲方索赔通知后</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个工作日内提出书面回复，否则视为接受甲方的索赔要求。</w:t>
      </w:r>
    </w:p>
    <w:p w14:paraId="323F0390">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ascii="宋体" w:hAnsi="宋体" w:eastAsia="宋体" w:cs="宋体"/>
          <w:color w:val="000000" w:themeColor="text1"/>
          <w:sz w:val="24"/>
          <w14:textFill>
            <w14:solidFill>
              <w14:schemeClr w14:val="tx1"/>
            </w14:solidFill>
          </w14:textFill>
        </w:rPr>
      </w:pPr>
      <w:r>
        <w:rPr>
          <w:rFonts w:hint="eastAsia" w:asciiTheme="majorEastAsia" w:hAnsiTheme="majorEastAsia" w:eastAsiaTheme="majorEastAsia" w:cstheme="majorEastAsia"/>
          <w:b/>
          <w:bCs/>
          <w:sz w:val="24"/>
        </w:rPr>
        <w:t>第八条 争议解决</w:t>
      </w:r>
    </w:p>
    <w:p w14:paraId="5A06E4B5">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asciiTheme="majorEastAsia" w:hAnsiTheme="majorEastAsia" w:eastAsiaTheme="majorEastAsia" w:cstheme="majorEastAsia"/>
          <w:sz w:val="24"/>
        </w:rPr>
      </w:pPr>
      <w:r>
        <w:rPr>
          <w:rFonts w:hint="eastAsia" w:ascii="宋体" w:hAnsi="宋体" w:eastAsia="宋体" w:cs="宋体"/>
          <w:color w:val="000000" w:themeColor="text1"/>
          <w:sz w:val="24"/>
          <w14:textFill>
            <w14:solidFill>
              <w14:schemeClr w14:val="tx1"/>
            </w14:solidFill>
          </w14:textFill>
        </w:rPr>
        <w:t>发生合同争议事项，双方应友好协商解决，协商不成，可向甲方所在地人民法院提起诉讼。</w:t>
      </w:r>
    </w:p>
    <w:p w14:paraId="2C809BB9">
      <w:pPr>
        <w:keepNext w:val="0"/>
        <w:keepLines w:val="0"/>
        <w:pageBreakBefore w:val="0"/>
        <w:widowControl w:val="0"/>
        <w:numPr>
          <w:ilvl w:val="0"/>
          <w:numId w:val="4"/>
        </w:numPr>
        <w:kinsoku/>
        <w:wordWrap/>
        <w:overflowPunct/>
        <w:topLinePunct w:val="0"/>
        <w:autoSpaceDE/>
        <w:autoSpaceDN/>
        <w:bidi w:val="0"/>
        <w:spacing w:line="440" w:lineRule="exact"/>
        <w:ind w:left="0" w:leftChars="0" w:firstLine="482" w:firstLineChars="200"/>
        <w:textAlignment w:val="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其他</w:t>
      </w:r>
    </w:p>
    <w:p w14:paraId="61A5F719">
      <w:pPr>
        <w:numPr>
          <w:ilvl w:val="0"/>
          <w:numId w:val="5"/>
        </w:num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如果合同履行期间甲方发现市场上有更优质、优价的其它供应商或替代品的，即可解除合同。</w:t>
      </w:r>
      <w:r>
        <w:rPr>
          <w:rFonts w:hint="eastAsia" w:ascii="宋体" w:hAnsi="宋体" w:eastAsia="宋体" w:cs="宋体"/>
          <w:color w:val="000000" w:themeColor="text1"/>
          <w:sz w:val="24"/>
          <w14:textFill>
            <w14:solidFill>
              <w14:schemeClr w14:val="tx1"/>
            </w14:solidFill>
          </w14:textFill>
        </w:rPr>
        <w:t>本合同壹式</w:t>
      </w:r>
      <w:r>
        <w:rPr>
          <w:rFonts w:hint="eastAsia" w:ascii="宋体" w:hAnsi="宋体" w:eastAsia="宋体" w:cs="宋体"/>
          <w:color w:val="000000" w:themeColor="text1"/>
          <w:sz w:val="24"/>
          <w:lang w:eastAsia="zh-CN"/>
          <w14:textFill>
            <w14:solidFill>
              <w14:schemeClr w14:val="tx1"/>
            </w14:solidFill>
          </w14:textFill>
        </w:rPr>
        <w:t>肆</w:t>
      </w:r>
      <w:r>
        <w:rPr>
          <w:rFonts w:hint="eastAsia" w:ascii="宋体" w:hAnsi="宋体" w:eastAsia="宋体" w:cs="宋体"/>
          <w:color w:val="000000" w:themeColor="text1"/>
          <w:sz w:val="24"/>
          <w14:textFill>
            <w14:solidFill>
              <w14:schemeClr w14:val="tx1"/>
            </w14:solidFill>
          </w14:textFill>
        </w:rPr>
        <w:t>份，甲方</w:t>
      </w:r>
      <w:r>
        <w:rPr>
          <w:rFonts w:hint="eastAsia" w:ascii="宋体" w:hAnsi="宋体" w:eastAsia="宋体" w:cs="宋体"/>
          <w:color w:val="000000" w:themeColor="text1"/>
          <w:sz w:val="24"/>
          <w:lang w:eastAsia="zh-CN"/>
          <w14:textFill>
            <w14:solidFill>
              <w14:schemeClr w14:val="tx1"/>
            </w14:solidFill>
          </w14:textFill>
        </w:rPr>
        <w:t>叁</w:t>
      </w:r>
      <w:r>
        <w:rPr>
          <w:rFonts w:hint="eastAsia" w:ascii="宋体" w:hAnsi="宋体" w:eastAsia="宋体" w:cs="宋体"/>
          <w:color w:val="000000" w:themeColor="text1"/>
          <w:sz w:val="24"/>
          <w14:textFill>
            <w14:solidFill>
              <w14:schemeClr w14:val="tx1"/>
            </w14:solidFill>
          </w14:textFill>
        </w:rPr>
        <w:t>份乙方壹份，甲乙双方加盖经公安备案的合同专用章或公章</w:t>
      </w:r>
      <w:r>
        <w:rPr>
          <w:rFonts w:hint="eastAsia" w:ascii="宋体" w:hAnsi="宋体" w:eastAsia="宋体" w:cs="宋体"/>
          <w:color w:val="000000" w:themeColor="text1"/>
          <w:sz w:val="24"/>
          <w:lang w:eastAsia="zh-CN"/>
          <w14:textFill>
            <w14:solidFill>
              <w14:schemeClr w14:val="tx1"/>
            </w14:solidFill>
          </w14:textFill>
        </w:rPr>
        <w:t>后生效</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w:t>
      </w:r>
      <w:r>
        <w:rPr>
          <w:rFonts w:hint="eastAsia" w:asciiTheme="majorEastAsia" w:hAnsiTheme="majorEastAsia" w:eastAsiaTheme="majorEastAsia" w:cstheme="majorEastAsia"/>
          <w:sz w:val="24"/>
        </w:rPr>
        <w:t xml:space="preserve">                       </w:t>
      </w:r>
    </w:p>
    <w:tbl>
      <w:tblPr>
        <w:tblStyle w:val="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4"/>
        <w:gridCol w:w="4776"/>
      </w:tblGrid>
      <w:tr w14:paraId="3B7F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884" w:type="dxa"/>
            <w:vAlign w:val="center"/>
          </w:tcPr>
          <w:p w14:paraId="25A6CD67">
            <w:pPr>
              <w:spacing w:line="360" w:lineRule="exact"/>
              <w:ind w:firstLine="1920" w:firstLineChars="800"/>
              <w:rPr>
                <w:rFonts w:asciiTheme="minorEastAsia" w:hAnsiTheme="minorEastAsia" w:cstheme="minorEastAsia"/>
                <w:bCs/>
                <w:sz w:val="24"/>
              </w:rPr>
            </w:pPr>
            <w:r>
              <w:rPr>
                <w:rFonts w:hint="eastAsia" w:asciiTheme="minorEastAsia" w:hAnsiTheme="minorEastAsia" w:cstheme="minorEastAsia"/>
                <w:bCs/>
                <w:sz w:val="24"/>
              </w:rPr>
              <w:t>甲方</w:t>
            </w:r>
          </w:p>
        </w:tc>
        <w:tc>
          <w:tcPr>
            <w:tcW w:w="4776" w:type="dxa"/>
            <w:vAlign w:val="center"/>
          </w:tcPr>
          <w:p w14:paraId="74ECB369">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乙方</w:t>
            </w:r>
          </w:p>
        </w:tc>
      </w:tr>
      <w:tr w14:paraId="75F8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4884" w:type="dxa"/>
            <w:vAlign w:val="center"/>
          </w:tcPr>
          <w:p w14:paraId="12618D87">
            <w:pPr>
              <w:spacing w:line="360" w:lineRule="exact"/>
              <w:ind w:left="3360" w:hanging="3520" w:hangingChars="1600"/>
              <w:rPr>
                <w:rFonts w:hint="eastAsia" w:ascii="宋体" w:hAnsi="宋体" w:eastAsia="宋体" w:cs="宋体"/>
                <w:bCs/>
                <w:sz w:val="22"/>
                <w:szCs w:val="22"/>
                <w:u w:val="none"/>
                <w:lang w:eastAsia="zh-CN"/>
              </w:rPr>
            </w:pPr>
            <w:r>
              <w:rPr>
                <w:rFonts w:hint="eastAsia" w:ascii="宋体" w:hAnsi="宋体" w:eastAsia="宋体" w:cs="宋体"/>
                <w:bCs/>
                <w:sz w:val="22"/>
                <w:szCs w:val="22"/>
                <w:u w:val="none"/>
              </w:rPr>
              <w:t>名称：</w:t>
            </w:r>
            <w:r>
              <w:rPr>
                <w:rFonts w:hint="eastAsia" w:asciiTheme="minorEastAsia" w:hAnsiTheme="minorEastAsia" w:cstheme="minorEastAsia"/>
                <w:b w:val="0"/>
                <w:bCs w:val="0"/>
                <w:sz w:val="21"/>
                <w:szCs w:val="21"/>
                <w:lang w:val="en-US" w:eastAsia="zh-CN"/>
              </w:rPr>
              <w:t>安徽宝城智汇农业有限公司</w:t>
            </w:r>
            <w:r>
              <w:rPr>
                <w:rFonts w:hint="eastAsia" w:asciiTheme="minorEastAsia" w:hAnsiTheme="minorEastAsia" w:eastAsiaTheme="minorEastAsia" w:cstheme="minorEastAsia"/>
                <w:b w:val="0"/>
                <w:bCs w:val="0"/>
                <w:sz w:val="21"/>
                <w:szCs w:val="21"/>
              </w:rPr>
              <w:t>（盖章）</w:t>
            </w:r>
          </w:p>
          <w:p w14:paraId="63D5CCB9">
            <w:pPr>
              <w:spacing w:line="360" w:lineRule="exact"/>
              <w:rPr>
                <w:rFonts w:hint="eastAsia" w:ascii="宋体" w:hAnsi="宋体" w:eastAsia="宋体" w:cs="宋体"/>
                <w:bCs/>
                <w:sz w:val="22"/>
                <w:szCs w:val="22"/>
                <w:u w:val="none"/>
                <w:lang w:val="en-US" w:eastAsia="zh-CN"/>
              </w:rPr>
            </w:pPr>
            <w:r>
              <w:rPr>
                <w:rFonts w:hint="eastAsia" w:ascii="宋体" w:hAnsi="宋体" w:eastAsia="宋体" w:cs="宋体"/>
                <w:bCs/>
                <w:sz w:val="22"/>
                <w:szCs w:val="22"/>
                <w:u w:val="none"/>
                <w:lang w:val="en-US" w:eastAsia="zh-CN"/>
              </w:rPr>
              <w:t>经办</w:t>
            </w:r>
            <w:r>
              <w:rPr>
                <w:rFonts w:hint="eastAsia" w:ascii="宋体" w:hAnsi="宋体" w:eastAsia="宋体" w:cs="宋体"/>
                <w:bCs/>
                <w:sz w:val="22"/>
                <w:szCs w:val="22"/>
                <w:u w:val="none"/>
              </w:rPr>
              <w:t>人：</w:t>
            </w:r>
          </w:p>
          <w:p w14:paraId="05DFCE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rPr>
            </w:pPr>
            <w:r>
              <w:rPr>
                <w:rFonts w:hint="eastAsia" w:ascii="宋体" w:hAnsi="宋体" w:eastAsia="宋体" w:cs="宋体"/>
                <w:bCs/>
                <w:sz w:val="22"/>
                <w:szCs w:val="22"/>
                <w:u w:val="none"/>
              </w:rPr>
              <w:t>税号</w:t>
            </w:r>
            <w:r>
              <w:rPr>
                <w:rFonts w:hint="eastAsia" w:ascii="宋体" w:hAnsi="宋体" w:eastAsia="宋体" w:cs="宋体"/>
                <w:bCs/>
                <w:sz w:val="24"/>
                <w:szCs w:val="24"/>
                <w:u w:val="none"/>
              </w:rPr>
              <w:t>：</w:t>
            </w:r>
            <w:r>
              <w:rPr>
                <w:rFonts w:hint="eastAsia" w:ascii="仿宋" w:hAnsi="仿宋" w:eastAsia="仿宋" w:cs="仿宋"/>
                <w:sz w:val="24"/>
                <w:szCs w:val="24"/>
                <w:u w:val="single"/>
              </w:rPr>
              <w:t>91341</w:t>
            </w:r>
            <w:r>
              <w:rPr>
                <w:rFonts w:hint="eastAsia" w:ascii="仿宋" w:hAnsi="仿宋" w:eastAsia="仿宋" w:cs="仿宋"/>
                <w:sz w:val="24"/>
                <w:szCs w:val="24"/>
                <w:u w:val="single"/>
                <w:lang w:val="en-US" w:eastAsia="zh-CN"/>
              </w:rPr>
              <w:t>622MA8NDYHA6P</w:t>
            </w:r>
          </w:p>
          <w:p w14:paraId="0E1D895F">
            <w:pPr>
              <w:spacing w:line="360" w:lineRule="exact"/>
              <w:rPr>
                <w:rFonts w:hint="eastAsia" w:ascii="宋体" w:hAnsi="宋体" w:eastAsia="宋体" w:cs="宋体"/>
                <w:bCs/>
                <w:sz w:val="24"/>
                <w:szCs w:val="24"/>
                <w:u w:val="none"/>
              </w:rPr>
            </w:pPr>
            <w:r>
              <w:rPr>
                <w:rFonts w:hint="eastAsia" w:ascii="宋体" w:hAnsi="宋体" w:eastAsia="宋体" w:cs="宋体"/>
                <w:bCs/>
                <w:sz w:val="24"/>
                <w:szCs w:val="24"/>
                <w:u w:val="none"/>
              </w:rPr>
              <w:t>开户银行：</w:t>
            </w:r>
            <w:r>
              <w:rPr>
                <w:rFonts w:hint="eastAsia" w:ascii="宋体" w:hAnsi="宋体" w:eastAsia="宋体" w:cs="宋体"/>
                <w:sz w:val="24"/>
                <w:szCs w:val="24"/>
                <w:u w:val="none"/>
              </w:rPr>
              <w:t>徽商银行股份有限公司蒙城支行</w:t>
            </w:r>
            <w:r>
              <w:rPr>
                <w:rFonts w:hint="eastAsia" w:ascii="宋体" w:hAnsi="宋体" w:eastAsia="宋体" w:cs="宋体"/>
                <w:bCs/>
                <w:sz w:val="24"/>
                <w:szCs w:val="24"/>
                <w:u w:val="none"/>
              </w:rPr>
              <w:t xml:space="preserve"> </w:t>
            </w:r>
          </w:p>
          <w:p w14:paraId="59FC31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rPr>
            </w:pPr>
            <w:r>
              <w:rPr>
                <w:rFonts w:hint="eastAsia" w:ascii="宋体" w:hAnsi="宋体" w:eastAsia="宋体" w:cs="宋体"/>
                <w:bCs/>
                <w:sz w:val="24"/>
                <w:szCs w:val="24"/>
                <w:u w:val="none"/>
              </w:rPr>
              <w:t>账号：</w:t>
            </w:r>
            <w:r>
              <w:rPr>
                <w:rFonts w:hint="eastAsia" w:ascii="仿宋" w:hAnsi="仿宋" w:eastAsia="仿宋" w:cs="仿宋"/>
                <w:sz w:val="24"/>
                <w:szCs w:val="24"/>
                <w:u w:val="single"/>
              </w:rPr>
              <w:t>2</w:t>
            </w:r>
            <w:r>
              <w:rPr>
                <w:rFonts w:hint="eastAsia" w:ascii="仿宋" w:hAnsi="仿宋" w:eastAsia="仿宋" w:cs="仿宋"/>
                <w:sz w:val="24"/>
                <w:szCs w:val="24"/>
                <w:u w:val="single"/>
                <w:lang w:val="en-US" w:eastAsia="zh-CN"/>
              </w:rPr>
              <w:t>25006737781000002</w:t>
            </w:r>
          </w:p>
          <w:p w14:paraId="6083DD4A">
            <w:pPr>
              <w:spacing w:line="360" w:lineRule="exact"/>
              <w:rPr>
                <w:rFonts w:hint="default" w:ascii="宋体" w:hAnsi="宋体" w:eastAsia="宋体" w:cs="宋体"/>
                <w:bCs/>
                <w:sz w:val="24"/>
                <w:szCs w:val="24"/>
                <w:u w:val="none"/>
                <w:lang w:val="en-US" w:eastAsia="zh-CN"/>
              </w:rPr>
            </w:pPr>
            <w:r>
              <w:rPr>
                <w:rFonts w:hint="eastAsia" w:ascii="宋体" w:hAnsi="宋体" w:eastAsia="宋体" w:cs="宋体"/>
                <w:bCs/>
                <w:sz w:val="24"/>
                <w:szCs w:val="24"/>
                <w:u w:val="none"/>
              </w:rPr>
              <w:t>电话 ：</w:t>
            </w:r>
            <w:r>
              <w:rPr>
                <w:rFonts w:hint="eastAsia" w:ascii="宋体" w:hAnsi="宋体" w:cs="宋体"/>
                <w:bCs/>
                <w:sz w:val="24"/>
                <w:szCs w:val="24"/>
                <w:u w:val="none"/>
                <w:lang w:val="en-US" w:eastAsia="zh-CN"/>
              </w:rPr>
              <w:t>18056832318</w:t>
            </w:r>
          </w:p>
          <w:p w14:paraId="1341D283">
            <w:pPr>
              <w:spacing w:line="360" w:lineRule="exact"/>
              <w:rPr>
                <w:rFonts w:asciiTheme="minorEastAsia" w:hAnsiTheme="minorEastAsia" w:cstheme="minorEastAsia"/>
                <w:bCs/>
                <w:szCs w:val="21"/>
              </w:rPr>
            </w:pPr>
            <w:r>
              <w:rPr>
                <w:rFonts w:hint="eastAsia" w:ascii="宋体" w:hAnsi="宋体" w:eastAsia="宋体" w:cs="宋体"/>
                <w:bCs/>
                <w:sz w:val="24"/>
                <w:szCs w:val="24"/>
                <w:u w:val="none"/>
              </w:rPr>
              <w:t>地址：</w:t>
            </w:r>
            <w:r>
              <w:rPr>
                <w:rFonts w:hint="eastAsia" w:ascii="宋体" w:hAnsi="宋体" w:eastAsia="宋体" w:cs="宋体"/>
                <w:bCs/>
                <w:sz w:val="24"/>
                <w:szCs w:val="24"/>
                <w:u w:val="none"/>
                <w:lang w:eastAsia="zh-CN"/>
              </w:rPr>
              <w:t>蒙城县庄子大道东、纬四路北</w:t>
            </w:r>
          </w:p>
        </w:tc>
        <w:tc>
          <w:tcPr>
            <w:tcW w:w="4776" w:type="dxa"/>
            <w:vAlign w:val="center"/>
          </w:tcPr>
          <w:p w14:paraId="145E94F8">
            <w:pPr>
              <w:spacing w:line="360" w:lineRule="exact"/>
              <w:rPr>
                <w:rFonts w:hint="eastAsia" w:ascii="宋体" w:hAnsi="宋体" w:eastAsia="宋体" w:cs="宋体"/>
                <w:bCs/>
                <w:sz w:val="21"/>
                <w:szCs w:val="21"/>
                <w:lang w:eastAsia="zh-CN"/>
              </w:rPr>
            </w:pPr>
            <w:r>
              <w:rPr>
                <w:rFonts w:hint="eastAsia" w:asciiTheme="minorEastAsia" w:hAnsiTheme="minorEastAsia" w:cstheme="minorEastAsia"/>
                <w:bCs/>
                <w:szCs w:val="21"/>
              </w:rPr>
              <w:t>名</w:t>
            </w:r>
            <w:r>
              <w:rPr>
                <w:rFonts w:hint="eastAsia" w:ascii="宋体" w:hAnsi="宋体" w:eastAsia="宋体" w:cs="宋体"/>
                <w:bCs/>
                <w:sz w:val="21"/>
                <w:szCs w:val="21"/>
              </w:rPr>
              <w:t>称</w:t>
            </w:r>
            <w:r>
              <w:rPr>
                <w:rFonts w:hint="eastAsia" w:ascii="宋体" w:hAnsi="宋体" w:eastAsia="宋体" w:cs="宋体"/>
                <w:bCs/>
                <w:sz w:val="21"/>
                <w:szCs w:val="21"/>
                <w:lang w:eastAsia="zh-CN"/>
              </w:rPr>
              <w:t>：</w:t>
            </w:r>
          </w:p>
          <w:p w14:paraId="0FDFEA2D">
            <w:pPr>
              <w:spacing w:line="360" w:lineRule="exac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代理人</w:t>
            </w:r>
            <w:r>
              <w:rPr>
                <w:rFonts w:hint="eastAsia" w:ascii="宋体" w:hAnsi="宋体" w:eastAsia="宋体" w:cs="宋体"/>
                <w:bCs/>
                <w:sz w:val="21"/>
                <w:szCs w:val="21"/>
              </w:rPr>
              <w:t>：</w:t>
            </w:r>
          </w:p>
          <w:p w14:paraId="28A6D337">
            <w:pPr>
              <w:spacing w:line="360" w:lineRule="exact"/>
              <w:rPr>
                <w:rFonts w:hint="default" w:ascii="宋体" w:hAnsi="宋体" w:eastAsia="宋体" w:cs="宋体"/>
                <w:bCs/>
                <w:sz w:val="21"/>
                <w:szCs w:val="21"/>
                <w:lang w:val="en-US" w:eastAsia="zh-CN"/>
              </w:rPr>
            </w:pPr>
            <w:r>
              <w:rPr>
                <w:rFonts w:hint="eastAsia" w:ascii="宋体" w:hAnsi="宋体" w:eastAsia="宋体" w:cs="宋体"/>
                <w:bCs/>
                <w:sz w:val="21"/>
                <w:szCs w:val="21"/>
              </w:rPr>
              <w:t>税号：</w:t>
            </w:r>
          </w:p>
          <w:p w14:paraId="6B68608F">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开户银行：</w:t>
            </w:r>
          </w:p>
          <w:p w14:paraId="3DD6BFA0">
            <w:pPr>
              <w:spacing w:line="360" w:lineRule="exact"/>
              <w:rPr>
                <w:rFonts w:hint="eastAsia" w:ascii="宋体" w:hAnsi="宋体" w:eastAsia="宋体" w:cs="宋体"/>
                <w:bCs/>
                <w:sz w:val="21"/>
                <w:szCs w:val="21"/>
                <w:lang w:val="en-US" w:eastAsia="zh-CN"/>
              </w:rPr>
            </w:pPr>
            <w:r>
              <w:rPr>
                <w:rFonts w:hint="eastAsia" w:ascii="宋体" w:hAnsi="宋体" w:eastAsia="宋体" w:cs="宋体"/>
                <w:bCs/>
                <w:sz w:val="21"/>
                <w:szCs w:val="21"/>
              </w:rPr>
              <w:t>账号：</w:t>
            </w:r>
          </w:p>
          <w:p w14:paraId="3E5A9B38">
            <w:pPr>
              <w:spacing w:line="360" w:lineRule="exact"/>
              <w:rPr>
                <w:rFonts w:hint="default" w:ascii="宋体" w:hAnsi="宋体" w:eastAsia="宋体" w:cs="宋体"/>
                <w:bCs/>
                <w:sz w:val="21"/>
                <w:szCs w:val="21"/>
                <w:lang w:val="en-US" w:eastAsia="zh-CN"/>
              </w:rPr>
            </w:pPr>
            <w:r>
              <w:rPr>
                <w:rFonts w:hint="eastAsia" w:ascii="宋体" w:hAnsi="宋体" w:eastAsia="宋体" w:cs="宋体"/>
                <w:bCs/>
                <w:sz w:val="21"/>
                <w:szCs w:val="21"/>
              </w:rPr>
              <w:t>电话：</w:t>
            </w:r>
          </w:p>
          <w:p w14:paraId="06D36DA1">
            <w:pPr>
              <w:spacing w:line="360" w:lineRule="exact"/>
              <w:rPr>
                <w:rFonts w:hint="default" w:eastAsia="宋体" w:asciiTheme="minorEastAsia" w:hAnsiTheme="minorEastAsia" w:cstheme="minorEastAsia"/>
                <w:bCs/>
                <w:szCs w:val="21"/>
                <w:lang w:val="en-US" w:eastAsia="zh-CN"/>
              </w:rPr>
            </w:pPr>
            <w:r>
              <w:rPr>
                <w:rFonts w:hint="eastAsia" w:ascii="宋体" w:hAnsi="宋体" w:eastAsia="宋体" w:cs="宋体"/>
                <w:bCs/>
                <w:sz w:val="21"/>
                <w:szCs w:val="21"/>
              </w:rPr>
              <w:t>地址：</w:t>
            </w:r>
          </w:p>
        </w:tc>
      </w:tr>
      <w:tr w14:paraId="0CC0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660" w:type="dxa"/>
            <w:gridSpan w:val="2"/>
            <w:vAlign w:val="center"/>
          </w:tcPr>
          <w:p w14:paraId="45F0E9C0">
            <w:pPr>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 xml:space="preserve">签约日期： </w:t>
            </w:r>
            <w:r>
              <w:rPr>
                <w:rFonts w:hint="eastAsia" w:asciiTheme="minorEastAsia" w:hAnsiTheme="minorEastAsia" w:cstheme="minorEastAsia"/>
                <w:bCs/>
                <w:szCs w:val="21"/>
                <w:lang w:val="en-US" w:eastAsia="zh-CN"/>
              </w:rPr>
              <w:t>2025</w:t>
            </w:r>
            <w:r>
              <w:rPr>
                <w:rFonts w:hint="eastAsia" w:asciiTheme="minorEastAsia" w:hAnsiTheme="minorEastAsia" w:cstheme="minorEastAsia"/>
                <w:bCs/>
                <w:szCs w:val="21"/>
              </w:rPr>
              <w:t>年  月  日</w:t>
            </w:r>
          </w:p>
        </w:tc>
      </w:tr>
    </w:tbl>
    <w:p w14:paraId="43E23670">
      <w:pPr>
        <w:rPr>
          <w:color w:val="FF0000"/>
        </w:rPr>
      </w:pPr>
      <w:r>
        <w:t xml:space="preserve"> </w:t>
      </w:r>
      <w:r>
        <w:rPr>
          <w:rFonts w:hint="eastAsia"/>
          <w:color w:val="FF0000"/>
        </w:rPr>
        <w:t>附：乙方营业执照副本复印件</w:t>
      </w:r>
    </w:p>
    <w:p w14:paraId="21290C2E">
      <w:pPr>
        <w:rPr>
          <w:rFonts w:hint="eastAsia" w:asciiTheme="minorEastAsia" w:hAnsiTheme="minorEastAsia" w:eastAsiaTheme="minorEastAsia" w:cstheme="minorEastAsia"/>
          <w:b/>
          <w:sz w:val="24"/>
          <w:szCs w:val="24"/>
          <w:lang w:val="en-US" w:eastAsia="zh-CN"/>
        </w:rPr>
      </w:pPr>
    </w:p>
    <w:p w14:paraId="76B063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p>
    <w:sectPr>
      <w:footerReference r:id="rId3" w:type="default"/>
      <w:pgSz w:w="11906" w:h="16838"/>
      <w:pgMar w:top="1157" w:right="1179" w:bottom="1157"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5CE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BDD4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0BDD4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89655"/>
    <w:multiLevelType w:val="singleLevel"/>
    <w:tmpl w:val="A3789655"/>
    <w:lvl w:ilvl="0" w:tentative="0">
      <w:start w:val="9"/>
      <w:numFmt w:val="chineseCounting"/>
      <w:suff w:val="space"/>
      <w:lvlText w:val="第%1条"/>
      <w:lvlJc w:val="left"/>
      <w:rPr>
        <w:rFonts w:hint="eastAsia"/>
      </w:rPr>
    </w:lvl>
  </w:abstractNum>
  <w:abstractNum w:abstractNumId="1">
    <w:nsid w:val="C1026842"/>
    <w:multiLevelType w:val="singleLevel"/>
    <w:tmpl w:val="C1026842"/>
    <w:lvl w:ilvl="0" w:tentative="0">
      <w:start w:val="1"/>
      <w:numFmt w:val="decimal"/>
      <w:suff w:val="nothing"/>
      <w:lvlText w:val="%1、"/>
      <w:lvlJc w:val="left"/>
    </w:lvl>
  </w:abstractNum>
  <w:abstractNum w:abstractNumId="2">
    <w:nsid w:val="E098821E"/>
    <w:multiLevelType w:val="singleLevel"/>
    <w:tmpl w:val="E098821E"/>
    <w:lvl w:ilvl="0" w:tentative="0">
      <w:start w:val="1"/>
      <w:numFmt w:val="decimal"/>
      <w:suff w:val="nothing"/>
      <w:lvlText w:val="%1、"/>
      <w:lvlJc w:val="left"/>
      <w:pPr>
        <w:ind w:left="420" w:firstLine="0"/>
      </w:pPr>
      <w:rPr>
        <w:rFonts w:hint="default"/>
        <w:b/>
        <w:bCs/>
      </w:rPr>
    </w:lvl>
  </w:abstractNum>
  <w:abstractNum w:abstractNumId="3">
    <w:nsid w:val="23ABA74B"/>
    <w:multiLevelType w:val="singleLevel"/>
    <w:tmpl w:val="23ABA74B"/>
    <w:lvl w:ilvl="0" w:tentative="0">
      <w:start w:val="1"/>
      <w:numFmt w:val="decimal"/>
      <w:suff w:val="nothing"/>
      <w:lvlText w:val="%1、"/>
      <w:lvlJc w:val="left"/>
    </w:lvl>
  </w:abstractNum>
  <w:abstractNum w:abstractNumId="4">
    <w:nsid w:val="71ED6393"/>
    <w:multiLevelType w:val="singleLevel"/>
    <w:tmpl w:val="71ED6393"/>
    <w:lvl w:ilvl="0" w:tentative="0">
      <w:start w:val="8"/>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NzA4NDY1ODA2NjQxMzhjNjg2M2RjNmYxY2VhZmYifQ=="/>
  </w:docVars>
  <w:rsids>
    <w:rsidRoot w:val="14241674"/>
    <w:rsid w:val="004B7596"/>
    <w:rsid w:val="007D4296"/>
    <w:rsid w:val="01001B5E"/>
    <w:rsid w:val="019978BC"/>
    <w:rsid w:val="01AA04FE"/>
    <w:rsid w:val="02560E5D"/>
    <w:rsid w:val="02624152"/>
    <w:rsid w:val="02FC0050"/>
    <w:rsid w:val="030A7A56"/>
    <w:rsid w:val="043F5D20"/>
    <w:rsid w:val="04441D61"/>
    <w:rsid w:val="052E66F6"/>
    <w:rsid w:val="06D96575"/>
    <w:rsid w:val="07F12200"/>
    <w:rsid w:val="07F27CD7"/>
    <w:rsid w:val="0828110F"/>
    <w:rsid w:val="087A1F0C"/>
    <w:rsid w:val="096B5FE2"/>
    <w:rsid w:val="09AE35E0"/>
    <w:rsid w:val="0A395E45"/>
    <w:rsid w:val="0B9F0C5A"/>
    <w:rsid w:val="0BCB1725"/>
    <w:rsid w:val="0C1806E9"/>
    <w:rsid w:val="0C2A0BF5"/>
    <w:rsid w:val="0CE92BB9"/>
    <w:rsid w:val="0DA14F08"/>
    <w:rsid w:val="0E037537"/>
    <w:rsid w:val="0EB93841"/>
    <w:rsid w:val="0EEB7910"/>
    <w:rsid w:val="0F8E47D8"/>
    <w:rsid w:val="0F986B82"/>
    <w:rsid w:val="0FC2463B"/>
    <w:rsid w:val="0FFD118B"/>
    <w:rsid w:val="10631805"/>
    <w:rsid w:val="12412931"/>
    <w:rsid w:val="12506811"/>
    <w:rsid w:val="12674FDA"/>
    <w:rsid w:val="12675A01"/>
    <w:rsid w:val="12E51A56"/>
    <w:rsid w:val="13DD2D88"/>
    <w:rsid w:val="14241674"/>
    <w:rsid w:val="143E4A1F"/>
    <w:rsid w:val="148A748F"/>
    <w:rsid w:val="14ED3D4F"/>
    <w:rsid w:val="15531C87"/>
    <w:rsid w:val="16481B85"/>
    <w:rsid w:val="16E60C5C"/>
    <w:rsid w:val="171657DF"/>
    <w:rsid w:val="17354F7F"/>
    <w:rsid w:val="1767428D"/>
    <w:rsid w:val="179C36F7"/>
    <w:rsid w:val="17BC2ED5"/>
    <w:rsid w:val="18C113AC"/>
    <w:rsid w:val="18D23988"/>
    <w:rsid w:val="192B03E3"/>
    <w:rsid w:val="19B86714"/>
    <w:rsid w:val="19BD63E6"/>
    <w:rsid w:val="19CC666C"/>
    <w:rsid w:val="19DB0672"/>
    <w:rsid w:val="1B0D0679"/>
    <w:rsid w:val="1B795C73"/>
    <w:rsid w:val="1CF27378"/>
    <w:rsid w:val="1CFC58E5"/>
    <w:rsid w:val="1DB60C1B"/>
    <w:rsid w:val="1E560BB7"/>
    <w:rsid w:val="1E8334F2"/>
    <w:rsid w:val="1ECD501D"/>
    <w:rsid w:val="1F0979D8"/>
    <w:rsid w:val="1F4A0915"/>
    <w:rsid w:val="1FF70178"/>
    <w:rsid w:val="20286583"/>
    <w:rsid w:val="20960F93"/>
    <w:rsid w:val="20BB4839"/>
    <w:rsid w:val="20EA11CE"/>
    <w:rsid w:val="21F424E0"/>
    <w:rsid w:val="22401962"/>
    <w:rsid w:val="227C7BAC"/>
    <w:rsid w:val="22C33BF2"/>
    <w:rsid w:val="23144CA6"/>
    <w:rsid w:val="23A03335"/>
    <w:rsid w:val="23C7641F"/>
    <w:rsid w:val="23DE28B4"/>
    <w:rsid w:val="24936780"/>
    <w:rsid w:val="24A009BD"/>
    <w:rsid w:val="25160435"/>
    <w:rsid w:val="26100816"/>
    <w:rsid w:val="261D3C03"/>
    <w:rsid w:val="2664783C"/>
    <w:rsid w:val="26B172D2"/>
    <w:rsid w:val="26C11B78"/>
    <w:rsid w:val="26D44D6F"/>
    <w:rsid w:val="270D2B9F"/>
    <w:rsid w:val="274F1AEF"/>
    <w:rsid w:val="278B79FF"/>
    <w:rsid w:val="28157AF7"/>
    <w:rsid w:val="288F4E0E"/>
    <w:rsid w:val="2A4E37CD"/>
    <w:rsid w:val="2B4A4809"/>
    <w:rsid w:val="2D406CBA"/>
    <w:rsid w:val="2D6C0914"/>
    <w:rsid w:val="2D934EDD"/>
    <w:rsid w:val="2DC53663"/>
    <w:rsid w:val="2F034443"/>
    <w:rsid w:val="2F91557D"/>
    <w:rsid w:val="2F980680"/>
    <w:rsid w:val="30714A49"/>
    <w:rsid w:val="30B10FC3"/>
    <w:rsid w:val="30F974DD"/>
    <w:rsid w:val="310821E5"/>
    <w:rsid w:val="32075FF9"/>
    <w:rsid w:val="326B538F"/>
    <w:rsid w:val="33303F48"/>
    <w:rsid w:val="337B0F6B"/>
    <w:rsid w:val="33912CBA"/>
    <w:rsid w:val="33FF5788"/>
    <w:rsid w:val="34983880"/>
    <w:rsid w:val="34CC52D7"/>
    <w:rsid w:val="34CE61DD"/>
    <w:rsid w:val="35311420"/>
    <w:rsid w:val="361B02C4"/>
    <w:rsid w:val="361F3889"/>
    <w:rsid w:val="36C06EA1"/>
    <w:rsid w:val="37D71446"/>
    <w:rsid w:val="38BF4CD8"/>
    <w:rsid w:val="39314D0C"/>
    <w:rsid w:val="396A2CFC"/>
    <w:rsid w:val="397232B9"/>
    <w:rsid w:val="3ACA22B9"/>
    <w:rsid w:val="3AD30C07"/>
    <w:rsid w:val="3C3C4F5C"/>
    <w:rsid w:val="3C461FD5"/>
    <w:rsid w:val="3C9F1BB2"/>
    <w:rsid w:val="3D1F4C0B"/>
    <w:rsid w:val="3D8A3F82"/>
    <w:rsid w:val="3EE22995"/>
    <w:rsid w:val="40273D0A"/>
    <w:rsid w:val="40706C4A"/>
    <w:rsid w:val="410F4C5E"/>
    <w:rsid w:val="4136645F"/>
    <w:rsid w:val="416074D3"/>
    <w:rsid w:val="416A50E6"/>
    <w:rsid w:val="41FD11C6"/>
    <w:rsid w:val="422A387A"/>
    <w:rsid w:val="423B7B52"/>
    <w:rsid w:val="428B4A24"/>
    <w:rsid w:val="434D49B3"/>
    <w:rsid w:val="446E70C1"/>
    <w:rsid w:val="44782535"/>
    <w:rsid w:val="44891D0D"/>
    <w:rsid w:val="45230F44"/>
    <w:rsid w:val="454809AA"/>
    <w:rsid w:val="459023FE"/>
    <w:rsid w:val="46CA5237"/>
    <w:rsid w:val="472D4507"/>
    <w:rsid w:val="47394D23"/>
    <w:rsid w:val="47585578"/>
    <w:rsid w:val="48572131"/>
    <w:rsid w:val="49D4280C"/>
    <w:rsid w:val="4A5669C4"/>
    <w:rsid w:val="4A6B4FA9"/>
    <w:rsid w:val="4AA11B1E"/>
    <w:rsid w:val="4ACC2024"/>
    <w:rsid w:val="4B0421E6"/>
    <w:rsid w:val="4B396E48"/>
    <w:rsid w:val="4B4B748E"/>
    <w:rsid w:val="4BC863A1"/>
    <w:rsid w:val="4BCA6A41"/>
    <w:rsid w:val="4BFA7BE9"/>
    <w:rsid w:val="4C281ABE"/>
    <w:rsid w:val="4CE033AA"/>
    <w:rsid w:val="4CE54D31"/>
    <w:rsid w:val="4E3C3B23"/>
    <w:rsid w:val="4ED7168B"/>
    <w:rsid w:val="4F433012"/>
    <w:rsid w:val="4F9A4A22"/>
    <w:rsid w:val="519366AE"/>
    <w:rsid w:val="51B353FD"/>
    <w:rsid w:val="521515E6"/>
    <w:rsid w:val="529E6751"/>
    <w:rsid w:val="52B534C8"/>
    <w:rsid w:val="52B72D1B"/>
    <w:rsid w:val="530E3233"/>
    <w:rsid w:val="534B5623"/>
    <w:rsid w:val="5372025D"/>
    <w:rsid w:val="537D5DB8"/>
    <w:rsid w:val="53C61BC1"/>
    <w:rsid w:val="55447BEB"/>
    <w:rsid w:val="55BC30AA"/>
    <w:rsid w:val="564E2B5B"/>
    <w:rsid w:val="56551179"/>
    <w:rsid w:val="56861332"/>
    <w:rsid w:val="576F2FED"/>
    <w:rsid w:val="57C53B67"/>
    <w:rsid w:val="57E722A5"/>
    <w:rsid w:val="58523BC2"/>
    <w:rsid w:val="589C63D2"/>
    <w:rsid w:val="58DA3BB7"/>
    <w:rsid w:val="592B3D1B"/>
    <w:rsid w:val="5A864A50"/>
    <w:rsid w:val="5C083CBB"/>
    <w:rsid w:val="5C2B5E93"/>
    <w:rsid w:val="5C86411D"/>
    <w:rsid w:val="5DDA6344"/>
    <w:rsid w:val="5E3B42B3"/>
    <w:rsid w:val="5EC0309E"/>
    <w:rsid w:val="5ED510A9"/>
    <w:rsid w:val="5F622211"/>
    <w:rsid w:val="5F683644"/>
    <w:rsid w:val="5F7D3EC3"/>
    <w:rsid w:val="5F864151"/>
    <w:rsid w:val="5FA53F62"/>
    <w:rsid w:val="5FB17CA3"/>
    <w:rsid w:val="604167DC"/>
    <w:rsid w:val="61483DB4"/>
    <w:rsid w:val="619B062B"/>
    <w:rsid w:val="62206ADF"/>
    <w:rsid w:val="63196D53"/>
    <w:rsid w:val="634C3904"/>
    <w:rsid w:val="63A177AC"/>
    <w:rsid w:val="64124205"/>
    <w:rsid w:val="641546C5"/>
    <w:rsid w:val="64327978"/>
    <w:rsid w:val="644A1049"/>
    <w:rsid w:val="64920C96"/>
    <w:rsid w:val="64A66BC1"/>
    <w:rsid w:val="655B7E2E"/>
    <w:rsid w:val="655D3B87"/>
    <w:rsid w:val="65836819"/>
    <w:rsid w:val="663F3550"/>
    <w:rsid w:val="66607952"/>
    <w:rsid w:val="66872145"/>
    <w:rsid w:val="66964D24"/>
    <w:rsid w:val="66B32BA7"/>
    <w:rsid w:val="67696965"/>
    <w:rsid w:val="67760B05"/>
    <w:rsid w:val="67DE5B94"/>
    <w:rsid w:val="6AD51B5A"/>
    <w:rsid w:val="6BEF307E"/>
    <w:rsid w:val="6C007C07"/>
    <w:rsid w:val="6CBA4774"/>
    <w:rsid w:val="6CCC625B"/>
    <w:rsid w:val="6CCE1D9B"/>
    <w:rsid w:val="6D2014F2"/>
    <w:rsid w:val="6D882FED"/>
    <w:rsid w:val="6E963A98"/>
    <w:rsid w:val="703919E4"/>
    <w:rsid w:val="70531E2E"/>
    <w:rsid w:val="70A84559"/>
    <w:rsid w:val="70BB3236"/>
    <w:rsid w:val="72DF5C84"/>
    <w:rsid w:val="736A7525"/>
    <w:rsid w:val="742A4FF5"/>
    <w:rsid w:val="74BD2419"/>
    <w:rsid w:val="75152E50"/>
    <w:rsid w:val="75810A83"/>
    <w:rsid w:val="75F05105"/>
    <w:rsid w:val="77D37FD9"/>
    <w:rsid w:val="78044E19"/>
    <w:rsid w:val="786D0768"/>
    <w:rsid w:val="787119EB"/>
    <w:rsid w:val="78C40B6A"/>
    <w:rsid w:val="79554E68"/>
    <w:rsid w:val="79BF6786"/>
    <w:rsid w:val="79DE4E5E"/>
    <w:rsid w:val="7AA45CBB"/>
    <w:rsid w:val="7D1E6535"/>
    <w:rsid w:val="7D5B4A17"/>
    <w:rsid w:val="7DAA4869"/>
    <w:rsid w:val="7DDD26DF"/>
    <w:rsid w:val="7E3C4B7B"/>
    <w:rsid w:val="7E8D0C00"/>
    <w:rsid w:val="7ED305B1"/>
    <w:rsid w:val="7F57734D"/>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unhideWhenUsed/>
    <w:qFormat/>
    <w:uiPriority w:val="99"/>
    <w:rPr>
      <w:color w:val="555555"/>
      <w:u w:val="none"/>
    </w:rPr>
  </w:style>
  <w:style w:type="paragraph" w:customStyle="1" w:styleId="12">
    <w:name w:val="Blockquote"/>
    <w:basedOn w:val="1"/>
    <w:autoRedefine/>
    <w:qFormat/>
    <w:uiPriority w:val="0"/>
    <w:pPr>
      <w:autoSpaceDE w:val="0"/>
      <w:autoSpaceDN w:val="0"/>
      <w:adjustRightInd w:val="0"/>
      <w:spacing w:before="100" w:beforeLines="0" w:after="100" w:afterLines="0"/>
      <w:ind w:left="360" w:right="360"/>
      <w:jc w:val="left"/>
    </w:pPr>
    <w:rPr>
      <w:rFonts w:ascii="仿宋_GB2312" w:eastAsia="仿宋_GB2312"/>
      <w:sz w:val="24"/>
      <w:lang w:val="en-US" w:eastAsia="zh-CN" w:bidi="ar-SA"/>
    </w:rPr>
  </w:style>
  <w:style w:type="paragraph" w:customStyle="1" w:styleId="13">
    <w:name w:val="pa-3"/>
    <w:basedOn w:val="1"/>
    <w:autoRedefine/>
    <w:qFormat/>
    <w:uiPriority w:val="0"/>
    <w:pPr>
      <w:widowControl/>
      <w:spacing w:line="280" w:lineRule="atLeast"/>
    </w:pPr>
    <w:rPr>
      <w:rFonts w:ascii="宋体" w:hAnsi="宋体" w:cs="宋体"/>
      <w:kern w:val="0"/>
      <w:sz w:val="24"/>
    </w:rPr>
  </w:style>
  <w:style w:type="paragraph" w:styleId="14">
    <w:name w:val="List Paragraph"/>
    <w:basedOn w:val="1"/>
    <w:autoRedefine/>
    <w:unhideWhenUsed/>
    <w:qFormat/>
    <w:uiPriority w:val="99"/>
    <w:pPr>
      <w:ind w:firstLine="420" w:firstLineChars="200"/>
    </w:pPr>
  </w:style>
  <w:style w:type="character" w:customStyle="1" w:styleId="15">
    <w:name w:val="font41"/>
    <w:basedOn w:val="9"/>
    <w:autoRedefine/>
    <w:qFormat/>
    <w:uiPriority w:val="0"/>
    <w:rPr>
      <w:rFonts w:hint="default" w:ascii="Times New Roman" w:hAnsi="Times New Roman" w:cs="Times New Roman"/>
      <w:color w:val="000000"/>
      <w:sz w:val="22"/>
      <w:szCs w:val="22"/>
      <w:u w:val="none"/>
    </w:rPr>
  </w:style>
  <w:style w:type="character" w:customStyle="1" w:styleId="16">
    <w:name w:val="font31"/>
    <w:basedOn w:val="9"/>
    <w:autoRedefine/>
    <w:qFormat/>
    <w:uiPriority w:val="0"/>
    <w:rPr>
      <w:rFonts w:hint="eastAsia" w:ascii="宋体" w:hAnsi="宋体" w:eastAsia="宋体" w:cs="宋体"/>
      <w:color w:val="000000"/>
      <w:sz w:val="22"/>
      <w:szCs w:val="22"/>
      <w:u w:val="none"/>
    </w:rPr>
  </w:style>
  <w:style w:type="character" w:customStyle="1" w:styleId="17">
    <w:name w:val="font81"/>
    <w:basedOn w:val="9"/>
    <w:autoRedefine/>
    <w:qFormat/>
    <w:uiPriority w:val="0"/>
    <w:rPr>
      <w:rFonts w:hint="eastAsia" w:ascii="宋体" w:hAnsi="宋体" w:eastAsia="宋体" w:cs="宋体"/>
      <w:color w:val="000000"/>
      <w:sz w:val="24"/>
      <w:szCs w:val="24"/>
      <w:u w:val="single"/>
    </w:rPr>
  </w:style>
  <w:style w:type="character" w:customStyle="1" w:styleId="18">
    <w:name w:val="font0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1972</Words>
  <Characters>2069</Characters>
  <Lines>0</Lines>
  <Paragraphs>0</Paragraphs>
  <TotalTime>4</TotalTime>
  <ScaleCrop>false</ScaleCrop>
  <LinksUpToDate>false</LinksUpToDate>
  <CharactersWithSpaces>2149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2021-05-23T02:45:00Z</dcterms:created>
  <dc:creator>蒋</dc:creator>
  <cp:lastModifiedBy>Administrator</cp:lastModifiedBy>
  <cp:lastPrinted>2021-07-21T06:03:00Z</cp:lastPrinted>
  <dcterms:modified xsi:type="dcterms:W3CDTF">2025-05-21T00:47:21Z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C6986B6D143F40348C4FA40A80B8E9B0_13</vt:lpwstr>
  </property>
  <property fmtid="{D5CDD505-2E9C-101B-9397-08002B2CF9AE}" pid="4" name="KSOTemplateDocerSaveRecord">
    <vt:lpwstr>eyJoZGlkIjoiYjRmOGU5OWE3ZmY3N2Y3N2U0YWNhMjdmOGFmN2MwZmIifQ==</vt:lpwstr>
  </property>
</Properties>
</file>