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CB773">
      <w:pPr>
        <w:pStyle w:val="2"/>
        <w:bidi w:val="0"/>
      </w:pPr>
      <w:bookmarkStart w:id="0" w:name="_GoBack"/>
      <w:r>
        <w:rPr>
          <w:rFonts w:hint="eastAsia"/>
        </w:rPr>
        <w:t>德阳川发龙蟒新材料有限公司-塑料托盘采购项目询价公告</w:t>
      </w:r>
    </w:p>
    <w:bookmarkEnd w:id="0"/>
    <w:p w14:paraId="5EAE7108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795AEDFC">
      <w:pPr>
        <w:pStyle w:val="2"/>
        <w:bidi w:val="0"/>
        <w:rPr>
          <w:rFonts w:hint="eastAsia"/>
        </w:rPr>
      </w:pPr>
      <w:r>
        <w:rPr>
          <w:rFonts w:hint="eastAsia"/>
        </w:rPr>
        <w:t>因我公司经营业务实际需求，现需采购塑料托盘一批，兹欢迎符合条件的相关单位参加本项目的询价。 </w:t>
      </w:r>
    </w:p>
    <w:p w14:paraId="509EB90F">
      <w:pPr>
        <w:pStyle w:val="2"/>
        <w:bidi w:val="0"/>
        <w:rPr>
          <w:rFonts w:hint="eastAsia"/>
        </w:rPr>
      </w:pPr>
      <w:r>
        <w:rPr>
          <w:rFonts w:hint="eastAsia"/>
        </w:rPr>
        <w:t>一、报名时间</w:t>
      </w:r>
    </w:p>
    <w:p w14:paraId="3C4E284B">
      <w:pPr>
        <w:pStyle w:val="2"/>
        <w:bidi w:val="0"/>
        <w:rPr>
          <w:rFonts w:hint="eastAsia"/>
        </w:rPr>
      </w:pPr>
      <w:r>
        <w:rPr>
          <w:rFonts w:hint="eastAsia"/>
        </w:rPr>
        <w:t>2025-05-21 11:00:00——2025-05-25 11:00:00</w:t>
      </w:r>
    </w:p>
    <w:p w14:paraId="0D76E036">
      <w:pPr>
        <w:pStyle w:val="2"/>
        <w:bidi w:val="0"/>
        <w:rPr>
          <w:rFonts w:hint="eastAsia"/>
        </w:rPr>
      </w:pPr>
      <w:r>
        <w:rPr>
          <w:rFonts w:hint="eastAsia"/>
        </w:rPr>
        <w:t>二、参选单位资格要求</w:t>
      </w:r>
    </w:p>
    <w:p w14:paraId="4DE4818B">
      <w:pPr>
        <w:pStyle w:val="2"/>
        <w:bidi w:val="0"/>
        <w:rPr>
          <w:rFonts w:hint="eastAsia"/>
        </w:rPr>
      </w:pPr>
      <w:r>
        <w:rPr>
          <w:rFonts w:hint="eastAsia"/>
        </w:rPr>
        <w:t>（一）须在中华人民共和国境内注册，具备独立承担民事责任的能力（若为分公司，需提供总公司相应授权说明；若为代理商需提供生产商授权）；</w:t>
      </w:r>
    </w:p>
    <w:p w14:paraId="77A504D4">
      <w:pPr>
        <w:pStyle w:val="2"/>
        <w:bidi w:val="0"/>
        <w:rPr>
          <w:rFonts w:hint="eastAsia"/>
        </w:rPr>
      </w:pPr>
      <w:r>
        <w:rPr>
          <w:rFonts w:hint="eastAsia"/>
        </w:rPr>
        <w:t>（二）须具有良好的商业信誉，近一年内（2024年1月1日至今）或成立至今（成立不足一年的单位）在日常经营活动中未出现重大违法经营行为，未处于有关行政处罚期间，未被列入工商系统经营异常名录或严重违法失信企业名单，未被列入人民法院公布的失信被执行人名单；</w:t>
      </w:r>
    </w:p>
    <w:p w14:paraId="2966262C">
      <w:pPr>
        <w:pStyle w:val="2"/>
        <w:bidi w:val="0"/>
        <w:rPr>
          <w:rFonts w:hint="eastAsia"/>
        </w:rPr>
      </w:pPr>
      <w:r>
        <w:rPr>
          <w:rFonts w:hint="eastAsia"/>
        </w:rPr>
        <w:t>（三）财务状况基本要求：近一年内（2024年1月1日至今）或成立至今（成立不足一年的单位）财务状况无亏损或净资产大于 0；</w:t>
      </w:r>
    </w:p>
    <w:p w14:paraId="26A17EB9">
      <w:pPr>
        <w:pStyle w:val="2"/>
        <w:bidi w:val="0"/>
        <w:rPr>
          <w:rFonts w:hint="eastAsia"/>
        </w:rPr>
      </w:pPr>
      <w:r>
        <w:rPr>
          <w:rFonts w:hint="eastAsia"/>
        </w:rPr>
        <w:t>（四）具有履行合同所必须的设备和专业技术能力；</w:t>
      </w:r>
    </w:p>
    <w:p w14:paraId="193DABE3">
      <w:pPr>
        <w:pStyle w:val="2"/>
        <w:bidi w:val="0"/>
        <w:rPr>
          <w:rFonts w:hint="eastAsia"/>
        </w:rPr>
      </w:pPr>
      <w:r>
        <w:rPr>
          <w:rFonts w:hint="eastAsia"/>
        </w:rPr>
        <w:t>（五）具有依法缴纳税收和社会保障资金的良好记录；</w:t>
      </w:r>
    </w:p>
    <w:p w14:paraId="0D40BBEC">
      <w:pPr>
        <w:pStyle w:val="2"/>
        <w:bidi w:val="0"/>
        <w:rPr>
          <w:rFonts w:hint="eastAsia"/>
        </w:rPr>
      </w:pPr>
      <w:r>
        <w:rPr>
          <w:rFonts w:hint="eastAsia"/>
        </w:rPr>
        <w:t>（六）法律、行政法规规定的其他条件；</w:t>
      </w:r>
    </w:p>
    <w:p w14:paraId="3AED8D57">
      <w:pPr>
        <w:pStyle w:val="2"/>
        <w:bidi w:val="0"/>
        <w:rPr>
          <w:rFonts w:hint="eastAsia"/>
        </w:rPr>
      </w:pPr>
      <w:r>
        <w:rPr>
          <w:rFonts w:hint="eastAsia"/>
        </w:rPr>
        <w:t>（七）单位负责人为同一人或者存在直接控股、管理关系的不同供应商，不得参加同一合同项下的采购活动；</w:t>
      </w:r>
    </w:p>
    <w:p w14:paraId="4F6B7C54">
      <w:pPr>
        <w:pStyle w:val="2"/>
        <w:bidi w:val="0"/>
        <w:rPr>
          <w:rFonts w:hint="eastAsia"/>
        </w:rPr>
      </w:pPr>
      <w:r>
        <w:rPr>
          <w:rFonts w:hint="eastAsia"/>
        </w:rPr>
        <w:t>（八）参选单位及其现任法定代表人、主要负责人参加本次采购活动前三年内（自2022年1月1日以来）不得具有行贿犯罪记录；</w:t>
      </w:r>
    </w:p>
    <w:p w14:paraId="64B9A05B">
      <w:pPr>
        <w:pStyle w:val="2"/>
        <w:bidi w:val="0"/>
        <w:rPr>
          <w:rFonts w:hint="eastAsia"/>
        </w:rPr>
      </w:pPr>
      <w:r>
        <w:rPr>
          <w:rFonts w:hint="eastAsia"/>
        </w:rPr>
        <w:t>（九）本项目不接受联合体；</w:t>
      </w:r>
    </w:p>
    <w:p w14:paraId="38258056">
      <w:pPr>
        <w:pStyle w:val="2"/>
        <w:bidi w:val="0"/>
        <w:rPr>
          <w:rFonts w:hint="eastAsia"/>
        </w:rPr>
      </w:pPr>
      <w:r>
        <w:rPr>
          <w:rFonts w:hint="eastAsia"/>
        </w:rPr>
        <w:t>（十）参选单位2023年1月1日至今（以合同签订时间为准）至少具备一项使用地点为中国境内的正在实施或已完成的类似业绩；【类似业绩是指：参选单位具有单个合同大于20万塑料托盘供货业绩】。</w:t>
      </w:r>
    </w:p>
    <w:p w14:paraId="2561E358">
      <w:pPr>
        <w:pStyle w:val="2"/>
        <w:bidi w:val="0"/>
        <w:rPr>
          <w:rFonts w:hint="eastAsia"/>
        </w:rPr>
      </w:pPr>
      <w:r>
        <w:rPr>
          <w:rFonts w:hint="eastAsia"/>
        </w:rPr>
        <w:t>三、响应性文件获取方式</w:t>
      </w:r>
    </w:p>
    <w:p w14:paraId="43EF273B">
      <w:pPr>
        <w:pStyle w:val="2"/>
        <w:bidi w:val="0"/>
        <w:rPr>
          <w:rFonts w:hint="eastAsia"/>
        </w:rPr>
      </w:pPr>
      <w:r>
        <w:rPr>
          <w:rFonts w:hint="eastAsia"/>
        </w:rPr>
        <w:t>凡有意报名参与本项目的供应商，请于报名时间内注册并登陆西南联合产权交易所招采平台（http://www.swueecg.com/#/index），按照网上操作流程（资料下载-操作手册）获取询价文件。（招采平台咨询热线：028-86123300）。</w:t>
      </w:r>
    </w:p>
    <w:p w14:paraId="281A22E0">
      <w:pPr>
        <w:pStyle w:val="2"/>
        <w:bidi w:val="0"/>
        <w:rPr>
          <w:rFonts w:hint="eastAsia"/>
        </w:rPr>
      </w:pPr>
      <w:r>
        <w:rPr>
          <w:rFonts w:hint="eastAsia"/>
        </w:rPr>
        <w:t>四、选聘材料提交</w:t>
      </w:r>
    </w:p>
    <w:p w14:paraId="255C3A9A">
      <w:pPr>
        <w:pStyle w:val="2"/>
        <w:bidi w:val="0"/>
        <w:rPr>
          <w:rFonts w:hint="eastAsia"/>
        </w:rPr>
      </w:pPr>
      <w:r>
        <w:rPr>
          <w:rFonts w:hint="eastAsia"/>
        </w:rPr>
        <w:t>（一）响应文件递交截止时间及询价开始时间均为2025年5月26日14时00分（北京时间）；</w:t>
      </w:r>
    </w:p>
    <w:p w14:paraId="4B94FF25">
      <w:pPr>
        <w:pStyle w:val="2"/>
        <w:bidi w:val="0"/>
        <w:rPr>
          <w:rFonts w:hint="eastAsia"/>
        </w:rPr>
      </w:pPr>
      <w:r>
        <w:rPr>
          <w:rFonts w:hint="eastAsia"/>
        </w:rPr>
        <w:t>（二）响应文件递交方式</w:t>
      </w:r>
    </w:p>
    <w:p w14:paraId="169E2202">
      <w:pPr>
        <w:pStyle w:val="2"/>
        <w:bidi w:val="0"/>
        <w:rPr>
          <w:rFonts w:hint="eastAsia"/>
        </w:rPr>
      </w:pPr>
      <w:r>
        <w:rPr>
          <w:rFonts w:hint="eastAsia"/>
        </w:rPr>
        <w:t>本次文件递交方式采用线上递交，具体如下：</w:t>
      </w:r>
    </w:p>
    <w:p w14:paraId="7037FDE9">
      <w:pPr>
        <w:pStyle w:val="2"/>
        <w:bidi w:val="0"/>
        <w:rPr>
          <w:rFonts w:hint="eastAsia"/>
        </w:rPr>
      </w:pPr>
      <w:r>
        <w:rPr>
          <w:rFonts w:hint="eastAsia"/>
        </w:rPr>
        <w:t>响应文件必须在递交截止时间前上传，操作流程：本项目采用全流程电子化在线开评标方式，请各参选单位通过西南联交所官网（https://www.swuee.com/#/index）注册登录后，通过“用户中心/招标采购”点击[供应商招采平台入口]，进入招采平台在线参与项目、递交PDF盖章版响应文件。响应文件递交截止时间前未完成参选文件上传的，视为放弃参选。参选过程中请密切通过招采平台关注项目进度。</w:t>
      </w:r>
    </w:p>
    <w:p w14:paraId="37AEBC2D">
      <w:pPr>
        <w:pStyle w:val="2"/>
        <w:bidi w:val="0"/>
        <w:rPr>
          <w:rFonts w:hint="eastAsia"/>
        </w:rPr>
      </w:pPr>
      <w:r>
        <w:rPr>
          <w:rFonts w:hint="eastAsia"/>
        </w:rPr>
        <w:t>五、联系方式</w:t>
      </w:r>
    </w:p>
    <w:p w14:paraId="3384E03E">
      <w:pPr>
        <w:pStyle w:val="2"/>
        <w:bidi w:val="0"/>
        <w:rPr>
          <w:rFonts w:hint="eastAsia"/>
        </w:rPr>
      </w:pPr>
      <w:r>
        <w:rPr>
          <w:rFonts w:hint="eastAsia"/>
        </w:rPr>
        <w:t>联系人：雷女士</w:t>
      </w:r>
    </w:p>
    <w:p w14:paraId="12642484">
      <w:pPr>
        <w:pStyle w:val="2"/>
        <w:bidi w:val="0"/>
        <w:rPr>
          <w:rFonts w:hint="eastAsia"/>
        </w:rPr>
      </w:pPr>
      <w:r>
        <w:rPr>
          <w:rFonts w:hint="eastAsia"/>
        </w:rPr>
        <w:t>电  话：18990247871</w:t>
      </w:r>
    </w:p>
    <w:p w14:paraId="13596DB9">
      <w:pPr>
        <w:pStyle w:val="2"/>
        <w:bidi w:val="0"/>
        <w:rPr>
          <w:rFonts w:hint="eastAsia"/>
        </w:rPr>
      </w:pPr>
      <w:r>
        <w:rPr>
          <w:rFonts w:hint="eastAsia"/>
        </w:rPr>
        <w:t>邮  箱：leiyi@sdlomon.com</w:t>
      </w:r>
    </w:p>
    <w:p w14:paraId="02580A27">
      <w:pPr>
        <w:pStyle w:val="2"/>
        <w:bidi w:val="0"/>
        <w:rPr>
          <w:rFonts w:hint="eastAsia"/>
        </w:rPr>
      </w:pPr>
      <w:r>
        <w:rPr>
          <w:rFonts w:hint="eastAsia"/>
        </w:rPr>
        <w:t>                             德阳川发龙蟒新材料有限公司</w:t>
      </w:r>
    </w:p>
    <w:p w14:paraId="6AF39C9B">
      <w:pPr>
        <w:pStyle w:val="2"/>
        <w:bidi w:val="0"/>
        <w:rPr>
          <w:rFonts w:hint="eastAsia"/>
        </w:rPr>
      </w:pPr>
      <w:r>
        <w:rPr>
          <w:rFonts w:hint="eastAsia"/>
        </w:rPr>
        <w:t>                                    2025年 5 月 21 日</w:t>
      </w:r>
    </w:p>
    <w:p w14:paraId="013ABA84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45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2025-05-21T07:26:40Z</dcterms:created>
  <dc:creator>28039</dc:creator>
  <cp:lastModifiedBy>沫燃 *</cp:lastModifiedBy>
  <dcterms:modified xsi:type="dcterms:W3CDTF">2025-05-21T07:26:46Z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E1853041A0634387A635222CE5049340_12</vt:lpwstr>
  </property>
</Properties>
</file>