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91FED">
      <w:pPr>
        <w:pStyle w:val="2"/>
        <w:bidi w:val="0"/>
      </w:pPr>
      <w:r>
        <w:t>采购公告</w:t>
      </w:r>
    </w:p>
    <w:p w14:paraId="229EB74D">
      <w:pPr>
        <w:pStyle w:val="2"/>
        <w:bidi w:val="0"/>
      </w:pPr>
      <w:r>
        <w:rPr>
          <w:rFonts w:hint="eastAsia"/>
        </w:rPr>
        <w:t>公告编号：DLXYGG202505220136</w:t>
      </w:r>
    </w:p>
    <w:p w14:paraId="2EB14CAD">
      <w:pPr>
        <w:pStyle w:val="2"/>
        <w:bidi w:val="0"/>
      </w:pPr>
      <w:r>
        <w:rPr>
          <w:rFonts w:hint="eastAsia"/>
        </w:rPr>
        <w:t>一、采购项目基本情况</w:t>
      </w:r>
    </w:p>
    <w:p w14:paraId="5E3E119C">
      <w:pPr>
        <w:pStyle w:val="2"/>
        <w:bidi w:val="0"/>
      </w:pPr>
      <w:r>
        <w:rPr>
          <w:rFonts w:hint="eastAsia"/>
        </w:rPr>
        <w:t>采购人：华润新能源(随县天河口)风能有限公司</w:t>
      </w:r>
    </w:p>
    <w:p w14:paraId="63C5A77A">
      <w:pPr>
        <w:pStyle w:val="2"/>
        <w:bidi w:val="0"/>
      </w:pPr>
      <w:r>
        <w:rPr>
          <w:rFonts w:hint="eastAsia"/>
        </w:rPr>
        <w:t>采购项目编号：6SZNP020250500073</w:t>
      </w:r>
    </w:p>
    <w:p w14:paraId="1D876CC3">
      <w:pPr>
        <w:pStyle w:val="2"/>
        <w:bidi w:val="0"/>
      </w:pPr>
      <w:r>
        <w:rPr>
          <w:rFonts w:hint="eastAsia"/>
        </w:rPr>
        <w:t xml:space="preserve">采购项目名称：华润新能源(随县天河口)风能有限公司 </w:t>
      </w:r>
      <w:bookmarkStart w:id="0" w:name="_GoBack"/>
      <w:r>
        <w:rPr>
          <w:rFonts w:hint="eastAsia"/>
        </w:rPr>
        <w:t>仓储物资（中型主货架、货架储物盒、储物盒）采购</w:t>
      </w:r>
    </w:p>
    <w:bookmarkEnd w:id="0"/>
    <w:p w14:paraId="38A03B8F">
      <w:pPr>
        <w:pStyle w:val="2"/>
        <w:bidi w:val="0"/>
      </w:pPr>
      <w:r>
        <w:rPr>
          <w:rFonts w:hint="eastAsia"/>
        </w:rPr>
        <w:t>采购内容和范围：1、投标人确认产品技术参数、交货期、安装指导等信息无误后方可报价，若由于供应商原因放弃投标/报价,或者无正当理由放弃中标/成交或拒签合同的、在采购活动过程中串通投标、围标，破坏公平竞争的、履约阶段拒不提供产品合格证或原产地证明、提供假冒伪劣产品、试验合格证明等违反《华润电力控股有限公司供应商管理办法》情形的将纳入不良行为供应商。2、投标人须能开具增值税专用发票。3、代理商代理进口产品的，原则应提供授权代理证书，无授权代理证书的，到货时必需提供原产地证明文件原件及报关单据，否则不予认可；4、请均衡报价，本次询价按照分项最低价原则推荐预中标单位，如报价人分项中标总金额小于1000元的，买方有权按照各分项物品价格就近原则优化合并后推荐中标人，原则上按单份合同金额不低于1000元推荐中标人。5、技术联系人：王工，15071210093</w:t>
      </w:r>
    </w:p>
    <w:p w14:paraId="1A31D3BA">
      <w:pPr>
        <w:pStyle w:val="2"/>
        <w:bidi w:val="0"/>
      </w:pPr>
      <w:r>
        <w:rPr>
          <w:rFonts w:hint="eastAsia"/>
        </w:rPr>
        <w:t>二、供应商资格要求</w:t>
      </w:r>
    </w:p>
    <w:p w14:paraId="7F5F56B5">
      <w:pPr>
        <w:pStyle w:val="2"/>
        <w:bidi w:val="0"/>
      </w:pPr>
      <w:r>
        <w:rPr>
          <w:rFonts w:hint="eastAsia"/>
        </w:rPr>
        <w:t>无需资格审查</w:t>
      </w:r>
    </w:p>
    <w:p w14:paraId="29936259">
      <w:pPr>
        <w:pStyle w:val="2"/>
        <w:bidi w:val="0"/>
      </w:pPr>
      <w:r>
        <w:rPr>
          <w:rFonts w:hint="eastAsia"/>
        </w:rPr>
        <w:t>三、采购文件的获取</w:t>
      </w:r>
    </w:p>
    <w:p w14:paraId="57CDF953">
      <w:pPr>
        <w:pStyle w:val="2"/>
        <w:bidi w:val="0"/>
      </w:pPr>
      <w:r>
        <w:rPr>
          <w:rFonts w:hint="eastAsia"/>
        </w:rPr>
        <w:t>采购文件在华润集团守正电子招标平台发布，不再另行线下提供纸质采购文件，凡有意参与者请自行登录守正平台查看和下载采购文件。</w:t>
      </w:r>
    </w:p>
    <w:p w14:paraId="0EEF23BE">
      <w:pPr>
        <w:pStyle w:val="2"/>
        <w:bidi w:val="0"/>
      </w:pPr>
      <w:r>
        <w:rPr>
          <w:rFonts w:hint="eastAsia"/>
        </w:rPr>
        <w:t>四、响应文件的提交</w:t>
      </w:r>
    </w:p>
    <w:p w14:paraId="4F455E27">
      <w:pPr>
        <w:pStyle w:val="2"/>
        <w:bidi w:val="0"/>
      </w:pPr>
      <w:r>
        <w:rPr>
          <w:rFonts w:hint="eastAsia"/>
        </w:rPr>
        <w:t>响应文件提交/报价截止时间： 2025-05-27 12:00:00 （北京时间，若有变化另行通知）。</w:t>
      </w:r>
    </w:p>
    <w:p w14:paraId="2606A178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响应文件提交/报价方式：在响应文件提交/报价截止时间前，通过华润集团守正电子招标平台提交电子响应文件或报价，逾期提交将被拒收。</w:t>
      </w:r>
    </w:p>
    <w:p w14:paraId="51E6165F">
      <w:pPr>
        <w:pStyle w:val="2"/>
        <w:bidi w:val="0"/>
      </w:pPr>
      <w:r>
        <w:rPr>
          <w:rFonts w:hint="eastAsia"/>
        </w:rPr>
        <w:t>五、采购人联系方式</w:t>
      </w:r>
    </w:p>
    <w:p w14:paraId="421DA5AD">
      <w:pPr>
        <w:pStyle w:val="2"/>
        <w:bidi w:val="0"/>
      </w:pPr>
      <w:r>
        <w:rPr>
          <w:rFonts w:hint="eastAsia"/>
        </w:rPr>
        <w:t>联系人：雷雨</w:t>
      </w:r>
    </w:p>
    <w:p w14:paraId="0F4FE148">
      <w:pPr>
        <w:pStyle w:val="2"/>
        <w:bidi w:val="0"/>
      </w:pPr>
      <w:r>
        <w:rPr>
          <w:rFonts w:hint="eastAsia"/>
        </w:rPr>
        <w:t>电话：13886860791</w:t>
      </w:r>
    </w:p>
    <w:p w14:paraId="17636D4F">
      <w:pPr>
        <w:pStyle w:val="2"/>
        <w:bidi w:val="0"/>
      </w:pPr>
      <w:r>
        <w:rPr>
          <w:rFonts w:hint="eastAsia"/>
        </w:rPr>
        <w:t>邮箱：leiyu19@crnewenergy.com.cn</w:t>
      </w:r>
    </w:p>
    <w:p w14:paraId="6DE706D5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6359"/>
        <w:gridCol w:w="598"/>
        <w:gridCol w:w="426"/>
        <w:gridCol w:w="598"/>
      </w:tblGrid>
      <w:tr w14:paraId="5E433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133FAF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EE475A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B57FE6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05434C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D7E1BF">
            <w:pPr>
              <w:pStyle w:val="2"/>
              <w:bidi w:val="0"/>
            </w:pPr>
            <w:r>
              <w:t>补充说明</w:t>
            </w:r>
          </w:p>
        </w:tc>
      </w:tr>
      <w:tr w14:paraId="71D69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9BE830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82A80E">
            <w:pPr>
              <w:pStyle w:val="2"/>
              <w:bidi w:val="0"/>
            </w:pPr>
            <w:r>
              <w:t>货架储物盒\LW4-B 410×310×145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609E1D">
            <w:pPr>
              <w:pStyle w:val="2"/>
              <w:bidi w:val="0"/>
            </w:pPr>
            <w:r>
              <w:t>30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2F4146">
            <w:pPr>
              <w:pStyle w:val="2"/>
              <w:bidi w:val="0"/>
            </w:pPr>
            <w:r>
              <w:t>只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B0DB57">
            <w:pPr>
              <w:pStyle w:val="2"/>
              <w:bidi w:val="0"/>
            </w:pPr>
            <w:r>
              <w:t>无</w:t>
            </w:r>
          </w:p>
        </w:tc>
      </w:tr>
      <w:tr w14:paraId="64438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7EEB2E">
            <w:pPr>
              <w:pStyle w:val="2"/>
              <w:bidi w:val="0"/>
            </w:pPr>
            <w: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E220F0">
            <w:pPr>
              <w:pStyle w:val="2"/>
              <w:bidi w:val="0"/>
            </w:pPr>
            <w:r>
              <w:t>中型主货架\2000mm×600mm×2000mm×4层 主架 立柱加厚500mm×400mm×1.5mm 横梁加厚500mm×400mm×1.5mm 层板0.8mm 承重180KG/层 层高可调 蓝色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785145">
            <w:pPr>
              <w:pStyle w:val="2"/>
              <w:bidi w:val="0"/>
            </w:pPr>
            <w:r>
              <w:t>12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C05D94">
            <w:pPr>
              <w:pStyle w:val="2"/>
              <w:bidi w:val="0"/>
            </w:pPr>
            <w: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98AE76">
            <w:pPr>
              <w:pStyle w:val="2"/>
              <w:bidi w:val="0"/>
            </w:pPr>
            <w:r>
              <w:t>无</w:t>
            </w:r>
          </w:p>
        </w:tc>
      </w:tr>
      <w:tr w14:paraId="78E91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225A7F">
            <w:pPr>
              <w:pStyle w:val="2"/>
              <w:bidi w:val="0"/>
            </w:pPr>
            <w:r>
              <w:t>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6EF99D">
            <w:pPr>
              <w:pStyle w:val="2"/>
              <w:bidi w:val="0"/>
            </w:pPr>
            <w:r>
              <w:t>储物盒\长宽高:550×360×170mm 蓝色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9D0B90">
            <w:pPr>
              <w:pStyle w:val="2"/>
              <w:bidi w:val="0"/>
            </w:pPr>
            <w:r>
              <w:t>30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6A5F78">
            <w:pPr>
              <w:pStyle w:val="2"/>
              <w:bidi w:val="0"/>
            </w:pPr>
            <w:r>
              <w:t>只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63A415">
            <w:pPr>
              <w:pStyle w:val="2"/>
              <w:bidi w:val="0"/>
            </w:pPr>
            <w:r>
              <w:t>无</w:t>
            </w:r>
          </w:p>
        </w:tc>
      </w:tr>
    </w:tbl>
    <w:p w14:paraId="37183E00">
      <w:pPr>
        <w:pStyle w:val="2"/>
        <w:bidi w:val="0"/>
      </w:pPr>
      <w:r>
        <w:rPr>
          <w:rFonts w:hint="eastAsia"/>
        </w:rPr>
        <w:t>七、答疑澄清、通知</w:t>
      </w:r>
    </w:p>
    <w:p w14:paraId="21280D79">
      <w:pPr>
        <w:pStyle w:val="2"/>
        <w:bidi w:val="0"/>
      </w:pPr>
      <w:r>
        <w:rPr>
          <w:rFonts w:hint="eastAsia"/>
        </w:rPr>
        <w:t>答疑澄清、通知等文件一经在华润集团守正电子采购平台发布，视为已发放给相应供应商（发放时间即为发出时间），请随时关注华润集团守正电子采购平台发布的相关信息，并及时查阅和处理。</w:t>
      </w:r>
    </w:p>
    <w:p w14:paraId="0536A61B">
      <w:pPr>
        <w:pStyle w:val="2"/>
        <w:bidi w:val="0"/>
      </w:pPr>
      <w:r>
        <w:rPr>
          <w:rFonts w:hint="eastAsia"/>
        </w:rPr>
        <w:t>八、服务费交纳</w:t>
      </w:r>
    </w:p>
    <w:p w14:paraId="7223519D">
      <w:pPr>
        <w:pStyle w:val="2"/>
        <w:bidi w:val="0"/>
      </w:pPr>
      <w:r>
        <w:rPr>
          <w:rFonts w:hint="eastAsia"/>
        </w:rPr>
        <w:t>本项目不收取服务费。</w:t>
      </w:r>
    </w:p>
    <w:p w14:paraId="0F62F8FC">
      <w:pPr>
        <w:pStyle w:val="2"/>
        <w:bidi w:val="0"/>
      </w:pPr>
      <w:r>
        <w:rPr>
          <w:rFonts w:hint="eastAsia"/>
        </w:rPr>
        <w:t>九、其它事项</w:t>
      </w:r>
    </w:p>
    <w:p w14:paraId="5F919F2F">
      <w:pPr>
        <w:pStyle w:val="2"/>
        <w:bidi w:val="0"/>
      </w:pPr>
      <w:r>
        <w:rPr>
          <w:rFonts w:hint="eastAsia"/>
        </w:rPr>
        <w:t>1.本公告在华润集团守正电子采购平台(https://www.szecp.com.cn)上公开发布。</w:t>
      </w:r>
    </w:p>
    <w:p w14:paraId="7BD4B3B7">
      <w:pPr>
        <w:pStyle w:val="2"/>
        <w:bidi w:val="0"/>
      </w:pPr>
      <w:r>
        <w:rPr>
          <w:rFonts w:hint="eastAsia"/>
        </w:rPr>
        <w:t>2.本项目采购通过守正平台线上进行，供应商需注册华润集团守正电子采购平台，通过平台进行响应文件的递交或报价，具体操作步骤可查阅网站首页帮助中心的操作手册，也可以联系守正客服。</w:t>
      </w:r>
    </w:p>
    <w:p w14:paraId="6DF132AF">
      <w:pPr>
        <w:pStyle w:val="2"/>
        <w:bidi w:val="0"/>
      </w:pPr>
      <w:r>
        <w:rPr>
          <w:rFonts w:hint="eastAsia"/>
        </w:rPr>
        <w:t>3.如对采购项目有异议，请登录华润集团守正电子采购平台,通过异议菜单提出。</w:t>
      </w:r>
    </w:p>
    <w:p w14:paraId="7A8537A5">
      <w:pPr>
        <w:pStyle w:val="2"/>
        <w:bidi w:val="0"/>
      </w:pPr>
      <w:r>
        <w:rPr>
          <w:rFonts w:hint="eastAsia"/>
        </w:rPr>
        <w:t>2025年05月22日</w:t>
      </w:r>
    </w:p>
    <w:p w14:paraId="7D3C3A97">
      <w:pPr>
        <w:pStyle w:val="2"/>
        <w:bidi w:val="0"/>
      </w:pPr>
      <w:r>
        <w:rPr>
          <w:rFonts w:hint="eastAsia"/>
        </w:rPr>
        <w:t>报价网址：https://szecp.crc.com.cn/TPBidder/memberLogin?type=1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9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2025-05-22T07:34:01Z</dcterms:created>
  <dc:creator>28039</dc:creator>
  <cp:lastModifiedBy>沫燃 *</cp:lastModifiedBy>
  <dcterms:modified xsi:type="dcterms:W3CDTF">2025-05-22T07:34:12Z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7ACB3ABB18F44596AD604C6651EAEA6A_12</vt:lpwstr>
  </property>
</Properties>
</file>