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1C235">
      <w:pPr>
        <w:pStyle w:val="2"/>
        <w:bidi w:val="0"/>
      </w:pPr>
      <w:bookmarkStart w:id="0" w:name="_GoBack"/>
      <w:r>
        <w:rPr>
          <w:rFonts w:hint="eastAsia"/>
        </w:rPr>
        <w:t>吉林燃料乙醇有限公司变性燃料乙醇公路运输项目招标公告</w:t>
      </w:r>
    </w:p>
    <w:bookmarkEnd w:id="0"/>
    <w:p w14:paraId="3D6B0EBC">
      <w:pPr>
        <w:pStyle w:val="2"/>
        <w:bidi w:val="0"/>
        <w:rPr>
          <w:rFonts w:hint="eastAsia"/>
        </w:rPr>
      </w:pPr>
      <w:r>
        <w:rPr>
          <w:rFonts w:hint="eastAsia"/>
        </w:rPr>
        <w:t>招标编号：JLSH-2025-FW-0035</w:t>
      </w:r>
    </w:p>
    <w:p w14:paraId="3112374B">
      <w:pPr>
        <w:pStyle w:val="2"/>
        <w:bidi w:val="0"/>
        <w:rPr>
          <w:rFonts w:hint="eastAsia"/>
        </w:rPr>
      </w:pPr>
      <w:r>
        <w:rPr>
          <w:rFonts w:hint="eastAsia"/>
        </w:rPr>
        <w:t>1. 招标条件</w:t>
      </w:r>
    </w:p>
    <w:p w14:paraId="064D60C4">
      <w:pPr>
        <w:pStyle w:val="2"/>
        <w:bidi w:val="0"/>
        <w:rPr>
          <w:rFonts w:hint="eastAsia"/>
        </w:rPr>
      </w:pPr>
      <w:r>
        <w:rPr>
          <w:rFonts w:hint="eastAsia"/>
        </w:rPr>
        <w:t>本招标项目吉林燃料乙醇有限公司变性燃料乙醇公路运输项目，招标人为吉林燃料乙醇有限责任公司，招标项目资金来自自有资金，出资比例为100%。项目已具备招标条件，现对变性燃料乙醇公路运输项目进行公开招标。</w:t>
      </w:r>
    </w:p>
    <w:p w14:paraId="1EA48776">
      <w:pPr>
        <w:pStyle w:val="2"/>
        <w:bidi w:val="0"/>
        <w:rPr>
          <w:rFonts w:hint="eastAsia"/>
        </w:rPr>
      </w:pPr>
      <w:r>
        <w:rPr>
          <w:rFonts w:hint="eastAsia"/>
        </w:rPr>
        <w:t>2. 项目概况与招标范围</w:t>
      </w:r>
    </w:p>
    <w:p w14:paraId="6997A83E">
      <w:pPr>
        <w:pStyle w:val="2"/>
        <w:bidi w:val="0"/>
        <w:rPr>
          <w:rFonts w:hint="eastAsia"/>
        </w:rPr>
      </w:pPr>
      <w:r>
        <w:rPr>
          <w:rFonts w:hint="eastAsia"/>
        </w:rPr>
        <w:t>2.1项目概况：对吉林燃料乙醇有限公司变性燃料乙醇公路运输项目进行招标采购。</w:t>
      </w:r>
    </w:p>
    <w:p w14:paraId="3854FE35">
      <w:pPr>
        <w:pStyle w:val="2"/>
        <w:bidi w:val="0"/>
        <w:rPr>
          <w:rFonts w:hint="eastAsia"/>
        </w:rPr>
      </w:pPr>
      <w:r>
        <w:rPr>
          <w:rFonts w:hint="eastAsia"/>
        </w:rPr>
        <w:t>2.2 招标范围：通过招标确定合同签订之日起至2026年5月1日变性燃料乙醇除吉林省、辽宁省、河南省、河北省、天津市以外地区公路运输承运单位、运输价格最高限价0.25元/吨.公里（含税），预估运量暂定为10000吨，结算以实际发生为准。</w:t>
      </w:r>
    </w:p>
    <w:p w14:paraId="4479E841">
      <w:pPr>
        <w:pStyle w:val="2"/>
        <w:bidi w:val="0"/>
        <w:rPr>
          <w:rFonts w:hint="eastAsia"/>
        </w:rPr>
      </w:pPr>
      <w:r>
        <w:rPr>
          <w:rFonts w:hint="eastAsia"/>
        </w:rPr>
        <w:t>2.2.1根据各省销售公司的安排，确定送货地点（以实际发生运距为准）。本次投标的风险：由于运输标的物需要通过投标取得交货义务，如果投标竞标不成，此公路运输项目就会取消，中标人需承担交纳了代理服务费而不能实质运输的风险。（受交货时间和购买方招标时间的双重制约，中标之后再公开招标时间不允许，因此需要提前确定承运单位）。对于本项目的投标风险，投标人需承诺不追究招标人的责任。</w:t>
      </w:r>
    </w:p>
    <w:p w14:paraId="325F78EB">
      <w:pPr>
        <w:pStyle w:val="2"/>
        <w:bidi w:val="0"/>
        <w:rPr>
          <w:rFonts w:hint="eastAsia"/>
        </w:rPr>
      </w:pPr>
      <w:r>
        <w:rPr>
          <w:rFonts w:hint="eastAsia"/>
        </w:rPr>
        <w:t>2.3 服务期限：合同签订之日起至2026年5月1日。</w:t>
      </w:r>
    </w:p>
    <w:p w14:paraId="3117C342">
      <w:pPr>
        <w:pStyle w:val="2"/>
        <w:bidi w:val="0"/>
        <w:rPr>
          <w:rFonts w:hint="eastAsia"/>
        </w:rPr>
      </w:pPr>
      <w:r>
        <w:rPr>
          <w:rFonts w:hint="eastAsia"/>
        </w:rPr>
        <w:t>2.4服务内容：变性燃料乙醇公路运输及现场卸车服务。</w:t>
      </w:r>
    </w:p>
    <w:p w14:paraId="034776D5">
      <w:pPr>
        <w:pStyle w:val="2"/>
        <w:bidi w:val="0"/>
        <w:rPr>
          <w:rFonts w:hint="eastAsia"/>
        </w:rPr>
      </w:pPr>
      <w:r>
        <w:rPr>
          <w:rFonts w:hint="eastAsia"/>
        </w:rPr>
        <w:t>2.5服务标准：变性燃料乙醇运输用车质量符合现行国家规范、标准及公司相关要求；保证运输及时、货物安全。</w:t>
      </w:r>
    </w:p>
    <w:p w14:paraId="5D131D2F">
      <w:pPr>
        <w:pStyle w:val="2"/>
        <w:bidi w:val="0"/>
        <w:rPr>
          <w:rFonts w:hint="eastAsia"/>
        </w:rPr>
      </w:pPr>
      <w:r>
        <w:rPr>
          <w:rFonts w:hint="eastAsia"/>
        </w:rPr>
        <w:t>2.6报价要求及最高投标限价：不分标段，最高投标限价：0.25元/吨.公里（含税）。</w:t>
      </w:r>
    </w:p>
    <w:p w14:paraId="338DA316">
      <w:pPr>
        <w:pStyle w:val="2"/>
        <w:bidi w:val="0"/>
        <w:rPr>
          <w:rFonts w:hint="eastAsia"/>
        </w:rPr>
      </w:pPr>
      <w:r>
        <w:rPr>
          <w:rFonts w:hint="eastAsia"/>
        </w:rPr>
        <w:t>2.7合同含税估算额：625万元（含税）。</w:t>
      </w:r>
    </w:p>
    <w:p w14:paraId="293256F0">
      <w:pPr>
        <w:pStyle w:val="2"/>
        <w:bidi w:val="0"/>
        <w:rPr>
          <w:rFonts w:hint="eastAsia"/>
        </w:rPr>
      </w:pPr>
      <w:r>
        <w:rPr>
          <w:rFonts w:hint="eastAsia"/>
        </w:rPr>
        <w:t>2.8报价方式：投标人需进行报价 ？元/吨.公里（含税）。</w:t>
      </w:r>
    </w:p>
    <w:p w14:paraId="39CD5B32">
      <w:pPr>
        <w:pStyle w:val="2"/>
        <w:bidi w:val="0"/>
        <w:rPr>
          <w:rFonts w:hint="eastAsia"/>
        </w:rPr>
      </w:pPr>
      <w:r>
        <w:rPr>
          <w:rFonts w:hint="eastAsia"/>
        </w:rPr>
        <w:t>3. 投标人资格要求</w:t>
      </w:r>
    </w:p>
    <w:p w14:paraId="50E9D6C7">
      <w:pPr>
        <w:pStyle w:val="2"/>
        <w:bidi w:val="0"/>
        <w:rPr>
          <w:rFonts w:hint="eastAsia"/>
        </w:rPr>
      </w:pPr>
      <w:r>
        <w:rPr>
          <w:rFonts w:hint="eastAsia"/>
        </w:rPr>
        <w:t>3.1投标人资格条件</w:t>
      </w:r>
    </w:p>
    <w:p w14:paraId="7EA91210">
      <w:pPr>
        <w:pStyle w:val="2"/>
        <w:bidi w:val="0"/>
        <w:rPr>
          <w:rFonts w:hint="eastAsia"/>
        </w:rPr>
      </w:pPr>
      <w:r>
        <w:rPr>
          <w:rFonts w:hint="eastAsia"/>
        </w:rPr>
        <w:t>3.1.1投标人应为独立法人资格，须提供企业营业执照、组织机构代码证、税务登记证或三证合一的企业营业执照或五证合一的营业执照。</w:t>
      </w:r>
    </w:p>
    <w:p w14:paraId="3F02F692">
      <w:pPr>
        <w:pStyle w:val="2"/>
        <w:bidi w:val="0"/>
        <w:rPr>
          <w:rFonts w:hint="eastAsia"/>
        </w:rPr>
      </w:pPr>
      <w:r>
        <w:rPr>
          <w:rFonts w:hint="eastAsia"/>
        </w:rPr>
        <w:t>3.1.2具备危险货物运输资质，提供《道路运输经营许可证》扫描件，危险货物3类运输资质。</w:t>
      </w:r>
    </w:p>
    <w:p w14:paraId="2859A54A">
      <w:pPr>
        <w:pStyle w:val="2"/>
        <w:bidi w:val="0"/>
        <w:rPr>
          <w:rFonts w:hint="eastAsia"/>
        </w:rPr>
      </w:pPr>
      <w:r>
        <w:rPr>
          <w:rFonts w:hint="eastAsia"/>
        </w:rPr>
        <w:t>3.1.3须通过交通运输企业安全生产标准化三级以上，提供资质的扫描件。</w:t>
      </w:r>
    </w:p>
    <w:p w14:paraId="30D91FD9">
      <w:pPr>
        <w:pStyle w:val="2"/>
        <w:bidi w:val="0"/>
        <w:rPr>
          <w:rFonts w:hint="eastAsia"/>
        </w:rPr>
      </w:pPr>
      <w:r>
        <w:rPr>
          <w:rFonts w:hint="eastAsia"/>
        </w:rPr>
        <w:t>3.2车辆要求</w:t>
      </w:r>
    </w:p>
    <w:p w14:paraId="0526AE27">
      <w:pPr>
        <w:pStyle w:val="2"/>
        <w:bidi w:val="0"/>
        <w:rPr>
          <w:rFonts w:hint="eastAsia"/>
        </w:rPr>
      </w:pPr>
      <w:r>
        <w:rPr>
          <w:rFonts w:hint="eastAsia"/>
        </w:rPr>
        <w:t>3.2.1自有车辆：符合国家法律法规要求的自有危险货物运输槽车可匹配车辆总数不得低于30台（牵引车和挂车组合算1台车辆）。须按照要求格式提供车辆明细表和车辆的营运证扫描件（须在有效期内，考虑换证时间差，最多允许证件有效期延期1个月）。</w:t>
      </w:r>
    </w:p>
    <w:p w14:paraId="607AF416">
      <w:pPr>
        <w:pStyle w:val="2"/>
        <w:bidi w:val="0"/>
        <w:rPr>
          <w:rFonts w:hint="eastAsia"/>
        </w:rPr>
      </w:pPr>
      <w:r>
        <w:rPr>
          <w:rFonts w:hint="eastAsia"/>
        </w:rPr>
        <w:t>自有运输槽车明细表</w:t>
      </w:r>
    </w:p>
    <w:p w14:paraId="79539A68">
      <w:pPr>
        <w:pStyle w:val="2"/>
        <w:bidi w:val="0"/>
        <w:rPr>
          <w:rFonts w:hint="eastAsia"/>
        </w:rPr>
      </w:pPr>
      <w:r>
        <w:rPr>
          <w:rFonts w:hint="eastAsia"/>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20"/>
        <w:gridCol w:w="480"/>
        <w:gridCol w:w="1440"/>
        <w:gridCol w:w="1440"/>
      </w:tblGrid>
      <w:tr w14:paraId="4CAE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shd w:val="clear" w:color="auto" w:fill="FFFFFF"/>
            <w:tcMar>
              <w:top w:w="0" w:type="dxa"/>
              <w:left w:w="0" w:type="dxa"/>
              <w:bottom w:w="0" w:type="dxa"/>
              <w:right w:w="0" w:type="dxa"/>
            </w:tcMar>
            <w:vAlign w:val="center"/>
          </w:tcPr>
          <w:p w14:paraId="197B41F9">
            <w:pPr>
              <w:pStyle w:val="2"/>
              <w:bidi w:val="0"/>
            </w:pPr>
            <w:r>
              <w:rPr>
                <w:rFonts w:hint="eastAsia"/>
              </w:rPr>
              <w:t>序号</w:t>
            </w:r>
          </w:p>
        </w:tc>
        <w:tc>
          <w:tcPr>
            <w:tcW w:w="0" w:type="auto"/>
            <w:shd w:val="clear" w:color="auto" w:fill="FFFFFF"/>
            <w:tcMar>
              <w:top w:w="0" w:type="dxa"/>
              <w:left w:w="0" w:type="dxa"/>
              <w:bottom w:w="0" w:type="dxa"/>
              <w:right w:w="0" w:type="dxa"/>
            </w:tcMar>
            <w:vAlign w:val="center"/>
          </w:tcPr>
          <w:p w14:paraId="36C6E3E3">
            <w:pPr>
              <w:pStyle w:val="2"/>
              <w:bidi w:val="0"/>
            </w:pPr>
            <w:r>
              <w:rPr>
                <w:rFonts w:hint="eastAsia"/>
              </w:rPr>
              <w:t>牵引车</w:t>
            </w:r>
          </w:p>
        </w:tc>
        <w:tc>
          <w:tcPr>
            <w:tcW w:w="0" w:type="auto"/>
            <w:shd w:val="clear" w:color="auto" w:fill="FFFFFF"/>
            <w:tcMar>
              <w:top w:w="0" w:type="dxa"/>
              <w:left w:w="0" w:type="dxa"/>
              <w:bottom w:w="0" w:type="dxa"/>
              <w:right w:w="0" w:type="dxa"/>
            </w:tcMar>
            <w:vAlign w:val="center"/>
          </w:tcPr>
          <w:p w14:paraId="2149C190">
            <w:pPr>
              <w:pStyle w:val="2"/>
              <w:bidi w:val="0"/>
            </w:pPr>
            <w:r>
              <w:rPr>
                <w:rFonts w:hint="eastAsia"/>
              </w:rPr>
              <w:t>挂车</w:t>
            </w:r>
          </w:p>
        </w:tc>
        <w:tc>
          <w:tcPr>
            <w:tcW w:w="0" w:type="auto"/>
            <w:shd w:val="clear" w:color="auto" w:fill="FFFFFF"/>
            <w:tcMar>
              <w:top w:w="0" w:type="dxa"/>
              <w:left w:w="0" w:type="dxa"/>
              <w:bottom w:w="0" w:type="dxa"/>
              <w:right w:w="0" w:type="dxa"/>
            </w:tcMar>
            <w:vAlign w:val="center"/>
          </w:tcPr>
          <w:p w14:paraId="6D127404">
            <w:pPr>
              <w:pStyle w:val="2"/>
              <w:bidi w:val="0"/>
            </w:pPr>
            <w:r>
              <w:rPr>
                <w:rFonts w:hint="eastAsia"/>
              </w:rPr>
              <w:t>牵引车</w:t>
            </w:r>
          </w:p>
          <w:p w14:paraId="5C32943D">
            <w:pPr>
              <w:pStyle w:val="2"/>
              <w:bidi w:val="0"/>
            </w:pPr>
            <w:r>
              <w:rPr>
                <w:rFonts w:hint="eastAsia"/>
              </w:rPr>
              <w:t>行驶证有效期</w:t>
            </w:r>
          </w:p>
        </w:tc>
        <w:tc>
          <w:tcPr>
            <w:tcW w:w="0" w:type="auto"/>
            <w:shd w:val="clear" w:color="auto" w:fill="FFFFFF"/>
            <w:tcMar>
              <w:top w:w="0" w:type="dxa"/>
              <w:left w:w="0" w:type="dxa"/>
              <w:bottom w:w="0" w:type="dxa"/>
              <w:right w:w="0" w:type="dxa"/>
            </w:tcMar>
            <w:vAlign w:val="center"/>
          </w:tcPr>
          <w:p w14:paraId="505DD968">
            <w:pPr>
              <w:pStyle w:val="2"/>
              <w:bidi w:val="0"/>
            </w:pPr>
            <w:r>
              <w:rPr>
                <w:rFonts w:hint="eastAsia"/>
              </w:rPr>
              <w:t>挂车</w:t>
            </w:r>
          </w:p>
          <w:p w14:paraId="76FC9E17">
            <w:pPr>
              <w:pStyle w:val="2"/>
              <w:bidi w:val="0"/>
            </w:pPr>
            <w:r>
              <w:rPr>
                <w:rFonts w:hint="eastAsia"/>
              </w:rPr>
              <w:t>行驶证有效期</w:t>
            </w:r>
          </w:p>
        </w:tc>
      </w:tr>
      <w:tr w14:paraId="1587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2DDDAD8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A0324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91C29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6F37CD">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52C9B3">
            <w:pPr>
              <w:pStyle w:val="2"/>
              <w:bidi w:val="0"/>
            </w:pPr>
            <w:r>
              <w:rPr>
                <w:rFonts w:hint="eastAsia"/>
              </w:rPr>
              <w:t> </w:t>
            </w:r>
          </w:p>
        </w:tc>
      </w:tr>
    </w:tbl>
    <w:p w14:paraId="6CBF4144">
      <w:pPr>
        <w:pStyle w:val="2"/>
        <w:bidi w:val="0"/>
        <w:rPr>
          <w:rFonts w:hint="eastAsia"/>
        </w:rPr>
      </w:pPr>
      <w:r>
        <w:rPr>
          <w:rFonts w:hint="eastAsia"/>
          <w:lang w:val="en-US" w:eastAsia="zh-CN"/>
        </w:rPr>
        <w:t> </w:t>
      </w:r>
    </w:p>
    <w:p w14:paraId="034EB325">
      <w:pPr>
        <w:pStyle w:val="2"/>
        <w:bidi w:val="0"/>
        <w:rPr>
          <w:rFonts w:hint="eastAsia"/>
        </w:rPr>
      </w:pPr>
      <w:r>
        <w:rPr>
          <w:rFonts w:hint="eastAsia"/>
        </w:rPr>
        <w:t> </w:t>
      </w:r>
    </w:p>
    <w:p w14:paraId="386B6101">
      <w:pPr>
        <w:pStyle w:val="2"/>
        <w:bidi w:val="0"/>
        <w:rPr>
          <w:rFonts w:hint="eastAsia"/>
        </w:rPr>
      </w:pPr>
      <w:r>
        <w:rPr>
          <w:rFonts w:hint="eastAsia"/>
        </w:rPr>
        <w:t>3.2.2危化品运输项目中标人按照每天10辆车进行预留（承运过程中以实际为准），不能完成计划的，每次从履约保证金里扣除2000元，累计三次，视为违约。招标人有权单方解除合同，扣除全部履约保证金。(无法完成运输计划的可提供书面情况说明，经招招标人同意可进行减量调整)如中标人无法完成运输计划，视同单方面解约，自违约之日起当年内不允许参与吉林燃料乙醇有限责任公司运输业务； 情节严重的，列入吉林燃料乙醇有限责任公司“黑名单”，3年内取消其参与吉林燃料乙醇有限责任公司运输业务的投标资格。</w:t>
      </w:r>
    </w:p>
    <w:p w14:paraId="5C8305E2">
      <w:pPr>
        <w:pStyle w:val="2"/>
        <w:bidi w:val="0"/>
        <w:rPr>
          <w:rFonts w:hint="eastAsia"/>
        </w:rPr>
      </w:pPr>
      <w:r>
        <w:rPr>
          <w:rFonts w:hint="eastAsia"/>
        </w:rPr>
        <w:t>3.2.3投标人须承诺：参与中标运输任务的车辆，须安装智能视频监控并向吉林燃料乙醇有限责任公司开放查看的权限。在合同履约过程中，如果发生拒不开放权限、或者阻挠查看等智能视频监控行为，视同承运物流公司自动放弃中标标段业务，吉林燃料乙醇有限责任公司有权利解除合同。</w:t>
      </w:r>
    </w:p>
    <w:p w14:paraId="2FB94F02">
      <w:pPr>
        <w:pStyle w:val="2"/>
        <w:bidi w:val="0"/>
        <w:rPr>
          <w:rFonts w:hint="eastAsia"/>
        </w:rPr>
      </w:pPr>
      <w:r>
        <w:rPr>
          <w:rFonts w:hint="eastAsia"/>
        </w:rPr>
        <w:t>3.2.4须投保社会公众责任险（又称超赔险或重大事故再保险），每次事故赔偿责任限额不得低于1000万元，每次除污费不低于500万元（提供保险单扫描件）。说明：参保该险种，保险公司会赔付损失超过已参保道路承运人责任险赔付额度的部分。或者须投保“企业安全生产责任保险”等(与参保社会公共责任险赔偿方式相同)，且每次事故赔偿责任限额不得低于1000万元，每次除污费不低于500万元。说明：需提供保险单扫描件及保险公司出具的保险凭证。（注：由于不同保险启动赔偿时可能存在冲突，导致赔偿额度不足的情况发生，因此所提供保险“每次赔偿限额”必须是单个保险项目的额度，不接受多个保险赔偿额度累计到达限额要求的情况。）。</w:t>
      </w:r>
    </w:p>
    <w:p w14:paraId="7DE8A254">
      <w:pPr>
        <w:pStyle w:val="2"/>
        <w:bidi w:val="0"/>
        <w:rPr>
          <w:rFonts w:hint="eastAsia"/>
        </w:rPr>
      </w:pPr>
      <w:r>
        <w:rPr>
          <w:rFonts w:hint="eastAsia"/>
        </w:rPr>
        <w:t>3.2.5提供投标货物的公路运输应急预案。</w:t>
      </w:r>
    </w:p>
    <w:p w14:paraId="6F4B5418">
      <w:pPr>
        <w:pStyle w:val="2"/>
        <w:bidi w:val="0"/>
        <w:rPr>
          <w:rFonts w:hint="eastAsia"/>
        </w:rPr>
      </w:pPr>
      <w:r>
        <w:rPr>
          <w:rFonts w:hint="eastAsia"/>
        </w:rPr>
        <w:t>3.2.6价格调整机制：</w:t>
      </w:r>
    </w:p>
    <w:p w14:paraId="4067915A">
      <w:pPr>
        <w:pStyle w:val="2"/>
        <w:bidi w:val="0"/>
        <w:rPr>
          <w:rFonts w:hint="eastAsia"/>
        </w:rPr>
      </w:pPr>
      <w:r>
        <w:rPr>
          <w:rFonts w:hint="eastAsia"/>
        </w:rPr>
        <w:t>（1）运价调整公式：调整价格=中标价格×[1+（当期油价-基准油价）/基准油价×25%]注：25%为行业中大多认同的油料平均占成本比重。</w:t>
      </w:r>
    </w:p>
    <w:p w14:paraId="46EFEA62">
      <w:pPr>
        <w:pStyle w:val="2"/>
        <w:bidi w:val="0"/>
        <w:rPr>
          <w:rFonts w:hint="eastAsia"/>
        </w:rPr>
      </w:pPr>
      <w:r>
        <w:rPr>
          <w:rFonts w:hint="eastAsia"/>
        </w:rPr>
        <w:t>（2）调价方式：以2025年合同签订前最近一个油价调整日24时官方公布的吉林地区0号柴油零售价格(？元/升)为基准价，0号柴油零售价格上涨或下跌累计超过15%，任何一方均可提出调价。</w:t>
      </w:r>
    </w:p>
    <w:p w14:paraId="3B80C918">
      <w:pPr>
        <w:pStyle w:val="2"/>
        <w:bidi w:val="0"/>
        <w:rPr>
          <w:rFonts w:hint="eastAsia"/>
        </w:rPr>
      </w:pPr>
      <w:r>
        <w:rPr>
          <w:rFonts w:hint="eastAsia"/>
        </w:rPr>
        <w:t>（3）运价调整时间：从可调价之日起30日后开始执行调整后的新运价。为避免运价多次调整，在30天预调价时间内，油价会再次经过一、二次调整，再次调整后达不到前期的15%时，运价延期调整。</w:t>
      </w:r>
    </w:p>
    <w:p w14:paraId="32E05611">
      <w:pPr>
        <w:pStyle w:val="2"/>
        <w:bidi w:val="0"/>
        <w:rPr>
          <w:rFonts w:hint="eastAsia"/>
        </w:rPr>
      </w:pPr>
      <w:r>
        <w:rPr>
          <w:rFonts w:hint="eastAsia"/>
        </w:rPr>
        <w:t>（4）基准油价：每次计算运价调整时，基准油价是不变的。</w:t>
      </w:r>
    </w:p>
    <w:p w14:paraId="12057902">
      <w:pPr>
        <w:pStyle w:val="2"/>
        <w:bidi w:val="0"/>
        <w:rPr>
          <w:rFonts w:hint="eastAsia"/>
        </w:rPr>
      </w:pPr>
      <w:r>
        <w:rPr>
          <w:rFonts w:hint="eastAsia"/>
        </w:rPr>
        <w:t>3.2.7投标人提供的所有证明文件必须清晰可见，如果模糊无法辨识导致的一切后果投标人自行承担。</w:t>
      </w:r>
    </w:p>
    <w:p w14:paraId="6E40CD41">
      <w:pPr>
        <w:pStyle w:val="2"/>
        <w:bidi w:val="0"/>
        <w:rPr>
          <w:rFonts w:hint="eastAsia"/>
        </w:rPr>
      </w:pPr>
      <w:r>
        <w:rPr>
          <w:rFonts w:hint="eastAsia"/>
        </w:rPr>
        <w:t> </w:t>
      </w:r>
    </w:p>
    <w:p w14:paraId="0A9C7E02">
      <w:pPr>
        <w:pStyle w:val="2"/>
        <w:bidi w:val="0"/>
        <w:rPr>
          <w:rFonts w:hint="eastAsia"/>
        </w:rPr>
      </w:pPr>
      <w:r>
        <w:rPr>
          <w:rFonts w:hint="eastAsia"/>
        </w:rPr>
        <w:t>3.3财务要求</w:t>
      </w:r>
    </w:p>
    <w:p w14:paraId="027185D7">
      <w:pPr>
        <w:pStyle w:val="2"/>
        <w:bidi w:val="0"/>
        <w:rPr>
          <w:rFonts w:hint="eastAsia"/>
        </w:rPr>
      </w:pPr>
      <w:r>
        <w:rPr>
          <w:rFonts w:hint="eastAsia"/>
        </w:rPr>
        <w:t>3.3.1需提供2023年经会计师事务所或审计机构审计的财务审计报告。包括资产负债表、利润表、现金流量表（要求清晰须有事务所盖章否则视为无效）；</w:t>
      </w:r>
    </w:p>
    <w:p w14:paraId="3FD5117F">
      <w:pPr>
        <w:pStyle w:val="2"/>
        <w:bidi w:val="0"/>
        <w:rPr>
          <w:rFonts w:hint="eastAsia"/>
        </w:rPr>
      </w:pPr>
      <w:r>
        <w:rPr>
          <w:rFonts w:hint="eastAsia"/>
        </w:rPr>
        <w:t>3.3.2未被责令停产停业；未进入清算程序，或被宣告破产，或其他丧失履约能力的情形。</w:t>
      </w:r>
    </w:p>
    <w:p w14:paraId="65B4C8A0">
      <w:pPr>
        <w:pStyle w:val="2"/>
        <w:bidi w:val="0"/>
        <w:rPr>
          <w:rFonts w:hint="eastAsia"/>
        </w:rPr>
      </w:pPr>
      <w:r>
        <w:rPr>
          <w:rFonts w:hint="eastAsia"/>
        </w:rPr>
        <w:t>3.4业绩要求</w:t>
      </w:r>
    </w:p>
    <w:p w14:paraId="525F1E02">
      <w:pPr>
        <w:pStyle w:val="2"/>
        <w:bidi w:val="0"/>
        <w:rPr>
          <w:rFonts w:hint="eastAsia"/>
        </w:rPr>
      </w:pPr>
      <w:r>
        <w:rPr>
          <w:rFonts w:hint="eastAsia"/>
        </w:rPr>
        <w:t>承担过危险品3类的公路运输业绩，提供2022年1月1日至2024年12月31日，每年一份合同及对应发票扫描件（要求提供合同及对应发票清晰扫描件无遮挡可查验），遮挡或不清晰导致无法查验视为无效业绩。</w:t>
      </w:r>
    </w:p>
    <w:p w14:paraId="5E7F16AA">
      <w:pPr>
        <w:pStyle w:val="2"/>
        <w:bidi w:val="0"/>
        <w:rPr>
          <w:rFonts w:hint="eastAsia"/>
        </w:rPr>
      </w:pPr>
      <w:r>
        <w:rPr>
          <w:rFonts w:hint="eastAsia"/>
        </w:rPr>
        <w:t>3.5信誉要求</w:t>
      </w:r>
    </w:p>
    <w:p w14:paraId="3A653000">
      <w:pPr>
        <w:pStyle w:val="2"/>
        <w:bidi w:val="0"/>
        <w:rPr>
          <w:rFonts w:hint="eastAsia"/>
        </w:rPr>
      </w:pPr>
      <w:r>
        <w:rPr>
          <w:rFonts w:hint="eastAsia"/>
        </w:rPr>
        <w:t>3.5.1投标人未被“国家企业信用信息公示系统”网站（www.gsxt.gov.cn）列入严重违法失信企业名单。</w:t>
      </w:r>
    </w:p>
    <w:p w14:paraId="7BA94D3A">
      <w:pPr>
        <w:pStyle w:val="2"/>
        <w:bidi w:val="0"/>
        <w:rPr>
          <w:rFonts w:hint="eastAsia"/>
        </w:rPr>
      </w:pPr>
      <w:r>
        <w:rPr>
          <w:rFonts w:hint="eastAsia"/>
        </w:rPr>
        <w:t>3.5.2投标人未被最高人民法院在“信用中国”网站（www.creditchina.gov.cn）列入失信被执行人名单。</w:t>
      </w:r>
    </w:p>
    <w:p w14:paraId="6019453D">
      <w:pPr>
        <w:pStyle w:val="2"/>
        <w:bidi w:val="0"/>
        <w:rPr>
          <w:rFonts w:hint="eastAsia"/>
        </w:rPr>
      </w:pPr>
      <w:r>
        <w:rPr>
          <w:rFonts w:hint="eastAsia"/>
        </w:rPr>
        <w:t>3.5.3投标人未被中国执行信息公开网（http://zxgk.court.gov.cn/）列入失信被执行人名单。</w:t>
      </w:r>
    </w:p>
    <w:p w14:paraId="50803A9A">
      <w:pPr>
        <w:pStyle w:val="2"/>
        <w:bidi w:val="0"/>
        <w:rPr>
          <w:rFonts w:hint="eastAsia"/>
        </w:rPr>
      </w:pPr>
      <w:r>
        <w:rPr>
          <w:rFonts w:hint="eastAsia"/>
        </w:rPr>
        <w:t>3.5.4投标人、法定代表人或者负责人无行贿犯罪。</w:t>
      </w:r>
    </w:p>
    <w:p w14:paraId="3F513FD8">
      <w:pPr>
        <w:pStyle w:val="2"/>
        <w:bidi w:val="0"/>
        <w:rPr>
          <w:rFonts w:hint="eastAsia"/>
        </w:rPr>
      </w:pPr>
      <w:r>
        <w:rPr>
          <w:rFonts w:hint="eastAsia"/>
        </w:rPr>
        <w:t>3.5.5按照《中国石油天然气集团有限公司投标人失信行为管理办法》，开标当日未处于“被中国石油招标投标网暂停或取消投标资格”的状态。</w:t>
      </w:r>
    </w:p>
    <w:p w14:paraId="461E167F">
      <w:pPr>
        <w:pStyle w:val="2"/>
        <w:bidi w:val="0"/>
        <w:rPr>
          <w:rFonts w:hint="eastAsia"/>
        </w:rPr>
      </w:pPr>
      <w:r>
        <w:rPr>
          <w:rFonts w:hint="eastAsia"/>
        </w:rPr>
        <w:t>3.5.6 投标人2022年1月1日起至投标截止时间止，近三年内未发生涉及影响合同执行的重大诉讼案件。</w:t>
      </w:r>
    </w:p>
    <w:p w14:paraId="52A51CE8">
      <w:pPr>
        <w:pStyle w:val="2"/>
        <w:bidi w:val="0"/>
        <w:rPr>
          <w:rFonts w:hint="eastAsia"/>
        </w:rPr>
      </w:pPr>
      <w:r>
        <w:rPr>
          <w:rFonts w:hint="eastAsia"/>
        </w:rPr>
        <w:t>3.5.7吉林石化公司将严格按照《中国石油天然气集团有限公司投标人失信行为管理办法（试行）》对投标人进行考核。</w:t>
      </w:r>
    </w:p>
    <w:p w14:paraId="5E19E385">
      <w:pPr>
        <w:pStyle w:val="2"/>
        <w:bidi w:val="0"/>
        <w:rPr>
          <w:rFonts w:hint="eastAsia"/>
        </w:rPr>
      </w:pPr>
      <w:r>
        <w:rPr>
          <w:rFonts w:hint="eastAsia"/>
        </w:rPr>
        <w:t>3.5.8投标单位负责人为同一人或者由同一自然人控股（持股超过50%）或者存在控股、管理关系的不同单位，不得参加同一标段投标或者未划分标段的同一招标项目投标；如有发现，则取消该标段的投标资格，评标当日以“天眼查”等查询网站的信息为准。</w:t>
      </w:r>
    </w:p>
    <w:p w14:paraId="6162597D">
      <w:pPr>
        <w:pStyle w:val="2"/>
        <w:bidi w:val="0"/>
        <w:rPr>
          <w:rFonts w:hint="eastAsia"/>
        </w:rPr>
      </w:pPr>
      <w:r>
        <w:rPr>
          <w:rFonts w:hint="eastAsia"/>
        </w:rPr>
        <w:t>3.6其他要求（含专用合同条款，如下内容全部需要书面承诺）</w:t>
      </w:r>
    </w:p>
    <w:p w14:paraId="2DA1DFA9">
      <w:pPr>
        <w:pStyle w:val="2"/>
        <w:bidi w:val="0"/>
        <w:rPr>
          <w:rFonts w:hint="eastAsia"/>
        </w:rPr>
      </w:pPr>
      <w:r>
        <w:rPr>
          <w:rFonts w:hint="eastAsia"/>
        </w:rPr>
        <w:t>3.6.1中标人在签订合同之前应按照吉林燃料乙醇有限责任公司的承运商管理要求办理相关入网手续，缴纳30万履约风险保证金，履约期结束后无异议情况下无息全额返还。</w:t>
      </w:r>
    </w:p>
    <w:p w14:paraId="3B81D66E">
      <w:pPr>
        <w:pStyle w:val="2"/>
        <w:bidi w:val="0"/>
        <w:rPr>
          <w:rFonts w:hint="eastAsia"/>
        </w:rPr>
      </w:pPr>
      <w:r>
        <w:rPr>
          <w:rFonts w:hint="eastAsia"/>
        </w:rPr>
        <w:t>3.6.2中标人须遵守国家法律法规，遵守吉林燃料乙醇有限责任公司承运商管理要求，遵守装卸单位的安全管理要求。</w:t>
      </w:r>
    </w:p>
    <w:p w14:paraId="7BC7B615">
      <w:pPr>
        <w:pStyle w:val="2"/>
        <w:bidi w:val="0"/>
        <w:rPr>
          <w:rFonts w:hint="eastAsia"/>
        </w:rPr>
      </w:pPr>
      <w:r>
        <w:rPr>
          <w:rFonts w:hint="eastAsia"/>
        </w:rPr>
        <w:t>3.6.3招标人与投标人进行结算时以原发运输量为准。</w:t>
      </w:r>
    </w:p>
    <w:p w14:paraId="6FECD98B">
      <w:pPr>
        <w:pStyle w:val="2"/>
        <w:bidi w:val="0"/>
        <w:rPr>
          <w:rFonts w:hint="eastAsia"/>
        </w:rPr>
      </w:pPr>
      <w:r>
        <w:rPr>
          <w:rFonts w:hint="eastAsia"/>
        </w:rPr>
        <w:t>3.6.4全程运输损耗率控制在1.5‰以内。每次结算付运费时，清算一次损耗，超损耗部分的数量按当期货物均价折算，从履约保证金中扣除或从当月结算的运费中扣除。</w:t>
      </w:r>
    </w:p>
    <w:p w14:paraId="2775EDDB">
      <w:pPr>
        <w:pStyle w:val="2"/>
        <w:bidi w:val="0"/>
        <w:rPr>
          <w:rFonts w:hint="eastAsia"/>
        </w:rPr>
      </w:pPr>
      <w:r>
        <w:rPr>
          <w:rFonts w:hint="eastAsia"/>
        </w:rPr>
        <w:t>3.6.5投标人需遵守“七主要技术要求”中第2款“危化品运输项目中标人无法完成中标运输量的”的要求。</w:t>
      </w:r>
    </w:p>
    <w:p w14:paraId="3AD141E3">
      <w:pPr>
        <w:pStyle w:val="2"/>
        <w:bidi w:val="0"/>
        <w:rPr>
          <w:rFonts w:hint="eastAsia"/>
        </w:rPr>
      </w:pPr>
      <w:r>
        <w:rPr>
          <w:rFonts w:hint="eastAsia"/>
        </w:rPr>
        <w:t>3.6.6中标人应遵守招标方案的要求和合同约定。</w:t>
      </w:r>
    </w:p>
    <w:p w14:paraId="0CA45285">
      <w:pPr>
        <w:pStyle w:val="2"/>
        <w:bidi w:val="0"/>
        <w:rPr>
          <w:rFonts w:hint="eastAsia"/>
        </w:rPr>
      </w:pPr>
      <w:r>
        <w:rPr>
          <w:rFonts w:hint="eastAsia"/>
        </w:rPr>
        <w:t>3.7分包要求：本项目不允许分包。</w:t>
      </w:r>
    </w:p>
    <w:p w14:paraId="02B6E5CB">
      <w:pPr>
        <w:pStyle w:val="2"/>
        <w:bidi w:val="0"/>
        <w:rPr>
          <w:rFonts w:hint="eastAsia"/>
        </w:rPr>
      </w:pPr>
      <w:r>
        <w:rPr>
          <w:rFonts w:hint="eastAsia"/>
        </w:rPr>
        <w:t>3.8联合体投标：本项目不接收联合体投标。</w:t>
      </w:r>
    </w:p>
    <w:p w14:paraId="7141D672">
      <w:pPr>
        <w:pStyle w:val="2"/>
        <w:bidi w:val="0"/>
        <w:rPr>
          <w:rFonts w:hint="eastAsia"/>
        </w:rPr>
      </w:pPr>
      <w:r>
        <w:rPr>
          <w:rFonts w:hint="eastAsia"/>
        </w:rPr>
        <w:t>4. 招标文件的获取</w:t>
      </w:r>
    </w:p>
    <w:p w14:paraId="202ADA79">
      <w:pPr>
        <w:pStyle w:val="2"/>
        <w:bidi w:val="0"/>
        <w:rPr>
          <w:rFonts w:hint="eastAsia"/>
        </w:rPr>
      </w:pPr>
      <w:r>
        <w:rPr>
          <w:rFonts w:hint="eastAsia"/>
        </w:rPr>
        <w:t>4.1 招标文件发售时间：起始时间2025年05月28日20:00:00至截止时间2025年06月03日23:59:59时（北京时间）。</w:t>
      </w:r>
    </w:p>
    <w:p w14:paraId="11DB3FDB">
      <w:pPr>
        <w:pStyle w:val="2"/>
        <w:bidi w:val="0"/>
        <w:rPr>
          <w:rFonts w:hint="eastAsia"/>
        </w:rPr>
      </w:pPr>
      <w:r>
        <w:rPr>
          <w:rFonts w:hint="eastAsia"/>
        </w:rPr>
        <w:t>4.2 凡有意参加投标者，请在中国石油电子招标投标交易平台（网址：http://ebidmanage.cnpcbidding.com/bidder/ebid/base/login.html）网上购买招标文件。</w:t>
      </w:r>
    </w:p>
    <w:p w14:paraId="766DEE7F">
      <w:pPr>
        <w:pStyle w:val="2"/>
        <w:bidi w:val="0"/>
        <w:rPr>
          <w:rFonts w:hint="eastAsia"/>
        </w:rPr>
      </w:pPr>
      <w:r>
        <w:rPr>
          <w:rFonts w:hint="eastAsia"/>
        </w:rPr>
        <w:t>4.3 招标文件售价：招标文件按照标段每套售价为200元人民币。</w:t>
      </w:r>
    </w:p>
    <w:p w14:paraId="7339AD36">
      <w:pPr>
        <w:pStyle w:val="2"/>
        <w:bidi w:val="0"/>
        <w:rPr>
          <w:rFonts w:hint="eastAsia"/>
        </w:rPr>
      </w:pPr>
      <w:r>
        <w:rPr>
          <w:rFonts w:hint="eastAsia"/>
        </w:rPr>
        <w:t>4.4 潜在投标人在购买招标文件前应已有中国石油电子招标投标交易平台账号。首次使用的用户应先注册企业账号、办理CA证书（Ｕ-key）。具体操作请参考中国石油招标投标网首页----操作指南---《关于招标平台U-KEY办理和信息注册维护通知》。</w:t>
      </w:r>
    </w:p>
    <w:p w14:paraId="7215DC27">
      <w:pPr>
        <w:pStyle w:val="2"/>
        <w:bidi w:val="0"/>
        <w:rPr>
          <w:rFonts w:hint="eastAsia"/>
        </w:rPr>
      </w:pPr>
      <w:r>
        <w:rPr>
          <w:rFonts w:hint="eastAsia"/>
        </w:rPr>
        <w:t>4.5 购买招标文件采用网上支付的模式，系统同时支持企业和个人网银支付。</w:t>
      </w:r>
    </w:p>
    <w:p w14:paraId="74520DD7">
      <w:pPr>
        <w:pStyle w:val="2"/>
        <w:bidi w:val="0"/>
        <w:rPr>
          <w:rFonts w:hint="eastAsia"/>
        </w:rPr>
      </w:pPr>
      <w:r>
        <w:rPr>
          <w:rFonts w:hint="eastAsia"/>
        </w:rPr>
        <w:t>4.6 若通过个人账户购买，将被认为购买人已经获得了公司的授权，等同于公司购买，不接受个人名义购买。购买前请核实个人银行卡的网上支付单笔限额不少于招标文件售价，以免影响招标文件的购买。</w:t>
      </w:r>
    </w:p>
    <w:p w14:paraId="27B25E6A">
      <w:pPr>
        <w:pStyle w:val="2"/>
        <w:bidi w:val="0"/>
        <w:rPr>
          <w:rFonts w:hint="eastAsia"/>
        </w:rPr>
      </w:pPr>
      <w:r>
        <w:rPr>
          <w:rFonts w:hint="eastAsia"/>
        </w:rPr>
        <w:t>4.7 潜在投标人在购买招标文件时，应确认投标人名称、通信地址、联系人、联系方式等基本信息准确无误，招投标全流程信息发布和联络以此为准。招标过程中因联络方式有误导致的一切后果由投标人自行承担。</w:t>
      </w:r>
    </w:p>
    <w:p w14:paraId="1F9F2942">
      <w:pPr>
        <w:pStyle w:val="2"/>
        <w:bidi w:val="0"/>
        <w:rPr>
          <w:rFonts w:hint="eastAsia"/>
        </w:rPr>
      </w:pPr>
      <w:r>
        <w:rPr>
          <w:rFonts w:hint="eastAsia"/>
        </w:rPr>
        <w:t>4.8 支付成功后，潜在投标人直接从网上下载招标文件电子版。招标机构不再提供任何纸质招标文件。支付成功，即视为招标文件已经售出，文件一经售出概不退款。</w:t>
      </w:r>
    </w:p>
    <w:p w14:paraId="047C3439">
      <w:pPr>
        <w:pStyle w:val="2"/>
        <w:bidi w:val="0"/>
        <w:rPr>
          <w:rFonts w:hint="eastAsia"/>
        </w:rPr>
      </w:pPr>
      <w:r>
        <w:rPr>
          <w:rFonts w:hint="eastAsia"/>
        </w:rPr>
        <w:t>4.9 招标文件购买操作失败或其他系统问题，请与平台运营联系，咨询电话:4008800114。</w:t>
      </w:r>
    </w:p>
    <w:p w14:paraId="31738908">
      <w:pPr>
        <w:pStyle w:val="2"/>
        <w:bidi w:val="0"/>
        <w:rPr>
          <w:rFonts w:hint="eastAsia"/>
        </w:rPr>
      </w:pPr>
      <w:r>
        <w:rPr>
          <w:rFonts w:hint="eastAsia"/>
        </w:rPr>
        <w:t>5. 投标文件的递交</w:t>
      </w:r>
    </w:p>
    <w:p w14:paraId="5EBC81D4">
      <w:pPr>
        <w:pStyle w:val="2"/>
        <w:bidi w:val="0"/>
        <w:rPr>
          <w:rFonts w:hint="eastAsia"/>
        </w:rPr>
      </w:pPr>
      <w:r>
        <w:rPr>
          <w:rFonts w:hint="eastAsia"/>
        </w:rPr>
        <w:t>5.1 递交投标文件截止时间为（申请截止时间，下同）2025年06月18日 08:30:00，地点为中国石油电子招标投标交易平台</w:t>
      </w:r>
    </w:p>
    <w:p w14:paraId="4F6C655B">
      <w:pPr>
        <w:pStyle w:val="2"/>
        <w:bidi w:val="0"/>
        <w:rPr>
          <w:rFonts w:hint="eastAsia"/>
        </w:rPr>
      </w:pPr>
      <w:r>
        <w:rPr>
          <w:rFonts w:hint="eastAsia"/>
        </w:rPr>
        <w:t>（http://ebidmanage.cnpcbidding.com/bidder/ebid/base/login.html）。</w:t>
      </w:r>
    </w:p>
    <w:p w14:paraId="6DB9FD6B">
      <w:pPr>
        <w:pStyle w:val="2"/>
        <w:bidi w:val="0"/>
        <w:rPr>
          <w:rFonts w:hint="eastAsia"/>
        </w:rPr>
      </w:pPr>
      <w:r>
        <w:rPr>
          <w:rFonts w:hint="eastAsia"/>
        </w:rPr>
        <w:t>5.2投标人需在递交截止时间之前完成投标文件的编制、签名、加密、上传及验签操作，并保证投标文件的完整性。如在递交截止时间前未能成功上传投标文件，投标将被拒绝。</w:t>
      </w:r>
    </w:p>
    <w:p w14:paraId="2924C98E">
      <w:pPr>
        <w:pStyle w:val="2"/>
        <w:bidi w:val="0"/>
        <w:rPr>
          <w:rFonts w:hint="eastAsia"/>
        </w:rPr>
      </w:pPr>
      <w:r>
        <w:rPr>
          <w:rFonts w:hint="eastAsia"/>
        </w:rPr>
        <w:t>5.3 投标人在提交投标文件时，应提交不少于 10万元人民币的投标保证金，投标保证金的形式为现金，应从投标人基本帐户通过企业网银支付向昆仑银行电子招投标保证金专户汇出，昆仑银行将依此向吉林石化公司招标中心提供投标保证金递交明细。</w:t>
      </w:r>
    </w:p>
    <w:p w14:paraId="4CBC9432">
      <w:pPr>
        <w:pStyle w:val="2"/>
        <w:bidi w:val="0"/>
        <w:rPr>
          <w:rFonts w:hint="eastAsia"/>
        </w:rPr>
      </w:pPr>
      <w:r>
        <w:rPr>
          <w:rFonts w:hint="eastAsia"/>
        </w:rPr>
        <w:t>5.4投标保证金递交具体操作细则如下：投标人用户手册中中国石油电子招标投标交易平台投标保证金操作指南V1.0（操作步骤：1、进入项目主控台的投标环节中的“递交投标保证金”进行投标保证金的缴纳；2、进入保证金的支付页面。看到保证金有金额，选中要支付的标段（包），点击“支付”3、进入保证金支付的结算页面，确认支付金额并提交；4、支付成功后，钱包账户保证金额度扣除，保证金购买状态变更为“已付款”）。投标人须在开标前确认保证金支付成功，如果在开标前遇无法成功支付情形（不显示“已付款”）时，请向中国石油电子招标运维（4008800114）咨询确保成功办理支付投标保证金。</w:t>
      </w:r>
    </w:p>
    <w:p w14:paraId="1E11136C">
      <w:pPr>
        <w:pStyle w:val="2"/>
        <w:bidi w:val="0"/>
        <w:rPr>
          <w:rFonts w:hint="eastAsia"/>
        </w:rPr>
      </w:pPr>
      <w:r>
        <w:rPr>
          <w:rFonts w:hint="eastAsia"/>
        </w:rPr>
        <w:t>5.5 开标时间：2025年06月18日08:30:00；</w:t>
      </w:r>
    </w:p>
    <w:p w14:paraId="35CA7472">
      <w:pPr>
        <w:pStyle w:val="2"/>
        <w:bidi w:val="0"/>
        <w:rPr>
          <w:rFonts w:hint="eastAsia"/>
        </w:rPr>
      </w:pPr>
      <w:r>
        <w:rPr>
          <w:rFonts w:hint="eastAsia"/>
        </w:rPr>
        <w:t>开标地点（网上开标）：中国石油电子招标投标平台；（http://ebidmanage.cnpcbidding.com/bidder/ebid/base/login.html），所有投标人可登录中国石油电子招标投标平台在线参加开标仪式。</w:t>
      </w:r>
    </w:p>
    <w:p w14:paraId="44A22240">
      <w:pPr>
        <w:pStyle w:val="2"/>
        <w:bidi w:val="0"/>
        <w:rPr>
          <w:rFonts w:hint="eastAsia"/>
        </w:rPr>
      </w:pPr>
      <w:r>
        <w:rPr>
          <w:rFonts w:hint="eastAsia"/>
        </w:rPr>
        <w:t>5.6投标保证金递交及其他信息</w:t>
      </w:r>
    </w:p>
    <w:p w14:paraId="53277079">
      <w:pPr>
        <w:pStyle w:val="2"/>
        <w:bidi w:val="0"/>
        <w:rPr>
          <w:rFonts w:hint="eastAsia"/>
        </w:rPr>
      </w:pPr>
      <w:r>
        <w:rPr>
          <w:rFonts w:hint="eastAsia"/>
        </w:rPr>
        <w:t>账 户 名：昆仑银行电子招投标保证金</w:t>
      </w:r>
    </w:p>
    <w:p w14:paraId="13A3FAFF">
      <w:pPr>
        <w:pStyle w:val="2"/>
        <w:bidi w:val="0"/>
        <w:rPr>
          <w:rFonts w:hint="eastAsia"/>
        </w:rPr>
      </w:pPr>
      <w:r>
        <w:rPr>
          <w:rFonts w:hint="eastAsia"/>
        </w:rPr>
        <w:t>银行账号：26902100171850000010</w:t>
      </w:r>
    </w:p>
    <w:p w14:paraId="06BEED11">
      <w:pPr>
        <w:pStyle w:val="2"/>
        <w:bidi w:val="0"/>
        <w:rPr>
          <w:rFonts w:hint="eastAsia"/>
        </w:rPr>
      </w:pPr>
      <w:r>
        <w:rPr>
          <w:rFonts w:hint="eastAsia"/>
        </w:rPr>
        <w:t>开户行：昆仑银行股份有限公司大庆分行</w:t>
      </w:r>
    </w:p>
    <w:p w14:paraId="153C4290">
      <w:pPr>
        <w:pStyle w:val="2"/>
        <w:bidi w:val="0"/>
        <w:rPr>
          <w:rFonts w:hint="eastAsia"/>
        </w:rPr>
      </w:pPr>
      <w:r>
        <w:rPr>
          <w:rFonts w:hint="eastAsia"/>
        </w:rPr>
        <w:t>开户行行号：313265010019</w:t>
      </w:r>
    </w:p>
    <w:p w14:paraId="5EBFF54E">
      <w:pPr>
        <w:pStyle w:val="2"/>
        <w:bidi w:val="0"/>
        <w:rPr>
          <w:rFonts w:hint="eastAsia"/>
        </w:rPr>
      </w:pPr>
      <w:r>
        <w:rPr>
          <w:rFonts w:hint="eastAsia"/>
        </w:rPr>
        <w:t>昆仑银行客服电话：95379</w:t>
      </w:r>
    </w:p>
    <w:p w14:paraId="2D9438A3">
      <w:pPr>
        <w:pStyle w:val="2"/>
        <w:bidi w:val="0"/>
        <w:rPr>
          <w:rFonts w:hint="eastAsia"/>
        </w:rPr>
      </w:pPr>
      <w:r>
        <w:rPr>
          <w:rFonts w:hint="eastAsia"/>
        </w:rPr>
        <w:t>电子招标运维咨询电话：4008800114转智能语音助手</w:t>
      </w:r>
    </w:p>
    <w:p w14:paraId="082E6D9D">
      <w:pPr>
        <w:pStyle w:val="2"/>
        <w:bidi w:val="0"/>
        <w:rPr>
          <w:rFonts w:hint="eastAsia"/>
        </w:rPr>
      </w:pPr>
      <w:r>
        <w:rPr>
          <w:rFonts w:hint="eastAsia"/>
        </w:rPr>
        <w:t>物采系统外部支持电话咨询电话：4008800114转智能语音助手</w:t>
      </w:r>
    </w:p>
    <w:p w14:paraId="5A987955">
      <w:pPr>
        <w:pStyle w:val="2"/>
        <w:bidi w:val="0"/>
        <w:rPr>
          <w:rFonts w:hint="eastAsia"/>
        </w:rPr>
      </w:pPr>
      <w:r>
        <w:rPr>
          <w:rFonts w:hint="eastAsia"/>
        </w:rPr>
        <w:t>如有疑问请在工作时间咨询。</w:t>
      </w:r>
    </w:p>
    <w:p w14:paraId="3F14A41E">
      <w:pPr>
        <w:pStyle w:val="2"/>
        <w:bidi w:val="0"/>
        <w:rPr>
          <w:rFonts w:hint="eastAsia"/>
        </w:rPr>
      </w:pPr>
      <w:r>
        <w:rPr>
          <w:rFonts w:hint="eastAsia"/>
        </w:rPr>
        <w:t>招标公告中未尽事宜或与招标文件不符之处，以招标文件为准。</w:t>
      </w:r>
    </w:p>
    <w:p w14:paraId="21A869F0">
      <w:pPr>
        <w:pStyle w:val="2"/>
        <w:bidi w:val="0"/>
        <w:rPr>
          <w:rFonts w:hint="eastAsia"/>
        </w:rPr>
      </w:pPr>
      <w:r>
        <w:rPr>
          <w:rFonts w:hint="eastAsia"/>
        </w:rPr>
        <w:t>6. 发布公告的媒介</w:t>
      </w:r>
    </w:p>
    <w:p w14:paraId="7F333C1D">
      <w:pPr>
        <w:pStyle w:val="2"/>
        <w:bidi w:val="0"/>
        <w:rPr>
          <w:rFonts w:hint="eastAsia"/>
        </w:rPr>
      </w:pPr>
      <w:r>
        <w:rPr>
          <w:rFonts w:hint="eastAsia"/>
        </w:rPr>
        <w:t>本次招标公告同时在中国招标投标公共服务平台（http://www.cebpubservice.com）和中国石油招标投标网（http://www.cnpcbidding.com）发布。</w:t>
      </w:r>
    </w:p>
    <w:p w14:paraId="1C135CE2">
      <w:pPr>
        <w:pStyle w:val="2"/>
        <w:bidi w:val="0"/>
        <w:rPr>
          <w:rFonts w:hint="eastAsia"/>
        </w:rPr>
      </w:pPr>
      <w:r>
        <w:rPr>
          <w:rFonts w:hint="eastAsia"/>
        </w:rPr>
        <w:t>7. 联系方式</w:t>
      </w:r>
    </w:p>
    <w:p w14:paraId="7945C832">
      <w:pPr>
        <w:pStyle w:val="2"/>
        <w:bidi w:val="0"/>
        <w:rPr>
          <w:rFonts w:hint="eastAsia"/>
        </w:rPr>
      </w:pPr>
      <w:r>
        <w:rPr>
          <w:rFonts w:hint="eastAsia"/>
        </w:rPr>
        <w:t>招标人：吉林燃料乙醇有限责任公司</w:t>
      </w:r>
    </w:p>
    <w:p w14:paraId="48BB2EA0">
      <w:pPr>
        <w:pStyle w:val="2"/>
        <w:bidi w:val="0"/>
        <w:rPr>
          <w:rFonts w:hint="eastAsia"/>
        </w:rPr>
      </w:pPr>
      <w:r>
        <w:rPr>
          <w:rFonts w:hint="eastAsia"/>
        </w:rPr>
        <w:t>地址：吉林市经济技术开发区九兴路99号</w:t>
      </w:r>
    </w:p>
    <w:p w14:paraId="1FBB226C">
      <w:pPr>
        <w:pStyle w:val="2"/>
        <w:bidi w:val="0"/>
        <w:rPr>
          <w:rFonts w:hint="eastAsia"/>
        </w:rPr>
      </w:pPr>
      <w:r>
        <w:rPr>
          <w:rFonts w:hint="eastAsia"/>
        </w:rPr>
        <w:t>联系人：王庆居</w:t>
      </w:r>
    </w:p>
    <w:p w14:paraId="2F0F7A59">
      <w:pPr>
        <w:pStyle w:val="2"/>
        <w:bidi w:val="0"/>
        <w:rPr>
          <w:rFonts w:hint="eastAsia"/>
        </w:rPr>
      </w:pPr>
      <w:r>
        <w:rPr>
          <w:rFonts w:hint="eastAsia"/>
        </w:rPr>
        <w:t>联系方式：0432-63501178</w:t>
      </w:r>
    </w:p>
    <w:p w14:paraId="053A3FC4">
      <w:pPr>
        <w:pStyle w:val="2"/>
        <w:bidi w:val="0"/>
        <w:rPr>
          <w:rFonts w:hint="eastAsia"/>
        </w:rPr>
      </w:pPr>
      <w:r>
        <w:rPr>
          <w:rFonts w:hint="eastAsia"/>
        </w:rPr>
        <w:t>招标机构：吉林石化公司招标中心</w:t>
      </w:r>
    </w:p>
    <w:p w14:paraId="59194C3A">
      <w:pPr>
        <w:pStyle w:val="2"/>
        <w:bidi w:val="0"/>
        <w:rPr>
          <w:rFonts w:hint="eastAsia"/>
        </w:rPr>
      </w:pPr>
      <w:r>
        <w:rPr>
          <w:rFonts w:hint="eastAsia"/>
        </w:rPr>
        <w:t>地    址：吉林市龙潭区龙潭大街29号雾凇宾馆C座</w:t>
      </w:r>
    </w:p>
    <w:p w14:paraId="4BAE9D31">
      <w:pPr>
        <w:pStyle w:val="2"/>
        <w:bidi w:val="0"/>
        <w:rPr>
          <w:rFonts w:hint="eastAsia"/>
        </w:rPr>
      </w:pPr>
      <w:r>
        <w:rPr>
          <w:rFonts w:hint="eastAsia"/>
        </w:rPr>
        <w:t>邮    编： 132021</w:t>
      </w:r>
    </w:p>
    <w:p w14:paraId="04696786">
      <w:pPr>
        <w:pStyle w:val="2"/>
        <w:bidi w:val="0"/>
        <w:rPr>
          <w:rFonts w:hint="eastAsia"/>
        </w:rPr>
      </w:pPr>
      <w:r>
        <w:rPr>
          <w:rFonts w:hint="eastAsia"/>
        </w:rPr>
        <w:t>项目联系人：郑卓</w:t>
      </w:r>
    </w:p>
    <w:p w14:paraId="6352BB15">
      <w:pPr>
        <w:pStyle w:val="2"/>
        <w:bidi w:val="0"/>
        <w:rPr>
          <w:rFonts w:hint="eastAsia"/>
        </w:rPr>
      </w:pPr>
      <w:r>
        <w:rPr>
          <w:rFonts w:hint="eastAsia"/>
        </w:rPr>
        <w:t>电    话： 0432-63900093</w:t>
      </w:r>
    </w:p>
    <w:p w14:paraId="317D3D4F">
      <w:pPr>
        <w:pStyle w:val="2"/>
        <w:bidi w:val="0"/>
        <w:rPr>
          <w:rFonts w:hint="eastAsia"/>
        </w:rPr>
      </w:pPr>
      <w:r>
        <w:rPr>
          <w:rFonts w:hint="eastAsia"/>
        </w:rPr>
        <w:t>电子邮件： jh_zhengzhuo@petrochina.com.cn</w:t>
      </w:r>
    </w:p>
    <w:p w14:paraId="194BE373">
      <w:pPr>
        <w:pStyle w:val="2"/>
        <w:bidi w:val="0"/>
        <w:rPr>
          <w:rFonts w:hint="eastAsia"/>
        </w:rPr>
      </w:pPr>
      <w:r>
        <w:rPr>
          <w:rFonts w:hint="eastAsia"/>
        </w:rPr>
        <w:t>（电话未及时接听请发送电子邮件说明问题） </w:t>
      </w:r>
    </w:p>
    <w:p w14:paraId="17F36BCD">
      <w:pPr>
        <w:pStyle w:val="2"/>
        <w:bidi w:val="0"/>
        <w:rPr>
          <w:rFonts w:hint="eastAsia"/>
        </w:rPr>
      </w:pPr>
      <w:r>
        <w:rPr>
          <w:rFonts w:hint="eastAsia"/>
        </w:rPr>
        <w:t>吉林石化公司招标中心</w:t>
      </w:r>
    </w:p>
    <w:p w14:paraId="0D8B34A3">
      <w:pPr>
        <w:pStyle w:val="2"/>
        <w:bidi w:val="0"/>
        <w:rPr>
          <w:rFonts w:hint="eastAsia"/>
        </w:rPr>
      </w:pPr>
      <w:r>
        <w:rPr>
          <w:rFonts w:hint="eastAsia"/>
        </w:rPr>
        <w:t>2025 年 05月</w:t>
      </w:r>
    </w:p>
    <w:p w14:paraId="1BFAB3A8">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1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2025-05-28T06:27:34Z</dcterms:created>
  <dc:creator>28039</dc:creator>
  <cp:lastModifiedBy>沫燃 *</cp:lastModifiedBy>
  <dcterms:modified xsi:type="dcterms:W3CDTF">2025-05-28T06:27:46Z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C0D923CE8CEC4F0E92D0F4AF594912DE_12</vt:lpwstr>
  </property>
</Properties>
</file>