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仿宋" w:hAnsi="仿宋" w:eastAsia="仿宋" w:cs="仿宋"/>
          <w:color w:val="auto"/>
          <w:sz w:val="44"/>
          <w:szCs w:val="44"/>
          <w:highlight w:val="none"/>
          <w:lang w:val="en-US" w:eastAsia="zh-CN"/>
        </w:rPr>
      </w:pPr>
      <w:bookmarkStart w:id="0" w:name="_Toc9111"/>
      <w:bookmarkStart w:id="1" w:name="_Toc21543"/>
      <w:bookmarkStart w:id="2" w:name="_Toc19406"/>
      <w:bookmarkStart w:id="3" w:name="_Toc31782"/>
      <w:r>
        <w:rPr>
          <w:rFonts w:hint="eastAsia" w:ascii="仿宋" w:hAnsi="仿宋" w:eastAsia="仿宋" w:cs="仿宋"/>
          <w:color w:val="auto"/>
          <w:sz w:val="44"/>
          <w:szCs w:val="44"/>
          <w:highlight w:val="none"/>
          <w:lang w:val="en-US" w:eastAsia="zh-CN"/>
        </w:rPr>
        <w:t>中交路桥华南工程有限公司</w:t>
      </w:r>
      <w:bookmarkEnd w:id="0"/>
      <w:bookmarkEnd w:id="1"/>
      <w:bookmarkEnd w:id="2"/>
    </w:p>
    <w:p>
      <w:pPr>
        <w:pStyle w:val="3"/>
        <w:bidi w:val="0"/>
        <w:jc w:val="both"/>
        <w:outlineLvl w:val="9"/>
        <w:rPr>
          <w:rFonts w:hint="eastAsia" w:ascii="仿宋" w:hAnsi="仿宋" w:eastAsia="仿宋" w:cs="仿宋"/>
          <w:color w:val="auto"/>
          <w:sz w:val="44"/>
          <w:szCs w:val="44"/>
          <w:highlight w:val="none"/>
          <w:lang w:eastAsia="zh-CN"/>
        </w:rPr>
      </w:pPr>
    </w:p>
    <w:p>
      <w:pPr>
        <w:pStyle w:val="3"/>
        <w:bidi w:val="0"/>
        <w:jc w:val="center"/>
        <w:rPr>
          <w:rFonts w:hint="eastAsia"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lang w:val="en-US" w:eastAsia="zh-CN"/>
        </w:rPr>
        <w:t xml:space="preserve"> </w:t>
      </w:r>
      <w:bookmarkStart w:id="4" w:name="_Toc28200"/>
      <w:bookmarkStart w:id="5" w:name="_Toc13982"/>
      <w:bookmarkStart w:id="6" w:name="_Toc32370"/>
      <w:r>
        <w:rPr>
          <w:rFonts w:hint="eastAsia" w:ascii="仿宋" w:hAnsi="仿宋" w:eastAsia="仿宋" w:cs="仿宋"/>
          <w:color w:val="auto"/>
          <w:sz w:val="44"/>
          <w:szCs w:val="44"/>
          <w:highlight w:val="none"/>
          <w:lang w:val="en-US" w:eastAsia="zh-CN"/>
        </w:rPr>
        <w:t>物流运输服务</w:t>
      </w:r>
      <w:r>
        <w:rPr>
          <w:rFonts w:hint="eastAsia" w:ascii="仿宋" w:hAnsi="仿宋" w:eastAsia="仿宋" w:cs="仿宋"/>
          <w:color w:val="auto"/>
          <w:sz w:val="44"/>
          <w:szCs w:val="44"/>
          <w:highlight w:val="none"/>
        </w:rPr>
        <w:t>招标</w:t>
      </w:r>
      <w:bookmarkEnd w:id="4"/>
      <w:bookmarkEnd w:id="5"/>
      <w:bookmarkEnd w:id="6"/>
      <w:r>
        <w:rPr>
          <w:rFonts w:hint="eastAsia" w:ascii="仿宋" w:hAnsi="仿宋" w:eastAsia="仿宋" w:cs="仿宋"/>
          <w:color w:val="auto"/>
          <w:sz w:val="44"/>
          <w:szCs w:val="44"/>
          <w:highlight w:val="none"/>
          <w:lang w:val="en-US" w:eastAsia="zh-CN"/>
        </w:rPr>
        <w:t>公告</w:t>
      </w:r>
    </w:p>
    <w:p>
      <w:pPr>
        <w:spacing w:line="440" w:lineRule="exact"/>
        <w:jc w:val="center"/>
        <w:rPr>
          <w:rFonts w:hint="eastAsia" w:ascii="仿宋" w:hAnsi="仿宋" w:eastAsia="仿宋" w:cs="仿宋"/>
          <w:bCs/>
          <w:color w:val="auto"/>
          <w:sz w:val="36"/>
          <w:szCs w:val="36"/>
          <w:highlight w:val="none"/>
        </w:rPr>
      </w:pPr>
    </w:p>
    <w:p>
      <w:pPr>
        <w:pStyle w:val="8"/>
        <w:spacing w:line="440" w:lineRule="exact"/>
        <w:ind w:left="3234" w:leftChars="597" w:hanging="1980" w:hangingChars="550"/>
        <w:rPr>
          <w:rFonts w:hint="eastAsia" w:ascii="仿宋" w:hAnsi="仿宋" w:eastAsia="仿宋" w:cs="仿宋"/>
          <w:bCs/>
          <w:color w:val="auto"/>
          <w:sz w:val="36"/>
          <w:szCs w:val="36"/>
          <w:highlight w:val="none"/>
        </w:rPr>
      </w:pPr>
    </w:p>
    <w:p>
      <w:pPr>
        <w:spacing w:line="440" w:lineRule="exact"/>
        <w:jc w:val="center"/>
        <w:rPr>
          <w:rFonts w:hint="default" w:ascii="仿宋" w:hAnsi="仿宋" w:eastAsia="仿宋" w:cs="仿宋"/>
          <w:strike w:val="0"/>
          <w:dstrike w:val="0"/>
          <w:color w:val="auto"/>
          <w:sz w:val="30"/>
          <w:szCs w:val="30"/>
          <w:highlight w:val="none"/>
          <w:lang w:val="en-US" w:eastAsia="zh-CN"/>
        </w:rPr>
      </w:pPr>
      <w:r>
        <w:rPr>
          <w:rFonts w:hint="eastAsia" w:ascii="仿宋" w:hAnsi="仿宋" w:eastAsia="仿宋" w:cs="仿宋"/>
          <w:color w:val="auto"/>
          <w:sz w:val="30"/>
          <w:szCs w:val="30"/>
          <w:highlight w:val="none"/>
        </w:rPr>
        <w:t>招标编号：</w:t>
      </w:r>
      <w:bookmarkStart w:id="7" w:name="OLE_LINK3"/>
      <w:r>
        <w:rPr>
          <w:rFonts w:hint="eastAsia" w:ascii="仿宋" w:hAnsi="仿宋" w:eastAsia="仿宋" w:cs="仿宋"/>
          <w:color w:val="auto"/>
          <w:sz w:val="30"/>
          <w:szCs w:val="30"/>
          <w:highlight w:val="none"/>
        </w:rPr>
        <w:t>FWFA00000042672</w:t>
      </w:r>
      <w:bookmarkEnd w:id="7"/>
    </w:p>
    <w:p>
      <w:pPr>
        <w:spacing w:line="440" w:lineRule="exact"/>
        <w:ind w:firstLine="1751" w:firstLineChars="398"/>
        <w:rPr>
          <w:rFonts w:hint="eastAsia" w:ascii="仿宋" w:hAnsi="仿宋" w:eastAsia="仿宋" w:cs="仿宋"/>
          <w:color w:val="auto"/>
          <w:sz w:val="44"/>
          <w:szCs w:val="21"/>
          <w:highlight w:val="none"/>
        </w:rPr>
      </w:pPr>
    </w:p>
    <w:p>
      <w:pPr>
        <w:spacing w:line="440" w:lineRule="exact"/>
        <w:ind w:firstLine="1273" w:firstLineChars="398"/>
        <w:rPr>
          <w:rFonts w:hint="eastAsia" w:ascii="仿宋" w:hAnsi="仿宋" w:eastAsia="仿宋" w:cs="仿宋"/>
          <w:color w:val="auto"/>
          <w:sz w:val="32"/>
          <w:szCs w:val="21"/>
          <w:highlight w:val="none"/>
        </w:rPr>
      </w:pPr>
    </w:p>
    <w:p>
      <w:pPr>
        <w:spacing w:line="440" w:lineRule="exact"/>
        <w:rPr>
          <w:rFonts w:hint="eastAsia" w:ascii="仿宋" w:hAnsi="仿宋" w:eastAsia="仿宋" w:cs="仿宋"/>
          <w:color w:val="auto"/>
          <w:sz w:val="32"/>
          <w:szCs w:val="21"/>
          <w:highlight w:val="none"/>
        </w:rPr>
      </w:pPr>
      <w:r>
        <w:rPr>
          <w:rFonts w:hint="eastAsia" w:ascii="仿宋" w:hAnsi="仿宋" w:eastAsia="仿宋" w:cs="仿宋"/>
          <w:color w:val="auto"/>
          <w:sz w:val="32"/>
          <w:szCs w:val="21"/>
          <w:highlight w:val="none"/>
        </w:rPr>
        <w:drawing>
          <wp:anchor distT="0" distB="0" distL="114300" distR="114300" simplePos="0" relativeHeight="251659264" behindDoc="0" locked="0" layoutInCell="1" allowOverlap="1">
            <wp:simplePos x="0" y="0"/>
            <wp:positionH relativeFrom="column">
              <wp:posOffset>1632585</wp:posOffset>
            </wp:positionH>
            <wp:positionV relativeFrom="paragraph">
              <wp:posOffset>49530</wp:posOffset>
            </wp:positionV>
            <wp:extent cx="2263140" cy="2451100"/>
            <wp:effectExtent l="0" t="0" r="10160" b="0"/>
            <wp:wrapNone/>
            <wp:docPr id="2" name="图片 2"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
                    <pic:cNvPicPr>
                      <a:picLocks noChangeAspect="1" noChangeArrowheads="1"/>
                    </pic:cNvPicPr>
                  </pic:nvPicPr>
                  <pic:blipFill>
                    <a:blip r:embed="rId4" cstate="print"/>
                    <a:srcRect/>
                    <a:stretch>
                      <a:fillRect/>
                    </a:stretch>
                  </pic:blipFill>
                  <pic:spPr>
                    <a:xfrm>
                      <a:off x="0" y="0"/>
                      <a:ext cx="2263140" cy="2451100"/>
                    </a:xfrm>
                    <a:prstGeom prst="rect">
                      <a:avLst/>
                    </a:prstGeom>
                    <a:noFill/>
                    <a:ln w="9525">
                      <a:noFill/>
                      <a:miter lim="800000"/>
                      <a:headEnd/>
                      <a:tailEnd/>
                    </a:ln>
                  </pic:spPr>
                </pic:pic>
              </a:graphicData>
            </a:graphic>
          </wp:anchor>
        </w:drawing>
      </w:r>
    </w:p>
    <w:p>
      <w:pPr>
        <w:spacing w:line="440" w:lineRule="exact"/>
        <w:ind w:firstLine="1273" w:firstLineChars="398"/>
        <w:rPr>
          <w:rFonts w:hint="eastAsia" w:ascii="仿宋" w:hAnsi="仿宋" w:eastAsia="仿宋" w:cs="仿宋"/>
          <w:color w:val="auto"/>
          <w:sz w:val="32"/>
          <w:szCs w:val="21"/>
          <w:highlight w:val="none"/>
        </w:rPr>
      </w:pPr>
    </w:p>
    <w:p>
      <w:pPr>
        <w:spacing w:line="440" w:lineRule="exact"/>
        <w:ind w:firstLine="1273" w:firstLineChars="398"/>
        <w:rPr>
          <w:rFonts w:hint="eastAsia" w:ascii="仿宋" w:hAnsi="仿宋" w:eastAsia="仿宋" w:cs="仿宋"/>
          <w:color w:val="auto"/>
          <w:sz w:val="32"/>
          <w:szCs w:val="21"/>
          <w:highlight w:val="none"/>
        </w:rPr>
      </w:pPr>
    </w:p>
    <w:p>
      <w:pPr>
        <w:spacing w:line="440" w:lineRule="exact"/>
        <w:ind w:firstLine="1273" w:firstLineChars="398"/>
        <w:rPr>
          <w:rFonts w:hint="eastAsia" w:ascii="仿宋" w:hAnsi="仿宋" w:eastAsia="仿宋" w:cs="仿宋"/>
          <w:color w:val="auto"/>
          <w:sz w:val="32"/>
          <w:szCs w:val="21"/>
          <w:highlight w:val="none"/>
        </w:rPr>
      </w:pPr>
    </w:p>
    <w:p>
      <w:pPr>
        <w:spacing w:line="440" w:lineRule="exact"/>
        <w:ind w:firstLine="1273" w:firstLineChars="398"/>
        <w:rPr>
          <w:rFonts w:hint="eastAsia" w:ascii="仿宋" w:hAnsi="仿宋" w:eastAsia="仿宋" w:cs="仿宋"/>
          <w:color w:val="auto"/>
          <w:sz w:val="32"/>
          <w:szCs w:val="21"/>
          <w:highlight w:val="none"/>
        </w:rPr>
      </w:pPr>
    </w:p>
    <w:p>
      <w:pPr>
        <w:spacing w:line="440" w:lineRule="exact"/>
        <w:ind w:firstLine="1273" w:firstLineChars="398"/>
        <w:rPr>
          <w:rFonts w:hint="eastAsia" w:ascii="仿宋" w:hAnsi="仿宋" w:eastAsia="仿宋" w:cs="仿宋"/>
          <w:color w:val="auto"/>
          <w:sz w:val="32"/>
          <w:szCs w:val="21"/>
          <w:highlight w:val="none"/>
        </w:rPr>
      </w:pPr>
    </w:p>
    <w:p>
      <w:pPr>
        <w:spacing w:line="440" w:lineRule="exact"/>
        <w:jc w:val="center"/>
        <w:rPr>
          <w:rFonts w:hint="eastAsia" w:ascii="仿宋" w:hAnsi="仿宋" w:eastAsia="仿宋" w:cs="仿宋"/>
          <w:color w:val="auto"/>
          <w:sz w:val="40"/>
          <w:szCs w:val="21"/>
          <w:highlight w:val="none"/>
        </w:rPr>
      </w:pPr>
    </w:p>
    <w:p>
      <w:pPr>
        <w:spacing w:line="440" w:lineRule="exact"/>
        <w:jc w:val="center"/>
        <w:rPr>
          <w:rFonts w:hint="eastAsia" w:ascii="仿宋" w:hAnsi="仿宋" w:eastAsia="仿宋" w:cs="仿宋"/>
          <w:color w:val="auto"/>
          <w:sz w:val="40"/>
          <w:szCs w:val="21"/>
          <w:highlight w:val="none"/>
        </w:rPr>
      </w:pPr>
    </w:p>
    <w:p>
      <w:pPr>
        <w:spacing w:line="440" w:lineRule="exact"/>
        <w:jc w:val="center"/>
        <w:rPr>
          <w:rFonts w:hint="eastAsia" w:ascii="仿宋" w:hAnsi="仿宋" w:eastAsia="仿宋" w:cs="仿宋"/>
          <w:color w:val="auto"/>
          <w:sz w:val="40"/>
          <w:szCs w:val="21"/>
          <w:highlight w:val="none"/>
        </w:rPr>
      </w:pPr>
    </w:p>
    <w:p>
      <w:pPr>
        <w:pStyle w:val="7"/>
        <w:ind w:left="0" w:leftChars="0" w:firstLine="0" w:firstLineChars="0"/>
        <w:rPr>
          <w:rFonts w:hint="eastAsia" w:ascii="仿宋" w:hAnsi="仿宋" w:eastAsia="仿宋" w:cs="仿宋"/>
          <w:color w:val="auto"/>
          <w:highlight w:val="none"/>
        </w:rPr>
      </w:pPr>
    </w:p>
    <w:p>
      <w:pPr>
        <w:spacing w:line="440" w:lineRule="exact"/>
        <w:jc w:val="center"/>
        <w:rPr>
          <w:rFonts w:hint="eastAsia" w:ascii="仿宋" w:hAnsi="仿宋" w:eastAsia="仿宋" w:cs="仿宋"/>
          <w:color w:val="auto"/>
          <w:sz w:val="40"/>
          <w:szCs w:val="21"/>
          <w:highlight w:val="none"/>
        </w:rPr>
      </w:pPr>
    </w:p>
    <w:p>
      <w:pPr>
        <w:pStyle w:val="6"/>
        <w:spacing w:line="500" w:lineRule="exact"/>
        <w:ind w:firstLine="1920" w:firstLineChars="6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招标人：中交路桥</w:t>
      </w:r>
      <w:r>
        <w:rPr>
          <w:rFonts w:hint="eastAsia" w:ascii="仿宋" w:hAnsi="仿宋" w:eastAsia="仿宋" w:cs="仿宋"/>
          <w:color w:val="auto"/>
          <w:sz w:val="32"/>
          <w:szCs w:val="32"/>
          <w:highlight w:val="none"/>
          <w:lang w:eastAsia="zh-CN"/>
        </w:rPr>
        <w:t>华南工程</w:t>
      </w:r>
      <w:r>
        <w:rPr>
          <w:rFonts w:hint="eastAsia" w:ascii="仿宋" w:hAnsi="仿宋" w:eastAsia="仿宋" w:cs="仿宋"/>
          <w:color w:val="auto"/>
          <w:sz w:val="32"/>
          <w:szCs w:val="32"/>
          <w:highlight w:val="none"/>
        </w:rPr>
        <w:t>有限公司</w:t>
      </w:r>
    </w:p>
    <w:p>
      <w:pPr>
        <w:pStyle w:val="6"/>
        <w:spacing w:line="500" w:lineRule="exact"/>
        <w:ind w:firstLine="1878" w:firstLineChars="587"/>
        <w:rPr>
          <w:rFonts w:hint="eastAsia" w:ascii="仿宋" w:hAnsi="仿宋" w:eastAsia="仿宋" w:cs="仿宋"/>
          <w:color w:val="auto"/>
          <w:sz w:val="32"/>
          <w:szCs w:val="32"/>
          <w:highlight w:val="none"/>
          <w:u w:val="single"/>
          <w:lang w:val="en-US" w:eastAsia="zh-CN"/>
        </w:rPr>
      </w:pPr>
      <w:r>
        <w:rPr>
          <w:rFonts w:hint="eastAsia" w:ascii="仿宋" w:hAnsi="仿宋" w:eastAsia="仿宋" w:cs="仿宋"/>
          <w:color w:val="auto"/>
          <w:sz w:val="32"/>
          <w:szCs w:val="32"/>
          <w:highlight w:val="none"/>
        </w:rPr>
        <w:t>招标组织机构：</w:t>
      </w:r>
      <w:bookmarkStart w:id="8" w:name="OLE_LINK5"/>
      <w:r>
        <w:rPr>
          <w:rFonts w:hint="eastAsia" w:ascii="仿宋" w:hAnsi="仿宋" w:eastAsia="仿宋" w:cs="仿宋"/>
          <w:color w:val="auto"/>
          <w:sz w:val="32"/>
          <w:szCs w:val="32"/>
          <w:highlight w:val="none"/>
          <w:lang w:val="en-US" w:eastAsia="zh-CN"/>
        </w:rPr>
        <w:t>机械物资租赁事业部</w:t>
      </w:r>
    </w:p>
    <w:p>
      <w:pPr>
        <w:spacing w:line="440" w:lineRule="exact"/>
        <w:jc w:val="center"/>
        <w:rPr>
          <w:rFonts w:hint="eastAsia" w:ascii="仿宋" w:hAnsi="仿宋" w:eastAsia="仿宋" w:cs="仿宋"/>
          <w:color w:val="auto"/>
          <w:sz w:val="32"/>
          <w:szCs w:val="21"/>
          <w:highlight w:val="none"/>
          <w:lang w:val="en-US" w:eastAsia="zh-CN"/>
        </w:rPr>
      </w:pPr>
      <w:r>
        <w:rPr>
          <w:rFonts w:hint="eastAsia" w:ascii="仿宋" w:hAnsi="仿宋" w:eastAsia="仿宋" w:cs="仿宋"/>
          <w:color w:val="auto"/>
          <w:sz w:val="32"/>
          <w:szCs w:val="21"/>
          <w:highlight w:val="none"/>
        </w:rPr>
        <w:t>202</w:t>
      </w:r>
      <w:r>
        <w:rPr>
          <w:rFonts w:hint="eastAsia" w:ascii="仿宋" w:hAnsi="仿宋" w:eastAsia="仿宋" w:cs="仿宋"/>
          <w:color w:val="auto"/>
          <w:sz w:val="32"/>
          <w:szCs w:val="21"/>
          <w:highlight w:val="none"/>
          <w:lang w:val="en-US" w:eastAsia="zh-CN"/>
        </w:rPr>
        <w:t>5</w:t>
      </w:r>
      <w:r>
        <w:rPr>
          <w:rFonts w:hint="eastAsia" w:ascii="仿宋" w:hAnsi="仿宋" w:eastAsia="仿宋" w:cs="仿宋"/>
          <w:color w:val="auto"/>
          <w:sz w:val="32"/>
          <w:szCs w:val="21"/>
          <w:highlight w:val="none"/>
        </w:rPr>
        <w:t>年</w:t>
      </w:r>
      <w:r>
        <w:rPr>
          <w:rFonts w:hint="eastAsia" w:ascii="仿宋" w:hAnsi="仿宋" w:eastAsia="仿宋" w:cs="仿宋"/>
          <w:color w:val="auto"/>
          <w:sz w:val="32"/>
          <w:szCs w:val="21"/>
          <w:highlight w:val="none"/>
          <w:lang w:val="en-US" w:eastAsia="zh-CN"/>
        </w:rPr>
        <w:t>5月</w:t>
      </w:r>
    </w:p>
    <w:bookmarkEnd w:id="8"/>
    <w:p>
      <w:pPr>
        <w:rPr>
          <w:rFonts w:hint="eastAsia" w:ascii="仿宋" w:hAnsi="仿宋" w:eastAsia="仿宋" w:cs="仿宋"/>
          <w:color w:val="auto"/>
          <w:sz w:val="24"/>
          <w:highlight w:val="none"/>
        </w:rPr>
      </w:pPr>
    </w:p>
    <w:p>
      <w:pPr>
        <w:pStyle w:val="2"/>
        <w:tabs>
          <w:tab w:val="right" w:leader="dot" w:pos="9184"/>
        </w:tabs>
        <w:rPr>
          <w:rFonts w:hint="eastAsia" w:ascii="仿宋" w:hAnsi="仿宋" w:eastAsia="仿宋" w:cs="仿宋"/>
          <w:color w:val="auto"/>
          <w:sz w:val="24"/>
          <w:szCs w:val="24"/>
          <w:highlight w:val="none"/>
        </w:rPr>
      </w:pPr>
    </w:p>
    <w:p>
      <w:pPr>
        <w:pStyle w:val="2"/>
        <w:tabs>
          <w:tab w:val="right" w:leader="dot" w:pos="9184"/>
        </w:tabs>
        <w:rPr>
          <w:rFonts w:hint="eastAsia" w:ascii="仿宋" w:hAnsi="仿宋" w:eastAsia="仿宋" w:cs="仿宋"/>
          <w:color w:val="auto"/>
          <w:sz w:val="24"/>
          <w:szCs w:val="24"/>
          <w:highlight w:val="none"/>
        </w:rPr>
      </w:pPr>
    </w:p>
    <w:bookmarkEnd w:id="3"/>
    <w:p>
      <w:pPr>
        <w:pStyle w:val="3"/>
        <w:jc w:val="center"/>
        <w:rPr>
          <w:rFonts w:hint="eastAsia" w:ascii="仿宋" w:hAnsi="仿宋" w:eastAsia="仿宋" w:cs="仿宋"/>
          <w:b w:val="0"/>
          <w:color w:val="auto"/>
          <w:sz w:val="32"/>
          <w:szCs w:val="32"/>
          <w:highlight w:val="none"/>
        </w:rPr>
      </w:pPr>
    </w:p>
    <w:p>
      <w:pPr>
        <w:pStyle w:val="4"/>
        <w:rPr>
          <w:rFonts w:hint="eastAsia" w:ascii="仿宋" w:hAnsi="仿宋" w:eastAsia="仿宋" w:cs="仿宋"/>
          <w:b w:val="0"/>
          <w:color w:val="auto"/>
          <w:sz w:val="28"/>
          <w:highlight w:val="none"/>
        </w:rPr>
      </w:pPr>
      <w:bookmarkStart w:id="9" w:name="_Toc486250336"/>
      <w:bookmarkStart w:id="10" w:name="_Toc10700"/>
      <w:bookmarkStart w:id="11" w:name="OLE_LINK14"/>
      <w:r>
        <w:rPr>
          <w:rFonts w:hint="eastAsia" w:ascii="仿宋" w:hAnsi="仿宋" w:eastAsia="仿宋" w:cs="仿宋"/>
          <w:b w:val="0"/>
          <w:color w:val="auto"/>
          <w:sz w:val="28"/>
          <w:highlight w:val="none"/>
        </w:rPr>
        <w:t>一、招标内容</w:t>
      </w:r>
      <w:bookmarkEnd w:id="9"/>
      <w:bookmarkEnd w:id="10"/>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中交</w:t>
      </w:r>
      <w:r>
        <w:rPr>
          <w:rFonts w:hint="eastAsia" w:ascii="仿宋" w:hAnsi="仿宋" w:eastAsia="仿宋" w:cs="仿宋"/>
          <w:color w:val="auto"/>
          <w:sz w:val="24"/>
          <w:highlight w:val="none"/>
          <w:lang w:val="en-US" w:eastAsia="zh-CN"/>
        </w:rPr>
        <w:t>路桥华南工程有限公司</w:t>
      </w:r>
      <w:bookmarkStart w:id="12" w:name="OLE_LINK6"/>
      <w:r>
        <w:rPr>
          <w:rFonts w:hint="eastAsia" w:ascii="仿宋" w:hAnsi="仿宋" w:eastAsia="仿宋" w:cs="仿宋"/>
          <w:b/>
          <w:bCs/>
          <w:color w:val="auto"/>
          <w:sz w:val="24"/>
          <w:highlight w:val="none"/>
          <w:u w:val="none"/>
          <w:lang w:val="en-US" w:eastAsia="zh-CN"/>
        </w:rPr>
        <w:t>机械物资租赁事业部</w:t>
      </w:r>
      <w:bookmarkEnd w:id="12"/>
      <w:r>
        <w:rPr>
          <w:rFonts w:hint="eastAsia" w:ascii="仿宋" w:hAnsi="仿宋" w:eastAsia="仿宋" w:cs="仿宋"/>
          <w:color w:val="auto"/>
          <w:sz w:val="24"/>
          <w:highlight w:val="none"/>
          <w:lang w:eastAsia="zh-CN"/>
        </w:rPr>
        <w:t>因</w:t>
      </w:r>
      <w:r>
        <w:rPr>
          <w:rFonts w:hint="eastAsia" w:ascii="仿宋" w:hAnsi="仿宋" w:eastAsia="仿宋" w:cs="仿宋"/>
          <w:color w:val="auto"/>
          <w:sz w:val="24"/>
          <w:highlight w:val="none"/>
          <w:lang w:val="en-US" w:eastAsia="zh-CN"/>
        </w:rPr>
        <w:t>物流运输</w:t>
      </w:r>
      <w:r>
        <w:rPr>
          <w:rFonts w:hint="eastAsia" w:ascii="仿宋" w:hAnsi="仿宋" w:eastAsia="仿宋" w:cs="仿宋"/>
          <w:color w:val="auto"/>
          <w:sz w:val="24"/>
          <w:highlight w:val="none"/>
        </w:rPr>
        <w:t>需要，决定</w:t>
      </w:r>
      <w:r>
        <w:rPr>
          <w:rFonts w:hint="eastAsia" w:ascii="仿宋" w:hAnsi="仿宋" w:eastAsia="仿宋" w:cs="仿宋"/>
          <w:color w:val="auto"/>
          <w:sz w:val="24"/>
          <w:highlight w:val="none"/>
          <w:lang w:val="en-US" w:eastAsia="zh-CN"/>
        </w:rPr>
        <w:t>租赁以下运输车辆</w:t>
      </w:r>
      <w:r>
        <w:rPr>
          <w:rFonts w:hint="eastAsia" w:ascii="仿宋" w:hAnsi="仿宋" w:eastAsia="仿宋" w:cs="仿宋"/>
          <w:color w:val="auto"/>
          <w:sz w:val="24"/>
          <w:highlight w:val="none"/>
        </w:rPr>
        <w:t>，现征集具有相应</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能力的公司参加本次设备投标活动。本次招标采用</w:t>
      </w:r>
      <w:r>
        <w:rPr>
          <w:rFonts w:hint="eastAsia" w:ascii="仿宋" w:hAnsi="仿宋" w:eastAsia="仿宋" w:cs="仿宋"/>
          <w:b/>
          <w:bCs/>
          <w:color w:val="auto"/>
          <w:sz w:val="24"/>
          <w:highlight w:val="none"/>
          <w:u w:val="none"/>
          <w:lang w:eastAsia="zh-CN"/>
        </w:rPr>
        <w:t>公开</w:t>
      </w:r>
      <w:r>
        <w:rPr>
          <w:rFonts w:hint="eastAsia" w:ascii="仿宋" w:hAnsi="仿宋" w:eastAsia="仿宋" w:cs="仿宋"/>
          <w:b/>
          <w:bCs/>
          <w:color w:val="auto"/>
          <w:sz w:val="24"/>
          <w:highlight w:val="none"/>
          <w:u w:val="none"/>
        </w:rPr>
        <w:t>招标</w:t>
      </w:r>
      <w:r>
        <w:rPr>
          <w:rFonts w:hint="eastAsia" w:ascii="仿宋" w:hAnsi="仿宋" w:eastAsia="仿宋" w:cs="仿宋"/>
          <w:color w:val="auto"/>
          <w:sz w:val="24"/>
          <w:highlight w:val="none"/>
        </w:rPr>
        <w:t>方式进行，投标人须按招标文件规定的内容，提交</w:t>
      </w:r>
      <w:r>
        <w:rPr>
          <w:rFonts w:hint="eastAsia" w:ascii="仿宋" w:hAnsi="仿宋" w:eastAsia="仿宋" w:cs="仿宋"/>
          <w:color w:val="auto"/>
          <w:sz w:val="24"/>
          <w:highlight w:val="none"/>
          <w:lang w:val="en-US" w:eastAsia="zh-CN"/>
        </w:rPr>
        <w:t>电子化</w:t>
      </w:r>
      <w:r>
        <w:rPr>
          <w:rFonts w:hint="eastAsia" w:ascii="仿宋" w:hAnsi="仿宋" w:eastAsia="仿宋" w:cs="仿宋"/>
          <w:color w:val="auto"/>
          <w:sz w:val="24"/>
          <w:highlight w:val="none"/>
        </w:rPr>
        <w:t>的投标文件。</w:t>
      </w:r>
    </w:p>
    <w:p>
      <w:pPr>
        <w:pStyle w:val="4"/>
        <w:rPr>
          <w:rFonts w:hint="eastAsia" w:ascii="仿宋" w:hAnsi="仿宋" w:eastAsia="仿宋" w:cs="仿宋"/>
          <w:b w:val="0"/>
          <w:color w:val="auto"/>
          <w:sz w:val="28"/>
          <w:highlight w:val="none"/>
        </w:rPr>
      </w:pPr>
      <w:bookmarkStart w:id="13" w:name="_Toc486250337"/>
      <w:bookmarkStart w:id="14" w:name="_Toc30701"/>
      <w:r>
        <w:rPr>
          <w:rFonts w:hint="eastAsia" w:ascii="仿宋" w:hAnsi="仿宋" w:eastAsia="仿宋" w:cs="仿宋"/>
          <w:b w:val="0"/>
          <w:color w:val="auto"/>
          <w:sz w:val="28"/>
          <w:highlight w:val="none"/>
        </w:rPr>
        <w:t>二、招标范围</w:t>
      </w:r>
      <w:bookmarkEnd w:id="13"/>
      <w:bookmarkEnd w:id="14"/>
    </w:p>
    <w:p>
      <w:pPr>
        <w:ind w:firstLine="480" w:firstLineChars="200"/>
        <w:outlineLvl w:val="9"/>
        <w:rPr>
          <w:rFonts w:hint="eastAsia" w:ascii="仿宋" w:hAnsi="仿宋" w:eastAsia="仿宋" w:cs="仿宋"/>
          <w:color w:val="auto"/>
          <w:sz w:val="24"/>
          <w:highlight w:val="none"/>
          <w:lang w:val="en-US" w:eastAsia="zh-CN"/>
        </w:rPr>
      </w:pPr>
      <w:bookmarkStart w:id="15" w:name="_Toc486250338"/>
      <w:r>
        <w:rPr>
          <w:rFonts w:hint="eastAsia" w:ascii="仿宋" w:hAnsi="仿宋" w:eastAsia="仿宋" w:cs="仿宋"/>
          <w:color w:val="auto"/>
          <w:sz w:val="24"/>
          <w:highlight w:val="none"/>
        </w:rPr>
        <w:t>1.招标项目</w:t>
      </w:r>
      <w:bookmarkEnd w:id="15"/>
      <w:r>
        <w:rPr>
          <w:rFonts w:hint="eastAsia" w:ascii="仿宋" w:hAnsi="仿宋" w:eastAsia="仿宋" w:cs="仿宋"/>
          <w:color w:val="auto"/>
          <w:sz w:val="24"/>
          <w:highlight w:val="none"/>
          <w:lang w:eastAsia="zh-CN"/>
        </w:rPr>
        <w:t>：</w:t>
      </w:r>
      <w:bookmarkStart w:id="16" w:name="OLE_LINK9"/>
      <w:r>
        <w:rPr>
          <w:rFonts w:hint="eastAsia" w:ascii="仿宋" w:hAnsi="仿宋" w:eastAsia="仿宋" w:cs="仿宋"/>
          <w:color w:val="auto"/>
          <w:sz w:val="24"/>
          <w:highlight w:val="none"/>
          <w:lang w:val="en-US" w:eastAsia="zh-CN"/>
        </w:rPr>
        <w:t>机械物资租赁</w:t>
      </w:r>
      <w:r>
        <w:rPr>
          <w:rFonts w:hint="eastAsia" w:ascii="仿宋" w:hAnsi="仿宋" w:eastAsia="仿宋" w:cs="仿宋"/>
          <w:color w:val="auto"/>
          <w:sz w:val="24"/>
          <w:highlight w:val="none"/>
          <w:lang w:eastAsia="zh-CN"/>
        </w:rPr>
        <w:t>事业部</w:t>
      </w:r>
      <w:bookmarkEnd w:id="16"/>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p>
    <w:p>
      <w:pPr>
        <w:numPr>
          <w:ilvl w:val="0"/>
          <w:numId w:val="1"/>
        </w:numPr>
        <w:ind w:firstLine="480" w:firstLineChars="200"/>
        <w:rPr>
          <w:rFonts w:hint="eastAsia" w:ascii="仿宋" w:hAnsi="仿宋" w:eastAsia="仿宋" w:cs="仿宋"/>
          <w:color w:val="auto"/>
          <w:sz w:val="24"/>
          <w:highlight w:val="none"/>
        </w:rPr>
      </w:pPr>
      <w:bookmarkStart w:id="17" w:name="_Toc486250339"/>
      <w:r>
        <w:rPr>
          <w:rFonts w:hint="eastAsia" w:ascii="仿宋" w:hAnsi="仿宋" w:eastAsia="仿宋" w:cs="仿宋"/>
          <w:strike w:val="0"/>
          <w:dstrike w:val="0"/>
          <w:color w:val="auto"/>
          <w:sz w:val="24"/>
          <w:highlight w:val="none"/>
        </w:rPr>
        <w:t>招标编号</w:t>
      </w:r>
      <w:bookmarkEnd w:id="17"/>
      <w:r>
        <w:rPr>
          <w:rFonts w:hint="eastAsia" w:ascii="仿宋" w:hAnsi="仿宋" w:eastAsia="仿宋" w:cs="仿宋"/>
          <w:strike w:val="0"/>
          <w:dstrike w:val="0"/>
          <w:color w:val="auto"/>
          <w:sz w:val="24"/>
          <w:highlight w:val="none"/>
          <w:lang w:val="en-US" w:eastAsia="zh-CN"/>
        </w:rPr>
        <w:t>:</w:t>
      </w:r>
      <w:bookmarkStart w:id="18" w:name="OLE_LINK7"/>
      <w:bookmarkStart w:id="19" w:name="_Toc486250340"/>
      <w:r>
        <w:rPr>
          <w:rFonts w:hint="eastAsia" w:ascii="仿宋" w:hAnsi="仿宋" w:eastAsia="仿宋" w:cs="仿宋"/>
          <w:color w:val="auto"/>
          <w:sz w:val="24"/>
          <w:highlight w:val="none"/>
          <w:lang w:eastAsia="zh-CN"/>
        </w:rPr>
        <w:t>FWFA00000042672</w:t>
      </w:r>
    </w:p>
    <w:bookmarkEnd w:id="18"/>
    <w:p>
      <w:pPr>
        <w:numPr>
          <w:ilvl w:val="0"/>
          <w:numId w:val="1"/>
        </w:num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招标内容</w:t>
      </w:r>
      <w:bookmarkEnd w:id="19"/>
    </w:p>
    <w:p>
      <w:pPr>
        <w:numPr>
          <w:ilvl w:val="0"/>
          <w:numId w:val="2"/>
        </w:numPr>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招标数量</w:t>
      </w:r>
    </w:p>
    <w:tbl>
      <w:tblPr>
        <w:tblStyle w:val="11"/>
        <w:tblW w:w="9937" w:type="dxa"/>
        <w:jc w:val="center"/>
        <w:tblInd w:w="0" w:type="dxa"/>
        <w:tblLayout w:type="fixed"/>
        <w:tblCellMar>
          <w:top w:w="0" w:type="dxa"/>
          <w:left w:w="108" w:type="dxa"/>
          <w:bottom w:w="0" w:type="dxa"/>
          <w:right w:w="108" w:type="dxa"/>
        </w:tblCellMar>
      </w:tblPr>
      <w:tblGrid>
        <w:gridCol w:w="1093"/>
        <w:gridCol w:w="1439"/>
        <w:gridCol w:w="831"/>
        <w:gridCol w:w="1800"/>
        <w:gridCol w:w="2280"/>
        <w:gridCol w:w="1735"/>
        <w:gridCol w:w="759"/>
      </w:tblGrid>
      <w:tr>
        <w:tblPrEx>
          <w:tblLayout w:type="fixed"/>
          <w:tblCellMar>
            <w:top w:w="0" w:type="dxa"/>
            <w:left w:w="108" w:type="dxa"/>
            <w:bottom w:w="0" w:type="dxa"/>
            <w:right w:w="108" w:type="dxa"/>
          </w:tblCellMar>
        </w:tblPrEx>
        <w:trPr>
          <w:trHeight w:val="706"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sz w:val="21"/>
                <w:szCs w:val="21"/>
                <w:highlight w:val="none"/>
              </w:rPr>
            </w:pPr>
            <w:bookmarkStart w:id="20" w:name="OLE_LINK8"/>
            <w:r>
              <w:rPr>
                <w:rFonts w:hint="eastAsia" w:ascii="仿宋" w:hAnsi="仿宋" w:eastAsia="仿宋" w:cs="仿宋"/>
                <w:b/>
                <w:bCs/>
                <w:color w:val="auto"/>
                <w:sz w:val="21"/>
                <w:szCs w:val="21"/>
                <w:highlight w:val="none"/>
              </w:rPr>
              <w:t>设备名称</w:t>
            </w:r>
          </w:p>
        </w:tc>
        <w:tc>
          <w:tcPr>
            <w:tcW w:w="14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eastAsia="zh-CN"/>
              </w:rPr>
              <w:t>规格</w:t>
            </w:r>
            <w:r>
              <w:rPr>
                <w:rFonts w:hint="eastAsia" w:ascii="仿宋" w:hAnsi="仿宋" w:eastAsia="仿宋" w:cs="仿宋"/>
                <w:b/>
                <w:bCs/>
                <w:color w:val="auto"/>
                <w:sz w:val="21"/>
                <w:szCs w:val="21"/>
                <w:highlight w:val="none"/>
              </w:rPr>
              <w:t>型号</w:t>
            </w:r>
          </w:p>
        </w:tc>
        <w:tc>
          <w:tcPr>
            <w:tcW w:w="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eastAsia="zh-CN"/>
              </w:rPr>
              <w:t>需求数量</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计量单位</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使用地点</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计划</w:t>
            </w:r>
            <w:r>
              <w:rPr>
                <w:rFonts w:hint="eastAsia" w:ascii="仿宋" w:hAnsi="仿宋" w:eastAsia="仿宋" w:cs="仿宋"/>
                <w:b/>
                <w:bCs/>
                <w:color w:val="auto"/>
                <w:sz w:val="21"/>
                <w:szCs w:val="21"/>
                <w:highlight w:val="none"/>
                <w:lang w:eastAsia="zh-CN"/>
              </w:rPr>
              <w:t>运输</w:t>
            </w:r>
          </w:p>
          <w:p>
            <w:pPr>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里程</w:t>
            </w:r>
          </w:p>
        </w:tc>
        <w:tc>
          <w:tcPr>
            <w:tcW w:w="7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备注</w:t>
            </w:r>
          </w:p>
        </w:tc>
      </w:tr>
      <w:tr>
        <w:tblPrEx>
          <w:tblLayout w:type="fixed"/>
          <w:tblCellMar>
            <w:top w:w="0" w:type="dxa"/>
            <w:left w:w="108" w:type="dxa"/>
            <w:bottom w:w="0" w:type="dxa"/>
            <w:right w:w="108" w:type="dxa"/>
          </w:tblCellMar>
        </w:tblPrEx>
        <w:trPr>
          <w:trHeight w:val="413"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lang w:val="en-US" w:eastAsia="zh-CN"/>
              </w:rPr>
              <w:t>平板拖车</w:t>
            </w:r>
          </w:p>
        </w:tc>
        <w:tc>
          <w:tcPr>
            <w:tcW w:w="14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bCs/>
                <w:color w:val="auto"/>
                <w:sz w:val="21"/>
                <w:szCs w:val="21"/>
                <w:highlight w:val="none"/>
                <w:lang w:eastAsia="zh-CN"/>
              </w:rPr>
            </w:pPr>
            <w:r>
              <w:rPr>
                <w:rFonts w:hint="eastAsia" w:ascii="仿宋" w:hAnsi="仿宋" w:eastAsia="仿宋" w:cs="仿宋"/>
                <w:color w:val="auto"/>
                <w:sz w:val="21"/>
                <w:szCs w:val="21"/>
                <w:highlight w:val="none"/>
                <w:lang w:val="en-US" w:eastAsia="zh-CN"/>
              </w:rPr>
              <w:t>6.8米</w:t>
            </w:r>
          </w:p>
        </w:tc>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200</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sz w:val="21"/>
                <w:szCs w:val="21"/>
                <w:highlight w:val="none"/>
                <w:lang w:val="en-US" w:eastAsia="zh-CN"/>
              </w:rPr>
            </w:pPr>
            <w:bookmarkStart w:id="21" w:name="OLE_LINK1"/>
            <w:r>
              <w:rPr>
                <w:rFonts w:hint="eastAsia" w:ascii="仿宋" w:hAnsi="仿宋" w:eastAsia="仿宋" w:cs="仿宋"/>
                <w:b/>
                <w:bCs/>
                <w:color w:val="auto"/>
                <w:sz w:val="21"/>
                <w:szCs w:val="21"/>
                <w:highlight w:val="none"/>
                <w:lang w:val="en-US" w:eastAsia="zh-CN"/>
              </w:rPr>
              <w:t>台班</w:t>
            </w:r>
            <w:bookmarkEnd w:id="21"/>
          </w:p>
        </w:tc>
        <w:tc>
          <w:tcPr>
            <w:tcW w:w="2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bCs/>
                <w:color w:val="auto"/>
                <w:kern w:val="2"/>
                <w:sz w:val="21"/>
                <w:szCs w:val="21"/>
                <w:highlight w:val="none"/>
                <w:lang w:val="en-US" w:eastAsia="zh-CN" w:bidi="ar-SA"/>
              </w:rPr>
            </w:pPr>
            <w:bookmarkStart w:id="22" w:name="OLE_LINK2"/>
            <w:r>
              <w:rPr>
                <w:rFonts w:hint="eastAsia" w:ascii="仿宋" w:hAnsi="仿宋" w:eastAsia="仿宋" w:cs="仿宋"/>
                <w:i w:val="0"/>
                <w:iCs w:val="0"/>
                <w:color w:val="000000"/>
                <w:kern w:val="0"/>
                <w:sz w:val="22"/>
                <w:szCs w:val="22"/>
                <w:highlight w:val="none"/>
                <w:u w:val="none"/>
                <w:lang w:val="en-US" w:eastAsia="zh-CN" w:bidi="ar"/>
              </w:rPr>
              <w:t>中山南区至广西</w:t>
            </w:r>
            <w:bookmarkEnd w:id="22"/>
            <w:r>
              <w:rPr>
                <w:rFonts w:hint="eastAsia" w:ascii="仿宋" w:hAnsi="仿宋" w:eastAsia="仿宋" w:cs="仿宋"/>
                <w:i w:val="0"/>
                <w:iCs w:val="0"/>
                <w:color w:val="000000"/>
                <w:kern w:val="0"/>
                <w:sz w:val="22"/>
                <w:szCs w:val="22"/>
                <w:highlight w:val="none"/>
                <w:u w:val="none"/>
                <w:lang w:val="en-US" w:eastAsia="zh-CN" w:bidi="ar"/>
              </w:rPr>
              <w:t>桂林</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约550公里</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bCs/>
                <w:color w:val="auto"/>
                <w:sz w:val="21"/>
                <w:szCs w:val="21"/>
                <w:highlight w:val="none"/>
              </w:rPr>
            </w:pPr>
          </w:p>
        </w:tc>
      </w:tr>
      <w:tr>
        <w:tblPrEx>
          <w:tblLayout w:type="fixed"/>
          <w:tblCellMar>
            <w:top w:w="0" w:type="dxa"/>
            <w:left w:w="108" w:type="dxa"/>
            <w:bottom w:w="0" w:type="dxa"/>
            <w:right w:w="108" w:type="dxa"/>
          </w:tblCellMar>
        </w:tblPrEx>
        <w:trPr>
          <w:trHeight w:val="413"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lang w:val="en-US" w:eastAsia="zh-CN"/>
              </w:rPr>
              <w:t>平板拖车</w:t>
            </w:r>
          </w:p>
        </w:tc>
        <w:tc>
          <w:tcPr>
            <w:tcW w:w="14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bCs/>
                <w:color w:val="auto"/>
                <w:sz w:val="21"/>
                <w:szCs w:val="21"/>
                <w:highlight w:val="none"/>
                <w:lang w:eastAsia="zh-CN"/>
              </w:rPr>
            </w:pPr>
            <w:r>
              <w:rPr>
                <w:rFonts w:hint="eastAsia" w:ascii="仿宋" w:hAnsi="仿宋" w:eastAsia="仿宋" w:cs="仿宋"/>
                <w:color w:val="auto"/>
                <w:sz w:val="21"/>
                <w:szCs w:val="21"/>
                <w:highlight w:val="none"/>
                <w:lang w:val="en-US" w:eastAsia="zh-CN"/>
              </w:rPr>
              <w:t>9.6米</w:t>
            </w:r>
          </w:p>
        </w:tc>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200</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台班</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中山南区至浙江杭州</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约1300公里</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bCs/>
                <w:color w:val="auto"/>
                <w:sz w:val="21"/>
                <w:szCs w:val="21"/>
                <w:highlight w:val="none"/>
              </w:rPr>
            </w:pPr>
          </w:p>
        </w:tc>
      </w:tr>
      <w:tr>
        <w:tblPrEx>
          <w:tblLayout w:type="fixed"/>
          <w:tblCellMar>
            <w:top w:w="0" w:type="dxa"/>
            <w:left w:w="108" w:type="dxa"/>
            <w:bottom w:w="0" w:type="dxa"/>
            <w:right w:w="108" w:type="dxa"/>
          </w:tblCellMar>
        </w:tblPrEx>
        <w:trPr>
          <w:trHeight w:val="395"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平板拖车</w:t>
            </w:r>
          </w:p>
        </w:tc>
        <w:tc>
          <w:tcPr>
            <w:tcW w:w="14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13米</w:t>
            </w:r>
          </w:p>
        </w:tc>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200</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台班</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中山南区至安徽淮南</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约1100公里</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p>
        </w:tc>
      </w:tr>
      <w:tr>
        <w:tblPrEx>
          <w:tblLayout w:type="fixed"/>
          <w:tblCellMar>
            <w:top w:w="0" w:type="dxa"/>
            <w:left w:w="108" w:type="dxa"/>
            <w:bottom w:w="0" w:type="dxa"/>
            <w:right w:w="108" w:type="dxa"/>
          </w:tblCellMar>
        </w:tblPrEx>
        <w:trPr>
          <w:trHeight w:val="376"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平板拖车</w:t>
            </w:r>
          </w:p>
        </w:tc>
        <w:tc>
          <w:tcPr>
            <w:tcW w:w="14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13.75米</w:t>
            </w:r>
          </w:p>
        </w:tc>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500</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z w:val="21"/>
                <w:szCs w:val="21"/>
                <w:highlight w:val="none"/>
                <w:lang w:val="en-US" w:eastAsia="zh-CN"/>
              </w:rPr>
              <w:t>台班</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中山南区至福建福州</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约1900公里</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p>
        </w:tc>
      </w:tr>
      <w:tr>
        <w:tblPrEx>
          <w:tblLayout w:type="fixed"/>
          <w:tblCellMar>
            <w:top w:w="0" w:type="dxa"/>
            <w:left w:w="108" w:type="dxa"/>
            <w:bottom w:w="0" w:type="dxa"/>
            <w:right w:w="108" w:type="dxa"/>
          </w:tblCellMar>
        </w:tblPrEx>
        <w:trPr>
          <w:trHeight w:val="460"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平板拖车</w:t>
            </w:r>
          </w:p>
        </w:tc>
        <w:tc>
          <w:tcPr>
            <w:tcW w:w="14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17米</w:t>
            </w:r>
          </w:p>
        </w:tc>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200</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台班</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中山南区至广西钦州</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约600公里</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p>
        </w:tc>
      </w:tr>
      <w:tr>
        <w:tblPrEx>
          <w:tblLayout w:type="fixed"/>
          <w:tblCellMar>
            <w:top w:w="0" w:type="dxa"/>
            <w:left w:w="108" w:type="dxa"/>
            <w:bottom w:w="0" w:type="dxa"/>
            <w:right w:w="108" w:type="dxa"/>
          </w:tblCellMar>
        </w:tblPrEx>
        <w:trPr>
          <w:trHeight w:val="419" w:hRule="atLeast"/>
          <w:jc w:val="center"/>
        </w:trPr>
        <w:tc>
          <w:tcPr>
            <w:tcW w:w="253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合计</w:t>
            </w:r>
          </w:p>
        </w:tc>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1300</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台班</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highlight w:val="none"/>
                <w:lang w:val="en-US" w:eastAsia="zh-CN"/>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1"/>
                <w:szCs w:val="21"/>
                <w:highlight w:val="none"/>
                <w:lang w:val="en-US" w:eastAsia="zh-CN"/>
              </w:rPr>
            </w:pP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r>
        <w:tblPrEx>
          <w:tblLayout w:type="fixed"/>
          <w:tblCellMar>
            <w:top w:w="0" w:type="dxa"/>
            <w:left w:w="108" w:type="dxa"/>
            <w:bottom w:w="0" w:type="dxa"/>
            <w:right w:w="108" w:type="dxa"/>
          </w:tblCellMar>
        </w:tblPrEx>
        <w:trPr>
          <w:trHeight w:val="419" w:hRule="atLeast"/>
          <w:jc w:val="center"/>
        </w:trPr>
        <w:tc>
          <w:tcPr>
            <w:tcW w:w="9937"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说明：1.计划运输里程以实际运输距离为准，“台班”以实际发生为准。</w:t>
            </w:r>
          </w:p>
          <w:p>
            <w:pPr>
              <w:pStyle w:val="5"/>
              <w:pageBreakBefore w:val="0"/>
              <w:kinsoku/>
              <w:wordWrap/>
              <w:overflowPunct/>
              <w:topLinePunct w:val="0"/>
              <w:autoSpaceDE/>
              <w:autoSpaceDN/>
              <w:bidi w:val="0"/>
              <w:adjustRightInd w:val="0"/>
              <w:snapToGrid w:val="0"/>
              <w:spacing w:before="0" w:after="0" w:line="240" w:lineRule="auto"/>
              <w:rPr>
                <w:rFonts w:hint="eastAsia" w:ascii="仿宋" w:hAnsi="仿宋" w:eastAsia="仿宋" w:cs="仿宋"/>
                <w:lang w:val="en-US" w:eastAsia="zh-CN"/>
              </w:rPr>
            </w:pPr>
            <w:r>
              <w:rPr>
                <w:rFonts w:hint="eastAsia" w:ascii="仿宋" w:hAnsi="仿宋" w:eastAsia="仿宋" w:cs="仿宋"/>
                <w:b w:val="0"/>
                <w:bCs w:val="0"/>
                <w:i w:val="0"/>
                <w:iCs w:val="0"/>
                <w:color w:val="000000"/>
                <w:kern w:val="0"/>
                <w:sz w:val="24"/>
                <w:szCs w:val="24"/>
                <w:u w:val="none"/>
                <w:lang w:val="en-US" w:eastAsia="zh-CN" w:bidi="ar"/>
              </w:rPr>
              <w:t>2.计划运输里程仅供参考，投标人需自行核实并合理选择运输路线；实际运输地点与招标清单一致时，按报价执行，不因运输里程变化调整单价。</w:t>
            </w:r>
          </w:p>
        </w:tc>
      </w:tr>
      <w:bookmarkEnd w:id="20"/>
    </w:tbl>
    <w:p>
      <w:pPr>
        <w:rPr>
          <w:rFonts w:hint="eastAsia" w:ascii="仿宋" w:hAnsi="仿宋" w:eastAsia="仿宋" w:cs="仿宋"/>
          <w:highlight w:val="none"/>
          <w:lang w:val="en-US"/>
        </w:rPr>
      </w:pPr>
    </w:p>
    <w:p>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4.招标范围</w:t>
      </w:r>
    </w:p>
    <w:p>
      <w:pPr>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投标报价包括：投标人将货物完好运输至招标人指定地点并交货的全部费用，包括但不限于：车辆使用、燃油费用、司机费用、各类保险、各类通行费（含轮渡）、空车返回、管理费和利润等一切费用；</w:t>
      </w:r>
    </w:p>
    <w:p>
      <w:pPr>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报价方式为：（税前运输单价+增值税税金）/台班。</w:t>
      </w:r>
    </w:p>
    <w:p>
      <w:pPr>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4.2投标所需机械设备要求符合以下要求：</w:t>
      </w:r>
    </w:p>
    <w:p>
      <w:pPr>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(1)运输设备出厂年限不超过8年（运输期内使用车辆年限不超8年）；</w:t>
      </w:r>
    </w:p>
    <w:p>
      <w:pPr>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(2)证件齐全有效：行驶证、保险单、年检合格资料等，驾驶人员需配备对应合格驾驶证；</w:t>
      </w:r>
    </w:p>
    <w:p>
      <w:pPr>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(3)保险在有效期且满足一定额度：车辆第三者商业险不低于300万元；</w:t>
      </w:r>
    </w:p>
    <w:p>
      <w:pPr>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(4)车辆性能良好，未进行非法改造且满足环保相关要求等。</w:t>
      </w:r>
    </w:p>
    <w:p>
      <w:pPr>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4.3进场时间：设备计划2025年6月起使用，实际使用时间以招标人通知为准。</w:t>
      </w:r>
    </w:p>
    <w:p>
      <w:pPr>
        <w:ind w:firstLine="480"/>
        <w:rPr>
          <w:rFonts w:hint="eastAsia" w:ascii="仿宋" w:hAnsi="仿宋" w:eastAsia="仿宋" w:cs="仿宋"/>
          <w:color w:val="auto"/>
          <w:sz w:val="24"/>
          <w:highlight w:val="none"/>
          <w:lang w:val="en-US" w:eastAsia="zh-CN"/>
        </w:rPr>
      </w:pPr>
      <w:bookmarkStart w:id="23" w:name="OLE_LINK4"/>
      <w:r>
        <w:rPr>
          <w:rFonts w:hint="eastAsia" w:ascii="仿宋" w:hAnsi="仿宋" w:eastAsia="仿宋" w:cs="仿宋"/>
          <w:color w:val="auto"/>
          <w:sz w:val="24"/>
          <w:highlight w:val="none"/>
          <w:lang w:val="en-US" w:eastAsia="zh-CN"/>
        </w:rPr>
        <w:t>4.4设备使用地点：实际运输地点以招标人通知为准，计划运输里程仅供参考，投标人需自行核实并合理选择运输路线；实际运输地点与招标清单一致时，按报价执行，不因运输里程变化调整单价。</w:t>
      </w:r>
    </w:p>
    <w:p>
      <w:pPr>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4.5.运输货物包括但不限于：贝雷、工字钢、螺旋管、机械设备等。 </w:t>
      </w:r>
      <w:bookmarkEnd w:id="23"/>
      <w:r>
        <w:rPr>
          <w:rFonts w:hint="eastAsia" w:ascii="仿宋" w:hAnsi="仿宋" w:eastAsia="仿宋" w:cs="仿宋"/>
          <w:color w:val="auto"/>
          <w:sz w:val="24"/>
          <w:highlight w:val="none"/>
          <w:lang w:val="en-US" w:eastAsia="zh-CN"/>
        </w:rPr>
        <w:t xml:space="preserve">               </w:t>
      </w:r>
    </w:p>
    <w:p>
      <w:pPr>
        <w:pageBreakBefore w:val="0"/>
        <w:kinsoku/>
        <w:wordWrap/>
        <w:overflowPunct/>
        <w:topLinePunct w:val="0"/>
        <w:autoSpaceDE/>
        <w:autoSpaceDN/>
        <w:bidi w:val="0"/>
        <w:adjustRightInd/>
        <w:snapToGrid w:val="0"/>
        <w:spacing w:line="240" w:lineRule="auto"/>
        <w:textAlignment w:val="auto"/>
        <w:outlineLvl w:val="1"/>
        <w:rPr>
          <w:rFonts w:hint="eastAsia" w:ascii="仿宋" w:hAnsi="仿宋" w:eastAsia="仿宋" w:cs="仿宋"/>
          <w:b w:val="0"/>
          <w:color w:val="auto"/>
          <w:sz w:val="28"/>
          <w:highlight w:val="none"/>
        </w:rPr>
      </w:pPr>
      <w:bookmarkStart w:id="24" w:name="_Toc486250344"/>
      <w:bookmarkStart w:id="25" w:name="_Toc14523"/>
      <w:r>
        <w:rPr>
          <w:rFonts w:hint="eastAsia" w:ascii="仿宋" w:hAnsi="仿宋" w:eastAsia="仿宋" w:cs="仿宋"/>
          <w:b w:val="0"/>
          <w:color w:val="auto"/>
          <w:sz w:val="28"/>
          <w:highlight w:val="none"/>
        </w:rPr>
        <w:t>三、投标人资格要求</w:t>
      </w:r>
      <w:bookmarkEnd w:id="24"/>
      <w:bookmarkEnd w:id="25"/>
    </w:p>
    <w:p>
      <w:pPr>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本次招标要求投标人必须具备以下资格：</w:t>
      </w:r>
    </w:p>
    <w:p>
      <w:pPr>
        <w:pageBreakBefore w:val="0"/>
        <w:numPr>
          <w:ilvl w:val="0"/>
          <w:numId w:val="3"/>
        </w:numPr>
        <w:kinsoku/>
        <w:wordWrap/>
        <w:overflowPunct/>
        <w:topLinePunct w:val="0"/>
        <w:autoSpaceDE/>
        <w:autoSpaceDN/>
        <w:bidi w:val="0"/>
        <w:adjustRightInd/>
        <w:snapToGrid w:val="0"/>
        <w:spacing w:line="240" w:lineRule="auto"/>
        <w:ind w:left="0" w:leftChars="0" w:firstLine="420" w:firstLineChars="0"/>
        <w:textAlignment w:val="auto"/>
        <w:rPr>
          <w:rFonts w:hint="eastAsia" w:ascii="仿宋" w:hAnsi="仿宋" w:eastAsia="仿宋" w:cs="仿宋"/>
          <w:b w:val="0"/>
          <w:bCs w:val="0"/>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val="en-US" w:eastAsia="zh-CN"/>
        </w:rPr>
        <w:t>可以是物流平台类公司或物流运输公司，均须</w:t>
      </w:r>
      <w:r>
        <w:rPr>
          <w:rFonts w:hint="eastAsia" w:ascii="仿宋" w:hAnsi="仿宋" w:eastAsia="仿宋" w:cs="仿宋"/>
          <w:color w:val="auto"/>
          <w:sz w:val="24"/>
          <w:highlight w:val="none"/>
        </w:rPr>
        <w:t>经国家工商、税务登记注册，并符合投标项目生产经营范围</w:t>
      </w:r>
      <w:r>
        <w:rPr>
          <w:rFonts w:hint="eastAsia" w:ascii="仿宋" w:hAnsi="仿宋" w:eastAsia="仿宋" w:cs="仿宋"/>
          <w:b w:val="0"/>
          <w:bCs w:val="0"/>
          <w:color w:val="auto"/>
          <w:sz w:val="24"/>
          <w:highlight w:val="none"/>
        </w:rPr>
        <w:t>，</w:t>
      </w:r>
      <w:r>
        <w:rPr>
          <w:rFonts w:hint="eastAsia" w:ascii="仿宋" w:hAnsi="仿宋" w:eastAsia="仿宋" w:cs="仿宋"/>
          <w:color w:val="auto"/>
          <w:sz w:val="24"/>
          <w:highlight w:val="none"/>
        </w:rPr>
        <w:t>能独立承担民事责任、具有独立法人资格的</w:t>
      </w:r>
      <w:r>
        <w:rPr>
          <w:rFonts w:hint="eastAsia" w:ascii="仿宋" w:hAnsi="仿宋" w:eastAsia="仿宋" w:cs="仿宋"/>
          <w:b w:val="0"/>
          <w:bCs w:val="0"/>
          <w:color w:val="auto"/>
          <w:sz w:val="24"/>
          <w:highlight w:val="none"/>
          <w:lang w:val="en-US" w:eastAsia="zh-CN"/>
        </w:rPr>
        <w:t>运输或运营</w:t>
      </w:r>
      <w:r>
        <w:rPr>
          <w:rFonts w:hint="eastAsia" w:ascii="仿宋" w:hAnsi="仿宋" w:eastAsia="仿宋" w:cs="仿宋"/>
          <w:b w:val="0"/>
          <w:bCs w:val="0"/>
          <w:color w:val="auto"/>
          <w:sz w:val="24"/>
          <w:highlight w:val="none"/>
        </w:rPr>
        <w:t>企业</w:t>
      </w:r>
      <w:r>
        <w:rPr>
          <w:rFonts w:hint="eastAsia" w:ascii="仿宋" w:hAnsi="仿宋" w:eastAsia="仿宋" w:cs="仿宋"/>
          <w:b w:val="0"/>
          <w:bCs w:val="0"/>
          <w:color w:val="auto"/>
          <w:sz w:val="24"/>
          <w:highlight w:val="none"/>
          <w:lang w:eastAsia="zh-CN"/>
        </w:rPr>
        <w:t>，且要求投标人在中交供应链信息管理系统中注册有效。</w:t>
      </w:r>
    </w:p>
    <w:p>
      <w:pPr>
        <w:pageBreakBefore w:val="0"/>
        <w:numPr>
          <w:ilvl w:val="0"/>
          <w:numId w:val="3"/>
        </w:numPr>
        <w:kinsoku/>
        <w:wordWrap/>
        <w:overflowPunct/>
        <w:topLinePunct w:val="0"/>
        <w:autoSpaceDE/>
        <w:autoSpaceDN/>
        <w:bidi w:val="0"/>
        <w:adjustRightInd/>
        <w:snapToGrid w:val="0"/>
        <w:spacing w:line="240" w:lineRule="auto"/>
        <w:ind w:left="0" w:leftChars="0" w:firstLine="42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具有一定规模和良好的资金财务状况，具有履行合同的能力和良好的履约记录、售后服务</w:t>
      </w:r>
      <w:r>
        <w:rPr>
          <w:rFonts w:hint="eastAsia" w:ascii="仿宋" w:hAnsi="仿宋" w:eastAsia="仿宋" w:cs="仿宋"/>
          <w:color w:val="auto"/>
          <w:sz w:val="24"/>
          <w:highlight w:val="none"/>
          <w:lang w:eastAsia="zh-CN"/>
        </w:rPr>
        <w:t>。</w:t>
      </w:r>
    </w:p>
    <w:p>
      <w:pPr>
        <w:pageBreakBefore w:val="0"/>
        <w:numPr>
          <w:ilvl w:val="0"/>
          <w:numId w:val="3"/>
        </w:numPr>
        <w:kinsoku/>
        <w:wordWrap/>
        <w:overflowPunct/>
        <w:topLinePunct w:val="0"/>
        <w:autoSpaceDE/>
        <w:autoSpaceDN/>
        <w:bidi w:val="0"/>
        <w:adjustRightInd/>
        <w:snapToGrid w:val="0"/>
        <w:spacing w:line="240" w:lineRule="auto"/>
        <w:ind w:left="0" w:leftChars="0" w:firstLine="420"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投标人具有</w:t>
      </w:r>
      <w:r>
        <w:rPr>
          <w:rFonts w:hint="eastAsia" w:ascii="仿宋" w:hAnsi="仿宋" w:eastAsia="仿宋" w:cs="仿宋"/>
          <w:color w:val="auto"/>
          <w:sz w:val="24"/>
          <w:highlight w:val="none"/>
          <w:lang w:eastAsia="zh-CN"/>
        </w:rPr>
        <w:t>运输</w:t>
      </w:r>
      <w:r>
        <w:rPr>
          <w:rFonts w:hint="eastAsia" w:ascii="仿宋" w:hAnsi="仿宋" w:eastAsia="仿宋" w:cs="仿宋"/>
          <w:color w:val="auto"/>
          <w:sz w:val="24"/>
          <w:highlight w:val="none"/>
        </w:rPr>
        <w:t>经验</w:t>
      </w:r>
      <w:r>
        <w:rPr>
          <w:rFonts w:hint="eastAsia" w:ascii="仿宋" w:hAnsi="仿宋" w:eastAsia="仿宋" w:cs="仿宋"/>
          <w:color w:val="auto"/>
          <w:sz w:val="24"/>
          <w:highlight w:val="none"/>
          <w:lang w:val="en-US" w:eastAsia="zh-CN"/>
        </w:rPr>
        <w:t>或运营资格</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并</w:t>
      </w:r>
      <w:r>
        <w:rPr>
          <w:rFonts w:hint="eastAsia" w:ascii="仿宋" w:hAnsi="仿宋" w:eastAsia="仿宋" w:cs="仿宋"/>
          <w:color w:val="auto"/>
          <w:sz w:val="24"/>
          <w:highlight w:val="none"/>
        </w:rPr>
        <w:t>提供</w:t>
      </w:r>
      <w:r>
        <w:rPr>
          <w:rFonts w:hint="eastAsia" w:ascii="仿宋" w:hAnsi="仿宋" w:eastAsia="仿宋" w:cs="仿宋"/>
          <w:color w:val="auto"/>
          <w:sz w:val="24"/>
          <w:highlight w:val="none"/>
          <w:lang w:val="en-US" w:eastAsia="zh-CN"/>
        </w:rPr>
        <w:t>相关</w:t>
      </w:r>
      <w:r>
        <w:rPr>
          <w:rFonts w:hint="eastAsia" w:ascii="仿宋" w:hAnsi="仿宋" w:eastAsia="仿宋" w:cs="仿宋"/>
          <w:color w:val="auto"/>
          <w:sz w:val="24"/>
          <w:highlight w:val="none"/>
        </w:rPr>
        <w:t>业绩</w:t>
      </w:r>
      <w:r>
        <w:rPr>
          <w:rFonts w:hint="eastAsia" w:ascii="仿宋" w:hAnsi="仿宋" w:eastAsia="仿宋" w:cs="仿宋"/>
          <w:color w:val="auto"/>
          <w:sz w:val="24"/>
          <w:highlight w:val="none"/>
          <w:lang w:val="en-US" w:eastAsia="zh-CN"/>
        </w:rPr>
        <w:t>证明。</w:t>
      </w:r>
    </w:p>
    <w:p>
      <w:pPr>
        <w:pageBreakBefore w:val="0"/>
        <w:numPr>
          <w:ilvl w:val="0"/>
          <w:numId w:val="3"/>
        </w:numPr>
        <w:kinsoku/>
        <w:wordWrap/>
        <w:overflowPunct/>
        <w:topLinePunct w:val="0"/>
        <w:autoSpaceDE/>
        <w:autoSpaceDN/>
        <w:bidi w:val="0"/>
        <w:adjustRightInd/>
        <w:snapToGrid w:val="0"/>
        <w:spacing w:line="240" w:lineRule="auto"/>
        <w:ind w:left="0" w:leftChars="0" w:firstLine="42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投标人法人代表只允许授权一个委托人参与本招标项目的招投标事宜；</w:t>
      </w:r>
    </w:p>
    <w:p>
      <w:pPr>
        <w:pageBreakBefore w:val="0"/>
        <w:numPr>
          <w:ilvl w:val="0"/>
          <w:numId w:val="3"/>
        </w:numPr>
        <w:kinsoku/>
        <w:wordWrap/>
        <w:overflowPunct/>
        <w:topLinePunct w:val="0"/>
        <w:autoSpaceDE/>
        <w:autoSpaceDN/>
        <w:bidi w:val="0"/>
        <w:adjustRightInd/>
        <w:snapToGrid w:val="0"/>
        <w:spacing w:line="240" w:lineRule="auto"/>
        <w:ind w:left="0" w:leftChars="0" w:firstLine="42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投标人应独立于招标人，不得直接或间接地与招标人</w:t>
      </w:r>
      <w:r>
        <w:rPr>
          <w:rFonts w:hint="eastAsia" w:ascii="仿宋" w:hAnsi="仿宋" w:eastAsia="仿宋" w:cs="仿宋"/>
          <w:color w:val="auto"/>
          <w:sz w:val="24"/>
          <w:highlight w:val="none"/>
          <w:lang w:eastAsia="zh-CN"/>
        </w:rPr>
        <w:t>及</w:t>
      </w:r>
      <w:r>
        <w:rPr>
          <w:rFonts w:hint="eastAsia" w:ascii="仿宋" w:hAnsi="仿宋" w:eastAsia="仿宋" w:cs="仿宋"/>
          <w:color w:val="auto"/>
          <w:sz w:val="24"/>
          <w:highlight w:val="none"/>
        </w:rPr>
        <w:t>其附属机构有任何关联；</w:t>
      </w:r>
    </w:p>
    <w:p>
      <w:pPr>
        <w:pageBreakBefore w:val="0"/>
        <w:numPr>
          <w:ilvl w:val="0"/>
          <w:numId w:val="3"/>
        </w:numPr>
        <w:kinsoku/>
        <w:wordWrap/>
        <w:overflowPunct/>
        <w:topLinePunct w:val="0"/>
        <w:autoSpaceDE/>
        <w:autoSpaceDN/>
        <w:bidi w:val="0"/>
        <w:adjustRightInd/>
        <w:snapToGrid w:val="0"/>
        <w:spacing w:line="240" w:lineRule="auto"/>
        <w:ind w:left="0" w:leftChars="0" w:firstLine="420" w:firstLineChars="0"/>
        <w:textAlignment w:val="auto"/>
        <w:outlineLvl w:val="2"/>
        <w:rPr>
          <w:rFonts w:hint="eastAsia" w:ascii="仿宋" w:hAnsi="仿宋" w:eastAsia="仿宋" w:cs="仿宋"/>
          <w:color w:val="auto"/>
          <w:sz w:val="24"/>
          <w:highlight w:val="none"/>
        </w:rPr>
      </w:pPr>
      <w:bookmarkStart w:id="26" w:name="_Toc24483"/>
      <w:r>
        <w:rPr>
          <w:rFonts w:hint="eastAsia" w:ascii="仿宋" w:hAnsi="仿宋" w:eastAsia="仿宋" w:cs="仿宋"/>
          <w:color w:val="auto"/>
          <w:sz w:val="24"/>
          <w:highlight w:val="none"/>
        </w:rPr>
        <w:t>本项目不接受联合体投标。</w:t>
      </w:r>
      <w:bookmarkEnd w:id="26"/>
    </w:p>
    <w:p>
      <w:pPr>
        <w:pageBreakBefore w:val="0"/>
        <w:kinsoku/>
        <w:wordWrap/>
        <w:overflowPunct/>
        <w:topLinePunct w:val="0"/>
        <w:autoSpaceDE/>
        <w:autoSpaceDN/>
        <w:bidi w:val="0"/>
        <w:adjustRightInd/>
        <w:snapToGrid w:val="0"/>
        <w:spacing w:line="240" w:lineRule="auto"/>
        <w:textAlignment w:val="auto"/>
        <w:outlineLvl w:val="1"/>
        <w:rPr>
          <w:rFonts w:hint="eastAsia" w:ascii="仿宋" w:hAnsi="仿宋" w:eastAsia="仿宋" w:cs="仿宋"/>
          <w:b w:val="0"/>
          <w:color w:val="auto"/>
          <w:sz w:val="28"/>
          <w:highlight w:val="none"/>
        </w:rPr>
      </w:pPr>
      <w:bookmarkStart w:id="27" w:name="_Toc486250345"/>
      <w:bookmarkStart w:id="28" w:name="_Toc11536"/>
      <w:r>
        <w:rPr>
          <w:rFonts w:hint="eastAsia" w:ascii="仿宋" w:hAnsi="仿宋" w:eastAsia="仿宋" w:cs="仿宋"/>
          <w:b w:val="0"/>
          <w:color w:val="auto"/>
          <w:sz w:val="28"/>
          <w:highlight w:val="none"/>
        </w:rPr>
        <w:t>四、招标文件的获取</w:t>
      </w:r>
      <w:bookmarkEnd w:id="27"/>
      <w:bookmarkEnd w:id="28"/>
    </w:p>
    <w:p>
      <w:pPr>
        <w:pageBreakBefore w:val="0"/>
        <w:numPr>
          <w:ilvl w:val="0"/>
          <w:numId w:val="4"/>
        </w:numPr>
        <w:kinsoku/>
        <w:wordWrap/>
        <w:overflowPunct/>
        <w:topLinePunct w:val="0"/>
        <w:autoSpaceDE/>
        <w:autoSpaceDN/>
        <w:bidi w:val="0"/>
        <w:adjustRightInd/>
        <w:snapToGrid w:val="0"/>
        <w:spacing w:line="240" w:lineRule="auto"/>
        <w:ind w:left="0" w:leftChars="0" w:firstLine="42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凡有意参加投标者，请于</w:t>
      </w:r>
      <w:r>
        <w:rPr>
          <w:rFonts w:hint="eastAsia" w:ascii="仿宋" w:hAnsi="仿宋" w:eastAsia="仿宋" w:cs="仿宋"/>
          <w:b/>
          <w:bCs/>
          <w:color w:val="auto"/>
          <w:sz w:val="24"/>
          <w:highlight w:val="none"/>
          <w:lang w:val="en-US" w:eastAsia="zh-CN"/>
        </w:rPr>
        <w:t>2025</w:t>
      </w:r>
      <w:r>
        <w:rPr>
          <w:rFonts w:hint="eastAsia" w:ascii="仿宋" w:hAnsi="仿宋" w:eastAsia="仿宋" w:cs="仿宋"/>
          <w:b/>
          <w:bCs/>
          <w:color w:val="auto"/>
          <w:sz w:val="24"/>
          <w:highlight w:val="none"/>
        </w:rPr>
        <w:t>年</w:t>
      </w: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月</w:t>
      </w:r>
      <w:r>
        <w:rPr>
          <w:rFonts w:hint="eastAsia" w:ascii="仿宋" w:hAnsi="仿宋" w:eastAsia="仿宋" w:cs="仿宋"/>
          <w:b/>
          <w:bCs/>
          <w:color w:val="auto"/>
          <w:sz w:val="24"/>
          <w:highlight w:val="none"/>
          <w:lang w:val="en-US" w:eastAsia="zh-CN"/>
        </w:rPr>
        <w:t>28</w:t>
      </w:r>
      <w:r>
        <w:rPr>
          <w:rFonts w:hint="eastAsia" w:ascii="仿宋" w:hAnsi="仿宋" w:eastAsia="仿宋" w:cs="仿宋"/>
          <w:b/>
          <w:bCs/>
          <w:color w:val="auto"/>
          <w:sz w:val="24"/>
          <w:highlight w:val="none"/>
        </w:rPr>
        <w:t>日1</w:t>
      </w: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:00至</w:t>
      </w:r>
      <w:r>
        <w:rPr>
          <w:rFonts w:hint="eastAsia" w:ascii="仿宋" w:hAnsi="仿宋" w:eastAsia="仿宋" w:cs="仿宋"/>
          <w:b/>
          <w:bCs/>
          <w:color w:val="auto"/>
          <w:sz w:val="24"/>
          <w:highlight w:val="none"/>
          <w:lang w:val="en-US" w:eastAsia="zh-CN"/>
        </w:rPr>
        <w:t>2025</w:t>
      </w:r>
      <w:r>
        <w:rPr>
          <w:rFonts w:hint="eastAsia" w:ascii="仿宋" w:hAnsi="仿宋" w:eastAsia="仿宋" w:cs="仿宋"/>
          <w:b/>
          <w:bCs/>
          <w:color w:val="auto"/>
          <w:sz w:val="24"/>
          <w:highlight w:val="none"/>
        </w:rPr>
        <w:t>年</w:t>
      </w: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月</w:t>
      </w: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日1</w:t>
      </w: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:00</w:t>
      </w:r>
      <w:r>
        <w:rPr>
          <w:rFonts w:hint="eastAsia" w:ascii="仿宋" w:hAnsi="仿宋" w:eastAsia="仿宋" w:cs="仿宋"/>
          <w:color w:val="auto"/>
          <w:sz w:val="24"/>
          <w:highlight w:val="none"/>
        </w:rPr>
        <w:t>，通过中交集团供应链管理信息系统注册后，线上报名参与，过时未报名参与的视为弃标。此次标书款为零元，投标时写明招标编号。</w:t>
      </w:r>
    </w:p>
    <w:p>
      <w:pPr>
        <w:pageBreakBefore w:val="0"/>
        <w:numPr>
          <w:ilvl w:val="0"/>
          <w:numId w:val="4"/>
        </w:numPr>
        <w:kinsoku/>
        <w:wordWrap/>
        <w:overflowPunct/>
        <w:topLinePunct w:val="0"/>
        <w:autoSpaceDE/>
        <w:autoSpaceDN/>
        <w:bidi w:val="0"/>
        <w:adjustRightInd/>
        <w:snapToGrid w:val="0"/>
        <w:spacing w:line="240" w:lineRule="auto"/>
        <w:ind w:left="0" w:leftChars="0" w:firstLine="42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投标人需通过</w:t>
      </w:r>
      <w:r>
        <w:rPr>
          <w:rFonts w:hint="eastAsia" w:ascii="仿宋" w:hAnsi="仿宋" w:eastAsia="仿宋" w:cs="仿宋"/>
          <w:color w:val="auto"/>
          <w:sz w:val="24"/>
          <w:highlight w:val="none"/>
          <w:lang w:eastAsia="zh-CN"/>
        </w:rPr>
        <w:t>中交集团供应链管理信息</w:t>
      </w:r>
      <w:r>
        <w:rPr>
          <w:rFonts w:hint="eastAsia" w:ascii="仿宋" w:hAnsi="仿宋" w:eastAsia="仿宋" w:cs="仿宋"/>
          <w:color w:val="auto"/>
          <w:sz w:val="24"/>
          <w:highlight w:val="none"/>
        </w:rPr>
        <w:t>系统进行注册、报名参与、标书下载、网上同步报价投标</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投标文件报价与系统报价保持一致，不一致时以系统报价为准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pPr>
        <w:pageBreakBefore w:val="0"/>
        <w:kinsoku/>
        <w:wordWrap/>
        <w:overflowPunct/>
        <w:topLinePunct w:val="0"/>
        <w:autoSpaceDE/>
        <w:autoSpaceDN/>
        <w:bidi w:val="0"/>
        <w:adjustRightInd/>
        <w:snapToGrid w:val="0"/>
        <w:spacing w:line="240" w:lineRule="auto"/>
        <w:textAlignment w:val="auto"/>
        <w:outlineLvl w:val="1"/>
        <w:rPr>
          <w:rFonts w:hint="eastAsia" w:ascii="仿宋" w:hAnsi="仿宋" w:eastAsia="仿宋" w:cs="仿宋"/>
          <w:b w:val="0"/>
          <w:color w:val="auto"/>
          <w:sz w:val="28"/>
          <w:highlight w:val="none"/>
        </w:rPr>
      </w:pPr>
      <w:bookmarkStart w:id="29" w:name="_Toc486250346"/>
      <w:bookmarkStart w:id="30" w:name="_Toc32458"/>
      <w:r>
        <w:rPr>
          <w:rFonts w:hint="eastAsia" w:ascii="仿宋" w:hAnsi="仿宋" w:eastAsia="仿宋" w:cs="仿宋"/>
          <w:b w:val="0"/>
          <w:color w:val="auto"/>
          <w:sz w:val="28"/>
          <w:highlight w:val="none"/>
        </w:rPr>
        <w:t>五、投标文件的递交</w:t>
      </w:r>
      <w:bookmarkEnd w:id="29"/>
      <w:bookmarkEnd w:id="30"/>
    </w:p>
    <w:p>
      <w:pPr>
        <w:pageBreakBefore w:val="0"/>
        <w:kinsoku/>
        <w:wordWrap/>
        <w:overflowPunct/>
        <w:topLinePunct w:val="0"/>
        <w:autoSpaceDE/>
        <w:autoSpaceDN/>
        <w:bidi w:val="0"/>
        <w:adjustRightInd/>
        <w:snapToGrid w:val="0"/>
        <w:spacing w:line="240" w:lineRule="auto"/>
        <w:ind w:firstLine="480" w:firstLineChars="200"/>
        <w:textAlignment w:val="auto"/>
        <w:outlineLvl w:val="2"/>
        <w:rPr>
          <w:rFonts w:hint="eastAsia" w:ascii="仿宋" w:hAnsi="仿宋" w:eastAsia="仿宋" w:cs="仿宋"/>
          <w:color w:val="auto"/>
          <w:sz w:val="24"/>
          <w:szCs w:val="24"/>
          <w:highlight w:val="none"/>
        </w:rPr>
      </w:pPr>
      <w:bookmarkStart w:id="31" w:name="_Toc6733"/>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投标文件递交方式：网上递交。</w:t>
      </w:r>
      <w:bookmarkEnd w:id="31"/>
    </w:p>
    <w:p>
      <w:pPr>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lang w:val="en-US" w:eastAsia="zh-CN"/>
        </w:rPr>
        <w:t>2025年6月17日15:00之前</w:t>
      </w:r>
      <w:r>
        <w:rPr>
          <w:rFonts w:hint="eastAsia" w:ascii="仿宋" w:hAnsi="仿宋" w:eastAsia="仿宋" w:cs="仿宋"/>
          <w:color w:val="auto"/>
          <w:sz w:val="24"/>
          <w:szCs w:val="24"/>
          <w:highlight w:val="none"/>
        </w:rPr>
        <w:t>（北京时间）通过</w:t>
      </w:r>
      <w:r>
        <w:rPr>
          <w:rFonts w:hint="eastAsia" w:ascii="仿宋" w:hAnsi="仿宋" w:eastAsia="仿宋" w:cs="仿宋"/>
          <w:color w:val="auto"/>
          <w:sz w:val="24"/>
          <w:szCs w:val="24"/>
          <w:highlight w:val="none"/>
          <w:lang w:eastAsia="zh-CN"/>
        </w:rPr>
        <w:t>中交集团供应链管理信息系统</w:t>
      </w:r>
      <w:r>
        <w:rPr>
          <w:rFonts w:hint="eastAsia" w:ascii="仿宋" w:hAnsi="仿宋" w:eastAsia="仿宋" w:cs="仿宋"/>
          <w:color w:val="auto"/>
          <w:sz w:val="24"/>
          <w:szCs w:val="24"/>
          <w:highlight w:val="none"/>
        </w:rPr>
        <w:t>的供应商门户登陆后上传递交。</w:t>
      </w:r>
    </w:p>
    <w:p>
      <w:pPr>
        <w:pageBreakBefore w:val="0"/>
        <w:numPr>
          <w:ilvl w:val="0"/>
          <w:numId w:val="0"/>
        </w:numPr>
        <w:kinsoku/>
        <w:wordWrap/>
        <w:overflowPunct/>
        <w:topLinePunct w:val="0"/>
        <w:autoSpaceDE/>
        <w:autoSpaceDN/>
        <w:bidi w:val="0"/>
        <w:adjustRightInd/>
        <w:snapToGrid w:val="0"/>
        <w:spacing w:line="240" w:lineRule="auto"/>
        <w:ind w:firstLine="480" w:firstLineChars="200"/>
        <w:textAlignment w:val="auto"/>
        <w:outlineLvl w:val="2"/>
        <w:rPr>
          <w:rFonts w:hint="eastAsia" w:ascii="仿宋" w:hAnsi="仿宋" w:eastAsia="仿宋" w:cs="仿宋"/>
          <w:color w:val="auto"/>
          <w:sz w:val="24"/>
          <w:szCs w:val="24"/>
          <w:highlight w:val="none"/>
        </w:rPr>
      </w:pPr>
      <w:bookmarkStart w:id="32" w:name="_Toc6562"/>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逾期上传投标文件的，招标人将不予受理。</w:t>
      </w:r>
      <w:bookmarkEnd w:id="32"/>
    </w:p>
    <w:p>
      <w:pPr>
        <w:pageBreakBefore w:val="0"/>
        <w:numPr>
          <w:ilvl w:val="0"/>
          <w:numId w:val="0"/>
        </w:numPr>
        <w:kinsoku/>
        <w:wordWrap/>
        <w:overflowPunct/>
        <w:topLinePunct w:val="0"/>
        <w:autoSpaceDE/>
        <w:autoSpaceDN/>
        <w:bidi w:val="0"/>
        <w:adjustRightInd/>
        <w:snapToGrid w:val="0"/>
        <w:spacing w:line="240" w:lineRule="auto"/>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上述时间和地点如有变动，招标人将及时通知所有已购买招标文件的投标人。</w:t>
      </w:r>
    </w:p>
    <w:p>
      <w:pPr>
        <w:pageBreakBefore w:val="0"/>
        <w:kinsoku/>
        <w:wordWrap/>
        <w:overflowPunct/>
        <w:topLinePunct w:val="0"/>
        <w:autoSpaceDE/>
        <w:autoSpaceDN/>
        <w:bidi w:val="0"/>
        <w:adjustRightInd/>
        <w:snapToGrid w:val="0"/>
        <w:spacing w:line="240" w:lineRule="auto"/>
        <w:textAlignment w:val="auto"/>
        <w:outlineLvl w:val="1"/>
        <w:rPr>
          <w:rFonts w:hint="eastAsia" w:ascii="仿宋" w:hAnsi="仿宋" w:eastAsia="仿宋" w:cs="仿宋"/>
          <w:b w:val="0"/>
          <w:color w:val="auto"/>
          <w:sz w:val="28"/>
          <w:highlight w:val="none"/>
        </w:rPr>
      </w:pPr>
      <w:bookmarkStart w:id="33" w:name="_Toc23093"/>
      <w:bookmarkStart w:id="34" w:name="_Toc486250347"/>
      <w:r>
        <w:rPr>
          <w:rFonts w:hint="eastAsia" w:ascii="仿宋" w:hAnsi="仿宋" w:eastAsia="仿宋" w:cs="仿宋"/>
          <w:b w:val="0"/>
          <w:color w:val="auto"/>
          <w:sz w:val="28"/>
          <w:highlight w:val="none"/>
        </w:rPr>
        <w:t>六、发布公告的媒介</w:t>
      </w:r>
      <w:bookmarkEnd w:id="33"/>
    </w:p>
    <w:p>
      <w:pPr>
        <w:pageBreakBefore w:val="0"/>
        <w:numPr>
          <w:ilvl w:val="0"/>
          <w:numId w:val="0"/>
        </w:numPr>
        <w:kinsoku/>
        <w:wordWrap/>
        <w:overflowPunct/>
        <w:topLinePunct w:val="0"/>
        <w:autoSpaceDE/>
        <w:autoSpaceDN/>
        <w:bidi w:val="0"/>
        <w:adjustRightInd/>
        <w:snapToGrid w:val="0"/>
        <w:spacing w:line="240" w:lineRule="auto"/>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本次投标公告在</w:t>
      </w:r>
      <w:bookmarkEnd w:id="34"/>
      <w:r>
        <w:rPr>
          <w:rFonts w:hint="eastAsia" w:ascii="仿宋" w:hAnsi="仿宋" w:eastAsia="仿宋" w:cs="仿宋"/>
          <w:color w:val="auto"/>
          <w:sz w:val="24"/>
          <w:szCs w:val="24"/>
          <w:highlight w:val="none"/>
        </w:rPr>
        <w:t>中国交建</w:t>
      </w:r>
      <w:r>
        <w:rPr>
          <w:rFonts w:hint="eastAsia" w:ascii="仿宋" w:hAnsi="仿宋" w:eastAsia="仿宋" w:cs="仿宋"/>
          <w:color w:val="auto"/>
          <w:sz w:val="24"/>
          <w:szCs w:val="24"/>
          <w:highlight w:val="none"/>
          <w:lang w:val="en-US" w:eastAsia="zh-CN"/>
        </w:rPr>
        <w:t>供应链管理信息系统</w:t>
      </w:r>
      <w:r>
        <w:rPr>
          <w:rFonts w:hint="eastAsia" w:ascii="仿宋" w:hAnsi="仿宋" w:eastAsia="仿宋" w:cs="仿宋"/>
          <w:color w:val="auto"/>
          <w:sz w:val="24"/>
          <w:szCs w:val="24"/>
          <w:highlight w:val="none"/>
        </w:rPr>
        <w:t>（网 址 ：http://empm.ccccltd.cn/）,供应商门户（网址：http://empm.ccccltd.cn/）上发布,投标人通过门户网站同时进行注册、报名参与、标书下载、网上同步投标。</w:t>
      </w:r>
    </w:p>
    <w:p>
      <w:pPr>
        <w:pageBreakBefore w:val="0"/>
        <w:kinsoku/>
        <w:wordWrap/>
        <w:overflowPunct/>
        <w:topLinePunct w:val="0"/>
        <w:autoSpaceDE/>
        <w:autoSpaceDN/>
        <w:bidi w:val="0"/>
        <w:adjustRightInd/>
        <w:snapToGrid w:val="0"/>
        <w:spacing w:line="240" w:lineRule="auto"/>
        <w:textAlignment w:val="auto"/>
        <w:outlineLvl w:val="1"/>
        <w:rPr>
          <w:rFonts w:hint="eastAsia" w:ascii="仿宋" w:hAnsi="仿宋" w:eastAsia="仿宋" w:cs="仿宋"/>
          <w:color w:val="auto"/>
          <w:sz w:val="28"/>
          <w:szCs w:val="28"/>
          <w:highlight w:val="none"/>
        </w:rPr>
      </w:pPr>
      <w:bookmarkStart w:id="35" w:name="_Toc53"/>
      <w:bookmarkStart w:id="36" w:name="_Toc486250348"/>
      <w:r>
        <w:rPr>
          <w:rFonts w:hint="eastAsia" w:ascii="仿宋" w:hAnsi="仿宋" w:eastAsia="仿宋" w:cs="仿宋"/>
          <w:b w:val="0"/>
          <w:color w:val="auto"/>
          <w:sz w:val="28"/>
          <w:highlight w:val="none"/>
        </w:rPr>
        <w:t>七</w:t>
      </w:r>
      <w:r>
        <w:rPr>
          <w:rFonts w:hint="eastAsia" w:ascii="仿宋" w:hAnsi="仿宋" w:eastAsia="仿宋" w:cs="仿宋"/>
          <w:b w:val="0"/>
          <w:color w:val="auto"/>
          <w:sz w:val="28"/>
          <w:szCs w:val="28"/>
          <w:highlight w:val="none"/>
        </w:rPr>
        <w:t>、</w:t>
      </w:r>
      <w:r>
        <w:rPr>
          <w:rFonts w:hint="eastAsia" w:ascii="仿宋" w:hAnsi="仿宋" w:eastAsia="仿宋" w:cs="仿宋"/>
          <w:color w:val="auto"/>
          <w:sz w:val="28"/>
          <w:szCs w:val="28"/>
          <w:highlight w:val="none"/>
        </w:rPr>
        <w:t>联系方式</w:t>
      </w:r>
      <w:bookmarkEnd w:id="35"/>
      <w:bookmarkEnd w:id="36"/>
      <w:r>
        <w:rPr>
          <w:rFonts w:hint="eastAsia" w:ascii="仿宋" w:hAnsi="仿宋" w:eastAsia="仿宋" w:cs="仿宋"/>
          <w:color w:val="auto"/>
          <w:sz w:val="28"/>
          <w:szCs w:val="28"/>
          <w:highlight w:val="none"/>
        </w:rPr>
        <w:t xml:space="preserve"> </w:t>
      </w:r>
    </w:p>
    <w:p>
      <w:pPr>
        <w:pageBreakBefore w:val="0"/>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rPr>
      </w:pPr>
      <w:bookmarkStart w:id="37" w:name="OLE_LINK10"/>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本次招标的一切函电请按下列地址、人员及通讯号码联系：</w:t>
      </w:r>
    </w:p>
    <w:p>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地址：</w:t>
      </w:r>
      <w:r>
        <w:rPr>
          <w:rFonts w:hint="eastAsia" w:ascii="仿宋" w:hAnsi="仿宋" w:eastAsia="仿宋" w:cs="仿宋"/>
          <w:color w:val="auto"/>
          <w:sz w:val="24"/>
          <w:highlight w:val="none"/>
          <w:lang w:val="en-US" w:eastAsia="zh-CN"/>
        </w:rPr>
        <w:t>广东省中山市南区街道曹边村曹边工业大道1号</w:t>
      </w:r>
    </w:p>
    <w:p>
      <w:pPr>
        <w:pageBreakBefore w:val="0"/>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电子函件：</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fldChar w:fldCharType="begin"/>
      </w:r>
      <w:r>
        <w:rPr>
          <w:rFonts w:hint="eastAsia" w:ascii="仿宋" w:hAnsi="仿宋" w:eastAsia="仿宋" w:cs="仿宋"/>
          <w:color w:val="000000" w:themeColor="text1"/>
          <w:sz w:val="24"/>
          <w:szCs w:val="24"/>
          <w:highlight w:val="none"/>
          <w:lang w:val="en-US" w:eastAsia="zh-CN"/>
          <w14:textFill>
            <w14:solidFill>
              <w14:schemeClr w14:val="tx1"/>
            </w14:solidFill>
          </w14:textFill>
        </w:rPr>
        <w:instrText xml:space="preserve"> HYPERLINK "mailto:474005449@qq.com" </w:instrText>
      </w:r>
      <w:r>
        <w:rPr>
          <w:rFonts w:hint="eastAsia" w:ascii="仿宋" w:hAnsi="仿宋" w:eastAsia="仿宋" w:cs="仿宋"/>
          <w:color w:val="000000" w:themeColor="text1"/>
          <w:sz w:val="24"/>
          <w:szCs w:val="24"/>
          <w:highlight w:val="none"/>
          <w:lang w:val="en-US" w:eastAsia="zh-CN"/>
          <w14:textFill>
            <w14:solidFill>
              <w14:schemeClr w14:val="tx1"/>
            </w14:solidFill>
          </w14:textFill>
        </w:rPr>
        <w:fldChar w:fldCharType="separate"/>
      </w:r>
      <w:r>
        <w:rPr>
          <w:rStyle w:val="13"/>
          <w:rFonts w:hint="eastAsia" w:ascii="仿宋" w:hAnsi="仿宋" w:eastAsia="仿宋" w:cs="仿宋"/>
          <w:color w:val="000000" w:themeColor="text1"/>
          <w:sz w:val="24"/>
          <w:szCs w:val="24"/>
          <w:highlight w:val="none"/>
          <w:lang w:val="en-US" w:eastAsia="zh-CN"/>
          <w14:textFill>
            <w14:solidFill>
              <w14:schemeClr w14:val="tx1"/>
            </w14:solidFill>
          </w14:textFill>
        </w:rPr>
        <w:t>553049125@qq.com</w:t>
      </w:r>
      <w:r>
        <w:rPr>
          <w:rFonts w:hint="eastAsia" w:ascii="仿宋" w:hAnsi="仿宋" w:eastAsia="仿宋" w:cs="仿宋"/>
          <w:color w:val="000000" w:themeColor="text1"/>
          <w:sz w:val="24"/>
          <w:szCs w:val="24"/>
          <w:highlight w:val="none"/>
          <w:lang w:val="en-US" w:eastAsia="zh-CN"/>
          <w14:textFill>
            <w14:solidFill>
              <w14:schemeClr w14:val="tx1"/>
            </w14:solidFill>
          </w14:textFill>
        </w:rPr>
        <w:fldChar w:fldCharType="end"/>
      </w:r>
    </w:p>
    <w:p>
      <w:pPr>
        <w:pageBreakBefore w:val="0"/>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招标联系人：</w:t>
      </w:r>
      <w:r>
        <w:rPr>
          <w:rFonts w:hint="eastAsia" w:ascii="仿宋" w:hAnsi="仿宋" w:eastAsia="仿宋" w:cs="仿宋"/>
          <w:color w:val="auto"/>
          <w:sz w:val="24"/>
          <w:szCs w:val="24"/>
          <w:highlight w:val="none"/>
          <w:lang w:val="en-US" w:eastAsia="zh-CN"/>
        </w:rPr>
        <w:t>龙华宇   联系电话：13318286111</w:t>
      </w:r>
    </w:p>
    <w:p>
      <w:pPr>
        <w:pageBreakBefore w:val="0"/>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招标人：中交路桥华南工程有限公司 </w:t>
      </w:r>
    </w:p>
    <w:p>
      <w:pPr>
        <w:pageBreakBefore w:val="0"/>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b w:val="0"/>
          <w:color w:val="auto"/>
          <w:sz w:val="32"/>
          <w:szCs w:val="32"/>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监督机构：</w:t>
      </w:r>
      <w:bookmarkStart w:id="38" w:name="page7"/>
      <w:bookmarkEnd w:id="38"/>
      <w:bookmarkStart w:id="39" w:name="page8"/>
      <w:bookmarkEnd w:id="39"/>
      <w:r>
        <w:rPr>
          <w:rFonts w:hint="eastAsia" w:ascii="仿宋" w:hAnsi="仿宋" w:eastAsia="仿宋" w:cs="仿宋"/>
          <w:color w:val="auto"/>
          <w:sz w:val="24"/>
          <w:szCs w:val="24"/>
          <w:highlight w:val="none"/>
        </w:rPr>
        <w:t>中交路桥华南工程有限公司审计部</w:t>
      </w:r>
      <w:bookmarkEnd w:id="11"/>
      <w:bookmarkEnd w:id="37"/>
    </w:p>
    <w:p>
      <w:bookmarkStart w:id="40" w:name="_GoBack"/>
      <w:bookmarkEnd w:id="4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84351A"/>
    <w:multiLevelType w:val="singleLevel"/>
    <w:tmpl w:val="AF84351A"/>
    <w:lvl w:ilvl="0" w:tentative="0">
      <w:start w:val="1"/>
      <w:numFmt w:val="decimal"/>
      <w:lvlText w:val="%1."/>
      <w:lvlJc w:val="left"/>
      <w:pPr>
        <w:tabs>
          <w:tab w:val="left" w:pos="397"/>
        </w:tabs>
        <w:ind w:left="0" w:leftChars="0" w:firstLine="420" w:firstLineChars="0"/>
      </w:pPr>
      <w:rPr>
        <w:rFonts w:hint="default"/>
      </w:rPr>
    </w:lvl>
  </w:abstractNum>
  <w:abstractNum w:abstractNumId="1">
    <w:nsid w:val="07D03526"/>
    <w:multiLevelType w:val="singleLevel"/>
    <w:tmpl w:val="07D03526"/>
    <w:lvl w:ilvl="0" w:tentative="0">
      <w:start w:val="1"/>
      <w:numFmt w:val="decimal"/>
      <w:lvlText w:val="%1."/>
      <w:lvlJc w:val="left"/>
      <w:pPr>
        <w:ind w:left="0" w:leftChars="0" w:firstLine="420" w:firstLineChars="0"/>
      </w:pPr>
      <w:rPr>
        <w:rFonts w:hint="default" w:ascii="宋体" w:hAnsi="宋体" w:eastAsia="宋体" w:cs="宋体"/>
      </w:rPr>
    </w:lvl>
  </w:abstractNum>
  <w:abstractNum w:abstractNumId="2">
    <w:nsid w:val="50C3C64E"/>
    <w:multiLevelType w:val="singleLevel"/>
    <w:tmpl w:val="50C3C64E"/>
    <w:lvl w:ilvl="0" w:tentative="0">
      <w:start w:val="2"/>
      <w:numFmt w:val="decimal"/>
      <w:lvlText w:val="%1."/>
      <w:lvlJc w:val="left"/>
      <w:pPr>
        <w:tabs>
          <w:tab w:val="left" w:pos="312"/>
        </w:tabs>
      </w:pPr>
    </w:lvl>
  </w:abstractNum>
  <w:abstractNum w:abstractNumId="3">
    <w:nsid w:val="639C1ACD"/>
    <w:multiLevelType w:val="singleLevel"/>
    <w:tmpl w:val="639C1ACD"/>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914BB7"/>
    <w:rsid w:val="1B9B1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6">
    <w:name w:val="Body Text Indent"/>
    <w:basedOn w:val="1"/>
    <w:next w:val="1"/>
    <w:qFormat/>
    <w:uiPriority w:val="99"/>
    <w:pPr>
      <w:ind w:firstLine="359" w:firstLineChars="171"/>
    </w:pPr>
    <w:rPr>
      <w:rFonts w:asciiTheme="minorHAnsi" w:hAnsiTheme="minorHAnsi" w:eastAsiaTheme="minorEastAsia" w:cstheme="minorBidi"/>
    </w:rPr>
  </w:style>
  <w:style w:type="paragraph" w:styleId="7">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8">
    <w:name w:val="Plain Text"/>
    <w:basedOn w:val="1"/>
    <w:qFormat/>
    <w:uiPriority w:val="0"/>
    <w:rPr>
      <w:rFonts w:ascii="宋体" w:hAnsi="Courier New" w:cs="Courier New" w:eastAsiaTheme="minorEastAsia"/>
      <w:szCs w:val="21"/>
    </w:rPr>
  </w:style>
  <w:style w:type="paragraph" w:styleId="9">
    <w:name w:val="Body Text Indent 2"/>
    <w:basedOn w:val="1"/>
    <w:qFormat/>
    <w:uiPriority w:val="99"/>
    <w:pPr>
      <w:ind w:firstLine="480" w:firstLineChars="200"/>
    </w:pPr>
    <w:rPr>
      <w:rFonts w:asciiTheme="minorHAnsi" w:hAnsiTheme="minorHAnsi" w:eastAsiaTheme="minorEastAsia" w:cstheme="minorBidi"/>
    </w:rPr>
  </w:style>
  <w:style w:type="paragraph" w:styleId="10">
    <w:name w:val="header"/>
    <w:basedOn w:val="1"/>
    <w:qFormat/>
    <w:uiPriority w:val="99"/>
    <w:pPr>
      <w:widowControl/>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3">
    <w:name w:val="Hyperlink"/>
    <w:basedOn w:val="12"/>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2025-05-28T05:59:00Z</dcterms:created>
  <dc:creator>admin</dc:creator>
  <cp:lastModifiedBy>admin</cp:lastModifiedBy>
  <dcterms:modified xsi:type="dcterms:W3CDTF">2025-05-28T06:08:52Z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